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08781" w14:textId="14DA19F7" w:rsidR="00F457A6" w:rsidRDefault="00DE5BD6" w:rsidP="003720FC">
      <w:pPr>
        <w:spacing w:before="120" w:after="120" w:line="360" w:lineRule="auto"/>
        <w:jc w:val="center"/>
        <w:rPr>
          <w:rFonts w:ascii="Times New Roman" w:hAnsi="Times New Roman" w:cs="Times New Roman"/>
          <w:sz w:val="56"/>
          <w:szCs w:val="56"/>
        </w:rPr>
      </w:pPr>
      <w:r>
        <w:rPr>
          <w:rFonts w:ascii="Times New Roman" w:hAnsi="Times New Roman" w:cs="Times New Roman"/>
          <w:noProof/>
          <w:sz w:val="56"/>
          <w:szCs w:val="56"/>
          <w:lang w:val="en-US"/>
        </w:rPr>
        <w:drawing>
          <wp:inline distT="0" distB="0" distL="0" distR="0" wp14:anchorId="0E22DD85" wp14:editId="11EFFF7A">
            <wp:extent cx="5077968" cy="10607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 NEXT BS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7968" cy="1060704"/>
                    </a:xfrm>
                    <a:prstGeom prst="rect">
                      <a:avLst/>
                    </a:prstGeom>
                  </pic:spPr>
                </pic:pic>
              </a:graphicData>
            </a:graphic>
          </wp:inline>
        </w:drawing>
      </w:r>
    </w:p>
    <w:p w14:paraId="55FB1489" w14:textId="77777777" w:rsidR="00F457A6" w:rsidRDefault="00F457A6" w:rsidP="003720FC">
      <w:pPr>
        <w:spacing w:before="120" w:after="120" w:line="360" w:lineRule="auto"/>
        <w:jc w:val="center"/>
        <w:rPr>
          <w:rFonts w:ascii="Times New Roman" w:hAnsi="Times New Roman" w:cs="Times New Roman"/>
          <w:sz w:val="56"/>
          <w:szCs w:val="56"/>
        </w:rPr>
      </w:pPr>
    </w:p>
    <w:p w14:paraId="1C4FC036" w14:textId="77777777" w:rsidR="00F457A6" w:rsidRDefault="00F457A6" w:rsidP="003720FC">
      <w:pPr>
        <w:spacing w:before="120" w:after="120" w:line="360" w:lineRule="auto"/>
        <w:jc w:val="center"/>
        <w:rPr>
          <w:rFonts w:ascii="Times New Roman" w:hAnsi="Times New Roman" w:cs="Times New Roman"/>
          <w:sz w:val="56"/>
          <w:szCs w:val="56"/>
        </w:rPr>
      </w:pPr>
    </w:p>
    <w:p w14:paraId="3A8D956F" w14:textId="77777777" w:rsidR="00F457A6" w:rsidRDefault="00F457A6" w:rsidP="003720FC">
      <w:pPr>
        <w:spacing w:before="120" w:after="120" w:line="360" w:lineRule="auto"/>
        <w:jc w:val="center"/>
        <w:rPr>
          <w:rFonts w:ascii="Times New Roman" w:hAnsi="Times New Roman" w:cs="Times New Roman"/>
          <w:sz w:val="56"/>
          <w:szCs w:val="56"/>
        </w:rPr>
      </w:pPr>
    </w:p>
    <w:p w14:paraId="6611F856" w14:textId="53C3BC6D" w:rsidR="003720FC" w:rsidRPr="00FF73B0" w:rsidRDefault="00F457A6" w:rsidP="003720FC">
      <w:pPr>
        <w:spacing w:before="120" w:after="120" w:line="360" w:lineRule="auto"/>
        <w:jc w:val="center"/>
        <w:rPr>
          <w:rFonts w:ascii="Times New Roman" w:hAnsi="Times New Roman" w:cs="Times New Roman"/>
          <w:b/>
          <w:sz w:val="56"/>
          <w:szCs w:val="56"/>
        </w:rPr>
      </w:pPr>
      <w:r w:rsidRPr="00FF73B0">
        <w:rPr>
          <w:rFonts w:ascii="Times New Roman" w:hAnsi="Times New Roman" w:cs="Times New Roman"/>
          <w:b/>
          <w:sz w:val="56"/>
          <w:szCs w:val="56"/>
        </w:rPr>
        <w:t>Interreg NEXT Black Sea Basin Programme</w:t>
      </w:r>
    </w:p>
    <w:p w14:paraId="228D9E5D" w14:textId="77777777" w:rsidR="00F457A6" w:rsidRPr="00F457A6" w:rsidRDefault="00F457A6" w:rsidP="003720FC">
      <w:pPr>
        <w:spacing w:before="120" w:after="120" w:line="360" w:lineRule="auto"/>
        <w:jc w:val="center"/>
        <w:rPr>
          <w:rFonts w:ascii="Times New Roman" w:hAnsi="Times New Roman" w:cs="Times New Roman"/>
          <w:sz w:val="56"/>
          <w:szCs w:val="56"/>
        </w:rPr>
      </w:pPr>
    </w:p>
    <w:p w14:paraId="23BFF31F" w14:textId="1B86EF0E" w:rsidR="00F457A6" w:rsidRPr="00F457A6" w:rsidRDefault="00F457A6" w:rsidP="003720FC">
      <w:pPr>
        <w:spacing w:before="120" w:after="120" w:line="360" w:lineRule="auto"/>
        <w:jc w:val="center"/>
        <w:rPr>
          <w:rFonts w:ascii="Times New Roman" w:hAnsi="Times New Roman" w:cs="Times New Roman"/>
          <w:sz w:val="56"/>
          <w:szCs w:val="56"/>
        </w:rPr>
      </w:pPr>
      <w:r w:rsidRPr="00F457A6">
        <w:rPr>
          <w:rFonts w:ascii="Times New Roman" w:hAnsi="Times New Roman" w:cs="Times New Roman"/>
          <w:sz w:val="56"/>
          <w:szCs w:val="56"/>
        </w:rPr>
        <w:t xml:space="preserve">- </w:t>
      </w:r>
      <w:proofErr w:type="gramStart"/>
      <w:r w:rsidRPr="00F457A6">
        <w:rPr>
          <w:rFonts w:ascii="Times New Roman" w:hAnsi="Times New Roman" w:cs="Times New Roman"/>
          <w:sz w:val="56"/>
          <w:szCs w:val="56"/>
        </w:rPr>
        <w:t>draft</w:t>
      </w:r>
      <w:proofErr w:type="gramEnd"/>
      <w:r w:rsidRPr="00F457A6">
        <w:rPr>
          <w:rFonts w:ascii="Times New Roman" w:hAnsi="Times New Roman" w:cs="Times New Roman"/>
          <w:sz w:val="56"/>
          <w:szCs w:val="56"/>
        </w:rPr>
        <w:t xml:space="preserve"> </w:t>
      </w:r>
      <w:r>
        <w:rPr>
          <w:rFonts w:ascii="Times New Roman" w:hAnsi="Times New Roman" w:cs="Times New Roman"/>
          <w:sz w:val="56"/>
          <w:szCs w:val="56"/>
        </w:rPr>
        <w:t>-</w:t>
      </w:r>
    </w:p>
    <w:p w14:paraId="2C6FB57C" w14:textId="4EE06F33" w:rsidR="00F457A6" w:rsidRDefault="00620765" w:rsidP="003720FC">
      <w:pPr>
        <w:spacing w:before="120" w:after="120" w:line="360" w:lineRule="auto"/>
        <w:jc w:val="center"/>
        <w:rPr>
          <w:rFonts w:ascii="Times New Roman" w:hAnsi="Times New Roman" w:cs="Times New Roman"/>
          <w:sz w:val="56"/>
          <w:szCs w:val="56"/>
        </w:rPr>
      </w:pPr>
      <w:r>
        <w:rPr>
          <w:rFonts w:ascii="Times New Roman" w:hAnsi="Times New Roman" w:cs="Times New Roman"/>
          <w:noProof/>
          <w:sz w:val="56"/>
          <w:szCs w:val="56"/>
          <w:lang w:val="en-US"/>
        </w:rPr>
        <mc:AlternateContent>
          <mc:Choice Requires="wps">
            <w:drawing>
              <wp:anchor distT="0" distB="0" distL="114300" distR="114300" simplePos="0" relativeHeight="251659264" behindDoc="0" locked="0" layoutInCell="1" allowOverlap="1" wp14:anchorId="1316CDED" wp14:editId="519AEC85">
                <wp:simplePos x="0" y="0"/>
                <wp:positionH relativeFrom="column">
                  <wp:posOffset>603885</wp:posOffset>
                </wp:positionH>
                <wp:positionV relativeFrom="paragraph">
                  <wp:posOffset>11430</wp:posOffset>
                </wp:positionV>
                <wp:extent cx="4991100" cy="1762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499110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05751E" w14:textId="726AC5F4" w:rsidR="00620765" w:rsidRPr="00620765" w:rsidRDefault="00620765" w:rsidP="00620765">
                            <w:pPr>
                              <w:jc w:val="center"/>
                              <w:rPr>
                                <w:i/>
                              </w:rPr>
                            </w:pPr>
                            <w:r w:rsidRPr="00620765">
                              <w:rPr>
                                <w:i/>
                              </w:rPr>
                              <w:t>Disclaimer</w:t>
                            </w:r>
                          </w:p>
                          <w:p w14:paraId="693EC701" w14:textId="46C48F58" w:rsidR="00620765" w:rsidRPr="00620765" w:rsidRDefault="00620765" w:rsidP="00620765">
                            <w:pPr>
                              <w:jc w:val="both"/>
                              <w:rPr>
                                <w:rFonts w:ascii="Times New Roman" w:hAnsi="Times New Roman" w:cs="Times New Roman"/>
                                <w:sz w:val="24"/>
                                <w:szCs w:val="24"/>
                              </w:rPr>
                            </w:pPr>
                            <w:r w:rsidRPr="00620765">
                              <w:rPr>
                                <w:rFonts w:ascii="Times New Roman" w:hAnsi="Times New Roman" w:cs="Times New Roman"/>
                                <w:sz w:val="24"/>
                                <w:szCs w:val="24"/>
                              </w:rPr>
                              <w:t xml:space="preserve">The financial allocation is indicative. It will be confirmed after the </w:t>
                            </w:r>
                            <w:r w:rsidRPr="00620765">
                              <w:rPr>
                                <w:rFonts w:ascii="Times New Roman" w:hAnsi="Times New Roman" w:cs="Times New Roman"/>
                                <w:i/>
                                <w:sz w:val="24"/>
                                <w:szCs w:val="24"/>
                              </w:rPr>
                              <w:t xml:space="preserve">Commission Implementing Decision setting out the list of </w:t>
                            </w:r>
                            <w:proofErr w:type="spellStart"/>
                            <w:r w:rsidRPr="00620765">
                              <w:rPr>
                                <w:rFonts w:ascii="Times New Roman" w:hAnsi="Times New Roman" w:cs="Times New Roman"/>
                                <w:i/>
                                <w:sz w:val="24"/>
                                <w:szCs w:val="24"/>
                              </w:rPr>
                              <w:t>Interreg</w:t>
                            </w:r>
                            <w:proofErr w:type="spellEnd"/>
                            <w:r w:rsidRPr="00620765">
                              <w:rPr>
                                <w:rFonts w:ascii="Times New Roman" w:hAnsi="Times New Roman" w:cs="Times New Roman"/>
                                <w:i/>
                                <w:sz w:val="24"/>
                                <w:szCs w:val="24"/>
                              </w:rPr>
                              <w:t xml:space="preserve"> programmes and indicating the global amount of the total support from the European Regional Development Fund and from each external financing instrument of the Union for each programme and the list of the amounts transferred between strands under the European territorial cooperation goal for the period 2021 to 2027</w:t>
                            </w:r>
                            <w:r w:rsidRPr="00620765">
                              <w:rPr>
                                <w:rFonts w:ascii="Times New Roman" w:hAnsi="Times New Roman" w:cs="Times New Roman"/>
                                <w:sz w:val="24"/>
                                <w:szCs w:val="24"/>
                              </w:rPr>
                              <w:t xml:space="preserve"> </w:t>
                            </w:r>
                            <w:r w:rsidR="007912B5">
                              <w:rPr>
                                <w:rFonts w:ascii="Times New Roman" w:hAnsi="Times New Roman" w:cs="Times New Roman"/>
                                <w:sz w:val="24"/>
                                <w:szCs w:val="24"/>
                              </w:rPr>
                              <w:t>is</w:t>
                            </w:r>
                            <w:r w:rsidRPr="00620765">
                              <w:rPr>
                                <w:rFonts w:ascii="Times New Roman" w:hAnsi="Times New Roman" w:cs="Times New Roman"/>
                                <w:sz w:val="24"/>
                                <w:szCs w:val="24"/>
                              </w:rPr>
                              <w:t xml:space="preserve"> adopted</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55pt;margin-top:.9pt;width:393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" fillcolor="white [3201]" strokeweight=".5pt">
                <v:textbox>
                  <w:txbxContent>
                    <w:p w14:paraId="3E05751E" w14:textId="726AC5F4" w:rsidR="00620765" w:rsidRPr="00620765" w:rsidRDefault="00620765" w:rsidP="00620765">
                      <w:pPr>
                        <w:jc w:val="center"/>
                        <w:rPr>
                          <w:i/>
                        </w:rPr>
                      </w:pPr>
                      <w:r w:rsidRPr="00620765">
                        <w:rPr>
                          <w:i/>
                        </w:rPr>
                        <w:t>Disclaimer</w:t>
                      </w:r>
                    </w:p>
                    <w:p w14:paraId="693EC701" w14:textId="46C48F58" w:rsidR="00620765" w:rsidRPr="00620765" w:rsidRDefault="00620765" w:rsidP="00620765">
                      <w:pPr>
                        <w:jc w:val="both"/>
                        <w:rPr>
                          <w:rFonts w:ascii="Times New Roman" w:hAnsi="Times New Roman" w:cs="Times New Roman"/>
                          <w:sz w:val="24"/>
                          <w:szCs w:val="24"/>
                        </w:rPr>
                      </w:pPr>
                      <w:r w:rsidRPr="00620765">
                        <w:rPr>
                          <w:rFonts w:ascii="Times New Roman" w:hAnsi="Times New Roman" w:cs="Times New Roman"/>
                          <w:sz w:val="24"/>
                          <w:szCs w:val="24"/>
                        </w:rPr>
                        <w:t xml:space="preserve">The financial allocation is indicative. It will be confirmed after the </w:t>
                      </w:r>
                      <w:r w:rsidRPr="00620765">
                        <w:rPr>
                          <w:rFonts w:ascii="Times New Roman" w:hAnsi="Times New Roman" w:cs="Times New Roman"/>
                          <w:i/>
                          <w:sz w:val="24"/>
                          <w:szCs w:val="24"/>
                        </w:rPr>
                        <w:t xml:space="preserve">Commission Implementing Decision setting out the list of </w:t>
                      </w:r>
                      <w:proofErr w:type="spellStart"/>
                      <w:r w:rsidRPr="00620765">
                        <w:rPr>
                          <w:rFonts w:ascii="Times New Roman" w:hAnsi="Times New Roman" w:cs="Times New Roman"/>
                          <w:i/>
                          <w:sz w:val="24"/>
                          <w:szCs w:val="24"/>
                        </w:rPr>
                        <w:t>Interreg</w:t>
                      </w:r>
                      <w:proofErr w:type="spellEnd"/>
                      <w:r w:rsidRPr="00620765">
                        <w:rPr>
                          <w:rFonts w:ascii="Times New Roman" w:hAnsi="Times New Roman" w:cs="Times New Roman"/>
                          <w:i/>
                          <w:sz w:val="24"/>
                          <w:szCs w:val="24"/>
                        </w:rPr>
                        <w:t xml:space="preserve"> programmes and indicating the global amount of the total support from the European Regional Development Fund and from each external financing instrument of the Union for each programme and the list of the amounts transferred between strands under the European territorial cooperation goal for the period 2021 to 2027</w:t>
                      </w:r>
                      <w:r w:rsidRPr="00620765">
                        <w:rPr>
                          <w:rFonts w:ascii="Times New Roman" w:hAnsi="Times New Roman" w:cs="Times New Roman"/>
                          <w:sz w:val="24"/>
                          <w:szCs w:val="24"/>
                        </w:rPr>
                        <w:t xml:space="preserve"> </w:t>
                      </w:r>
                      <w:r w:rsidR="007912B5">
                        <w:rPr>
                          <w:rFonts w:ascii="Times New Roman" w:hAnsi="Times New Roman" w:cs="Times New Roman"/>
                          <w:sz w:val="24"/>
                          <w:szCs w:val="24"/>
                        </w:rPr>
                        <w:t>is</w:t>
                      </w:r>
                      <w:r w:rsidRPr="00620765">
                        <w:rPr>
                          <w:rFonts w:ascii="Times New Roman" w:hAnsi="Times New Roman" w:cs="Times New Roman"/>
                          <w:sz w:val="24"/>
                          <w:szCs w:val="24"/>
                        </w:rPr>
                        <w:t xml:space="preserve"> adopted</w:t>
                      </w:r>
                      <w:r>
                        <w:rPr>
                          <w:rFonts w:ascii="Times New Roman" w:hAnsi="Times New Roman" w:cs="Times New Roman"/>
                          <w:sz w:val="24"/>
                          <w:szCs w:val="24"/>
                        </w:rPr>
                        <w:t>.</w:t>
                      </w:r>
                    </w:p>
                  </w:txbxContent>
                </v:textbox>
              </v:shape>
            </w:pict>
          </mc:Fallback>
        </mc:AlternateContent>
      </w:r>
    </w:p>
    <w:p w14:paraId="2E012B0E" w14:textId="417A863D" w:rsidR="00F457A6" w:rsidRDefault="00F457A6" w:rsidP="003720FC">
      <w:pPr>
        <w:spacing w:before="120" w:after="120" w:line="360" w:lineRule="auto"/>
        <w:jc w:val="center"/>
        <w:rPr>
          <w:rFonts w:ascii="Times New Roman" w:hAnsi="Times New Roman" w:cs="Times New Roman"/>
          <w:sz w:val="56"/>
          <w:szCs w:val="56"/>
        </w:rPr>
      </w:pPr>
    </w:p>
    <w:p w14:paraId="7DDD86AF" w14:textId="77777777" w:rsidR="00F457A6" w:rsidRDefault="00F457A6" w:rsidP="003720FC">
      <w:pPr>
        <w:spacing w:before="120" w:after="120" w:line="360" w:lineRule="auto"/>
        <w:jc w:val="center"/>
        <w:rPr>
          <w:rFonts w:ascii="Times New Roman" w:hAnsi="Times New Roman" w:cs="Times New Roman"/>
          <w:sz w:val="56"/>
          <w:szCs w:val="56"/>
        </w:rPr>
      </w:pPr>
    </w:p>
    <w:p w14:paraId="1EC6F318" w14:textId="1BB877BD" w:rsidR="007E5ED4" w:rsidRDefault="00A922FF" w:rsidP="00DE5BD6">
      <w:pPr>
        <w:spacing w:before="120" w:after="120" w:line="360" w:lineRule="auto"/>
        <w:jc w:val="center"/>
        <w:rPr>
          <w:rFonts w:ascii="Times New Roman" w:hAnsi="Times New Roman" w:cs="Times New Roman"/>
          <w:sz w:val="56"/>
          <w:szCs w:val="56"/>
        </w:rPr>
      </w:pPr>
      <w:r>
        <w:rPr>
          <w:rFonts w:ascii="Times New Roman" w:hAnsi="Times New Roman" w:cs="Times New Roman"/>
          <w:sz w:val="56"/>
          <w:szCs w:val="56"/>
        </w:rPr>
        <w:t>December</w:t>
      </w:r>
      <w:r w:rsidR="001729FA">
        <w:rPr>
          <w:rFonts w:ascii="Times New Roman" w:hAnsi="Times New Roman" w:cs="Times New Roman"/>
          <w:sz w:val="56"/>
          <w:szCs w:val="56"/>
        </w:rPr>
        <w:t xml:space="preserve"> </w:t>
      </w:r>
      <w:r w:rsidR="00F457A6" w:rsidRPr="00F457A6">
        <w:rPr>
          <w:rFonts w:ascii="Times New Roman" w:hAnsi="Times New Roman" w:cs="Times New Roman"/>
          <w:sz w:val="56"/>
          <w:szCs w:val="56"/>
        </w:rPr>
        <w:t>202</w:t>
      </w:r>
      <w:bookmarkStart w:id="0" w:name="_GoBack"/>
      <w:bookmarkEnd w:id="0"/>
      <w:r w:rsidR="00F457A6" w:rsidRPr="00F457A6">
        <w:rPr>
          <w:rFonts w:ascii="Times New Roman" w:hAnsi="Times New Roman" w:cs="Times New Roman"/>
          <w:sz w:val="56"/>
          <w:szCs w:val="56"/>
        </w:rPr>
        <w:t>1</w:t>
      </w:r>
      <w:r w:rsidR="007E5ED4">
        <w:rPr>
          <w:rFonts w:ascii="Times New Roman" w:hAnsi="Times New Roman" w:cs="Times New Roman"/>
          <w:sz w:val="56"/>
          <w:szCs w:val="56"/>
        </w:rPr>
        <w:br w:type="page"/>
      </w:r>
    </w:p>
    <w:p w14:paraId="05D4D77D" w14:textId="19943685" w:rsidR="00593F06" w:rsidRPr="00593F06" w:rsidRDefault="00593F06" w:rsidP="00593F06">
      <w:pPr>
        <w:pStyle w:val="Heading1"/>
      </w:pPr>
      <w:bookmarkStart w:id="1" w:name="_Toc89783111"/>
      <w:r w:rsidRPr="00593F06">
        <w:lastRenderedPageBreak/>
        <w:t>Table of contents</w:t>
      </w:r>
      <w:bookmarkEnd w:id="1"/>
    </w:p>
    <w:p w14:paraId="515B9353" w14:textId="77777777" w:rsidR="00593F06" w:rsidRPr="00593F06" w:rsidRDefault="00593F06">
      <w:pPr>
        <w:pStyle w:val="TOC1"/>
        <w:tabs>
          <w:tab w:val="right" w:leader="dot" w:pos="9628"/>
        </w:tabs>
        <w:rPr>
          <w:rFonts w:ascii="Times New Roman" w:hAnsi="Times New Roman" w:cs="Times New Roman"/>
        </w:rPr>
      </w:pPr>
    </w:p>
    <w:p w14:paraId="6790D3AF" w14:textId="77777777" w:rsidR="004333BF" w:rsidRDefault="00F118FA">
      <w:pPr>
        <w:pStyle w:val="TOC1"/>
        <w:tabs>
          <w:tab w:val="right" w:leader="dot" w:pos="9628"/>
        </w:tabs>
        <w:rPr>
          <w:rFonts w:eastAsiaTheme="minorEastAsia"/>
          <w:noProof/>
          <w:lang w:val="en-US"/>
        </w:rPr>
      </w:pPr>
      <w:r w:rsidRPr="00593F06">
        <w:rPr>
          <w:rFonts w:ascii="Times New Roman" w:hAnsi="Times New Roman" w:cs="Times New Roman"/>
        </w:rPr>
        <w:fldChar w:fldCharType="begin"/>
      </w:r>
      <w:r w:rsidRPr="00593F06">
        <w:rPr>
          <w:rFonts w:ascii="Times New Roman" w:hAnsi="Times New Roman" w:cs="Times New Roman"/>
        </w:rPr>
        <w:instrText xml:space="preserve"> TOC \o "1-3" \h \z \u </w:instrText>
      </w:r>
      <w:r w:rsidRPr="00593F06">
        <w:rPr>
          <w:rFonts w:ascii="Times New Roman" w:hAnsi="Times New Roman" w:cs="Times New Roman"/>
        </w:rPr>
        <w:fldChar w:fldCharType="separate"/>
      </w:r>
      <w:hyperlink w:anchor="_Toc89783111" w:history="1">
        <w:r w:rsidR="004333BF" w:rsidRPr="00A81467">
          <w:rPr>
            <w:rStyle w:val="Hyperlink"/>
            <w:noProof/>
          </w:rPr>
          <w:t>Table of contents</w:t>
        </w:r>
        <w:r w:rsidR="004333BF">
          <w:rPr>
            <w:noProof/>
            <w:webHidden/>
          </w:rPr>
          <w:tab/>
        </w:r>
        <w:r w:rsidR="004333BF">
          <w:rPr>
            <w:noProof/>
            <w:webHidden/>
          </w:rPr>
          <w:fldChar w:fldCharType="begin"/>
        </w:r>
        <w:r w:rsidR="004333BF">
          <w:rPr>
            <w:noProof/>
            <w:webHidden/>
          </w:rPr>
          <w:instrText xml:space="preserve"> PAGEREF _Toc89783111 \h </w:instrText>
        </w:r>
        <w:r w:rsidR="004333BF">
          <w:rPr>
            <w:noProof/>
            <w:webHidden/>
          </w:rPr>
        </w:r>
        <w:r w:rsidR="004333BF">
          <w:rPr>
            <w:noProof/>
            <w:webHidden/>
          </w:rPr>
          <w:fldChar w:fldCharType="separate"/>
        </w:r>
        <w:r w:rsidR="004333BF">
          <w:rPr>
            <w:noProof/>
            <w:webHidden/>
          </w:rPr>
          <w:t>2</w:t>
        </w:r>
        <w:r w:rsidR="004333BF">
          <w:rPr>
            <w:noProof/>
            <w:webHidden/>
          </w:rPr>
          <w:fldChar w:fldCharType="end"/>
        </w:r>
      </w:hyperlink>
    </w:p>
    <w:p w14:paraId="3A15C3EE" w14:textId="77777777" w:rsidR="004333BF" w:rsidRDefault="007912B5">
      <w:pPr>
        <w:pStyle w:val="TOC1"/>
        <w:tabs>
          <w:tab w:val="right" w:leader="dot" w:pos="9628"/>
        </w:tabs>
        <w:rPr>
          <w:rFonts w:eastAsiaTheme="minorEastAsia"/>
          <w:noProof/>
          <w:lang w:val="en-US"/>
        </w:rPr>
      </w:pPr>
      <w:hyperlink w:anchor="_Toc89783112" w:history="1">
        <w:r w:rsidR="004333BF" w:rsidRPr="00A81467">
          <w:rPr>
            <w:rStyle w:val="Hyperlink"/>
            <w:noProof/>
          </w:rPr>
          <w:t>Interreg NEXT Black Sea Basin Programme</w:t>
        </w:r>
        <w:r w:rsidR="004333BF">
          <w:rPr>
            <w:noProof/>
            <w:webHidden/>
          </w:rPr>
          <w:tab/>
        </w:r>
        <w:r w:rsidR="004333BF">
          <w:rPr>
            <w:noProof/>
            <w:webHidden/>
          </w:rPr>
          <w:fldChar w:fldCharType="begin"/>
        </w:r>
        <w:r w:rsidR="004333BF">
          <w:rPr>
            <w:noProof/>
            <w:webHidden/>
          </w:rPr>
          <w:instrText xml:space="preserve"> PAGEREF _Toc89783112 \h </w:instrText>
        </w:r>
        <w:r w:rsidR="004333BF">
          <w:rPr>
            <w:noProof/>
            <w:webHidden/>
          </w:rPr>
        </w:r>
        <w:r w:rsidR="004333BF">
          <w:rPr>
            <w:noProof/>
            <w:webHidden/>
          </w:rPr>
          <w:fldChar w:fldCharType="separate"/>
        </w:r>
        <w:r w:rsidR="004333BF">
          <w:rPr>
            <w:noProof/>
            <w:webHidden/>
          </w:rPr>
          <w:t>4</w:t>
        </w:r>
        <w:r w:rsidR="004333BF">
          <w:rPr>
            <w:noProof/>
            <w:webHidden/>
          </w:rPr>
          <w:fldChar w:fldCharType="end"/>
        </w:r>
      </w:hyperlink>
    </w:p>
    <w:p w14:paraId="700A55C1" w14:textId="77777777" w:rsidR="004333BF" w:rsidRDefault="007912B5">
      <w:pPr>
        <w:pStyle w:val="TOC1"/>
        <w:tabs>
          <w:tab w:val="left" w:pos="440"/>
          <w:tab w:val="right" w:leader="dot" w:pos="9628"/>
        </w:tabs>
        <w:rPr>
          <w:rFonts w:eastAsiaTheme="minorEastAsia"/>
          <w:noProof/>
          <w:lang w:val="en-US"/>
        </w:rPr>
      </w:pPr>
      <w:hyperlink w:anchor="_Toc89783113" w:history="1">
        <w:r w:rsidR="004333BF" w:rsidRPr="00A81467">
          <w:rPr>
            <w:rStyle w:val="Hyperlink"/>
            <w:noProof/>
            <w:lang w:eastAsia="en-GB"/>
          </w:rPr>
          <w:t>1.</w:t>
        </w:r>
        <w:r w:rsidR="004333BF">
          <w:rPr>
            <w:rFonts w:eastAsiaTheme="minorEastAsia"/>
            <w:noProof/>
            <w:lang w:val="en-US"/>
          </w:rPr>
          <w:tab/>
        </w:r>
        <w:r w:rsidR="004333BF" w:rsidRPr="00A81467">
          <w:rPr>
            <w:rStyle w:val="Hyperlink"/>
            <w:noProof/>
            <w:lang w:eastAsia="en-GB"/>
          </w:rPr>
          <w:t>Joint programme strategy: main development challenges and policy responses</w:t>
        </w:r>
        <w:r w:rsidR="004333BF">
          <w:rPr>
            <w:noProof/>
            <w:webHidden/>
          </w:rPr>
          <w:tab/>
        </w:r>
        <w:r w:rsidR="004333BF">
          <w:rPr>
            <w:noProof/>
            <w:webHidden/>
          </w:rPr>
          <w:fldChar w:fldCharType="begin"/>
        </w:r>
        <w:r w:rsidR="004333BF">
          <w:rPr>
            <w:noProof/>
            <w:webHidden/>
          </w:rPr>
          <w:instrText xml:space="preserve"> PAGEREF _Toc89783113 \h </w:instrText>
        </w:r>
        <w:r w:rsidR="004333BF">
          <w:rPr>
            <w:noProof/>
            <w:webHidden/>
          </w:rPr>
        </w:r>
        <w:r w:rsidR="004333BF">
          <w:rPr>
            <w:noProof/>
            <w:webHidden/>
          </w:rPr>
          <w:fldChar w:fldCharType="separate"/>
        </w:r>
        <w:r w:rsidR="004333BF">
          <w:rPr>
            <w:noProof/>
            <w:webHidden/>
          </w:rPr>
          <w:t>4</w:t>
        </w:r>
        <w:r w:rsidR="004333BF">
          <w:rPr>
            <w:noProof/>
            <w:webHidden/>
          </w:rPr>
          <w:fldChar w:fldCharType="end"/>
        </w:r>
      </w:hyperlink>
    </w:p>
    <w:p w14:paraId="5788B437" w14:textId="77777777" w:rsidR="004333BF" w:rsidRDefault="007912B5">
      <w:pPr>
        <w:pStyle w:val="TOC2"/>
        <w:tabs>
          <w:tab w:val="left" w:pos="880"/>
          <w:tab w:val="right" w:leader="dot" w:pos="9628"/>
        </w:tabs>
        <w:rPr>
          <w:rFonts w:eastAsiaTheme="minorEastAsia"/>
          <w:noProof/>
          <w:lang w:val="en-US"/>
        </w:rPr>
      </w:pPr>
      <w:hyperlink w:anchor="_Toc89783114" w:history="1">
        <w:r w:rsidR="004333BF" w:rsidRPr="00A81467">
          <w:rPr>
            <w:rStyle w:val="Hyperlink"/>
            <w:noProof/>
            <w:lang w:eastAsia="en-GB"/>
          </w:rPr>
          <w:t>1.1.</w:t>
        </w:r>
        <w:r w:rsidR="004333BF">
          <w:rPr>
            <w:rFonts w:eastAsiaTheme="minorEastAsia"/>
            <w:noProof/>
            <w:lang w:val="en-US"/>
          </w:rPr>
          <w:tab/>
        </w:r>
        <w:r w:rsidR="004333BF" w:rsidRPr="00A81467">
          <w:rPr>
            <w:rStyle w:val="Hyperlink"/>
            <w:noProof/>
            <w:lang w:eastAsia="en-GB"/>
          </w:rPr>
          <w:t>Programme area</w:t>
        </w:r>
        <w:r w:rsidR="004333BF">
          <w:rPr>
            <w:noProof/>
            <w:webHidden/>
          </w:rPr>
          <w:tab/>
        </w:r>
        <w:r w:rsidR="004333BF">
          <w:rPr>
            <w:noProof/>
            <w:webHidden/>
          </w:rPr>
          <w:fldChar w:fldCharType="begin"/>
        </w:r>
        <w:r w:rsidR="004333BF">
          <w:rPr>
            <w:noProof/>
            <w:webHidden/>
          </w:rPr>
          <w:instrText xml:space="preserve"> PAGEREF _Toc89783114 \h </w:instrText>
        </w:r>
        <w:r w:rsidR="004333BF">
          <w:rPr>
            <w:noProof/>
            <w:webHidden/>
          </w:rPr>
        </w:r>
        <w:r w:rsidR="004333BF">
          <w:rPr>
            <w:noProof/>
            <w:webHidden/>
          </w:rPr>
          <w:fldChar w:fldCharType="separate"/>
        </w:r>
        <w:r w:rsidR="004333BF">
          <w:rPr>
            <w:noProof/>
            <w:webHidden/>
          </w:rPr>
          <w:t>4</w:t>
        </w:r>
        <w:r w:rsidR="004333BF">
          <w:rPr>
            <w:noProof/>
            <w:webHidden/>
          </w:rPr>
          <w:fldChar w:fldCharType="end"/>
        </w:r>
      </w:hyperlink>
    </w:p>
    <w:p w14:paraId="3276796C" w14:textId="77777777" w:rsidR="004333BF" w:rsidRDefault="007912B5">
      <w:pPr>
        <w:pStyle w:val="TOC2"/>
        <w:tabs>
          <w:tab w:val="left" w:pos="880"/>
          <w:tab w:val="right" w:leader="dot" w:pos="9628"/>
        </w:tabs>
        <w:rPr>
          <w:rFonts w:eastAsiaTheme="minorEastAsia"/>
          <w:noProof/>
          <w:lang w:val="en-US"/>
        </w:rPr>
      </w:pPr>
      <w:hyperlink w:anchor="_Toc89783115" w:history="1">
        <w:r w:rsidR="004333BF" w:rsidRPr="00A81467">
          <w:rPr>
            <w:rStyle w:val="Hyperlink"/>
            <w:noProof/>
            <w:lang w:eastAsia="en-GB"/>
          </w:rPr>
          <w:t>1.2.</w:t>
        </w:r>
        <w:r w:rsidR="004333BF">
          <w:rPr>
            <w:rFonts w:eastAsiaTheme="minorEastAsia"/>
            <w:noProof/>
            <w:lang w:val="en-US"/>
          </w:rPr>
          <w:tab/>
        </w:r>
        <w:r w:rsidR="004333BF" w:rsidRPr="00A81467">
          <w:rPr>
            <w:rStyle w:val="Hyperlink"/>
            <w:noProof/>
            <w:lang w:eastAsia="en-GB"/>
          </w:rPr>
          <w:t>Joint programme strategy: 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r w:rsidR="004333BF">
          <w:rPr>
            <w:noProof/>
            <w:webHidden/>
          </w:rPr>
          <w:tab/>
        </w:r>
        <w:r w:rsidR="004333BF">
          <w:rPr>
            <w:noProof/>
            <w:webHidden/>
          </w:rPr>
          <w:fldChar w:fldCharType="begin"/>
        </w:r>
        <w:r w:rsidR="004333BF">
          <w:rPr>
            <w:noProof/>
            <w:webHidden/>
          </w:rPr>
          <w:instrText xml:space="preserve"> PAGEREF _Toc89783115 \h </w:instrText>
        </w:r>
        <w:r w:rsidR="004333BF">
          <w:rPr>
            <w:noProof/>
            <w:webHidden/>
          </w:rPr>
        </w:r>
        <w:r w:rsidR="004333BF">
          <w:rPr>
            <w:noProof/>
            <w:webHidden/>
          </w:rPr>
          <w:fldChar w:fldCharType="separate"/>
        </w:r>
        <w:r w:rsidR="004333BF">
          <w:rPr>
            <w:noProof/>
            <w:webHidden/>
          </w:rPr>
          <w:t>5</w:t>
        </w:r>
        <w:r w:rsidR="004333BF">
          <w:rPr>
            <w:noProof/>
            <w:webHidden/>
          </w:rPr>
          <w:fldChar w:fldCharType="end"/>
        </w:r>
      </w:hyperlink>
    </w:p>
    <w:p w14:paraId="061CFD1A" w14:textId="77777777" w:rsidR="004333BF" w:rsidRDefault="007912B5">
      <w:pPr>
        <w:pStyle w:val="TOC2"/>
        <w:tabs>
          <w:tab w:val="left" w:pos="880"/>
          <w:tab w:val="right" w:leader="dot" w:pos="9628"/>
        </w:tabs>
        <w:rPr>
          <w:rFonts w:eastAsiaTheme="minorEastAsia"/>
          <w:noProof/>
          <w:lang w:val="en-US"/>
        </w:rPr>
      </w:pPr>
      <w:hyperlink w:anchor="_Toc89783116" w:history="1">
        <w:r w:rsidR="004333BF" w:rsidRPr="00A81467">
          <w:rPr>
            <w:rStyle w:val="Hyperlink"/>
            <w:noProof/>
            <w:lang w:eastAsia="en-GB"/>
          </w:rPr>
          <w:t>1.3.</w:t>
        </w:r>
        <w:r w:rsidR="004333BF">
          <w:rPr>
            <w:rFonts w:eastAsiaTheme="minorEastAsia"/>
            <w:noProof/>
            <w:lang w:val="en-US"/>
          </w:rPr>
          <w:tab/>
        </w:r>
        <w:r w:rsidR="004333BF" w:rsidRPr="00A81467">
          <w:rPr>
            <w:rStyle w:val="Hyperlink"/>
            <w:noProof/>
            <w:lang w:eastAsia="en-GB"/>
          </w:rPr>
          <w:t>Justification for the selection of policy objectives and the Interreg-specific objectives, corresponding priorities, specific objectives and the forms of support, addressing, where appropriate, missing links in cross-border infrastructure</w:t>
        </w:r>
        <w:r w:rsidR="004333BF">
          <w:rPr>
            <w:noProof/>
            <w:webHidden/>
          </w:rPr>
          <w:tab/>
        </w:r>
        <w:r w:rsidR="004333BF">
          <w:rPr>
            <w:noProof/>
            <w:webHidden/>
          </w:rPr>
          <w:fldChar w:fldCharType="begin"/>
        </w:r>
        <w:r w:rsidR="004333BF">
          <w:rPr>
            <w:noProof/>
            <w:webHidden/>
          </w:rPr>
          <w:instrText xml:space="preserve"> PAGEREF _Toc89783116 \h </w:instrText>
        </w:r>
        <w:r w:rsidR="004333BF">
          <w:rPr>
            <w:noProof/>
            <w:webHidden/>
          </w:rPr>
        </w:r>
        <w:r w:rsidR="004333BF">
          <w:rPr>
            <w:noProof/>
            <w:webHidden/>
          </w:rPr>
          <w:fldChar w:fldCharType="separate"/>
        </w:r>
        <w:r w:rsidR="004333BF">
          <w:rPr>
            <w:noProof/>
            <w:webHidden/>
          </w:rPr>
          <w:t>24</w:t>
        </w:r>
        <w:r w:rsidR="004333BF">
          <w:rPr>
            <w:noProof/>
            <w:webHidden/>
          </w:rPr>
          <w:fldChar w:fldCharType="end"/>
        </w:r>
      </w:hyperlink>
    </w:p>
    <w:p w14:paraId="21269242" w14:textId="77777777" w:rsidR="004333BF" w:rsidRDefault="007912B5">
      <w:pPr>
        <w:pStyle w:val="TOC1"/>
        <w:tabs>
          <w:tab w:val="left" w:pos="440"/>
          <w:tab w:val="right" w:leader="dot" w:pos="9628"/>
        </w:tabs>
        <w:rPr>
          <w:rFonts w:eastAsiaTheme="minorEastAsia"/>
          <w:noProof/>
          <w:lang w:val="en-US"/>
        </w:rPr>
      </w:pPr>
      <w:hyperlink w:anchor="_Toc89783117" w:history="1">
        <w:r w:rsidR="004333BF" w:rsidRPr="00A81467">
          <w:rPr>
            <w:rStyle w:val="Hyperlink"/>
            <w:noProof/>
            <w:lang w:eastAsia="en-GB"/>
          </w:rPr>
          <w:t>2.</w:t>
        </w:r>
        <w:r w:rsidR="004333BF">
          <w:rPr>
            <w:rFonts w:eastAsiaTheme="minorEastAsia"/>
            <w:noProof/>
            <w:lang w:val="en-US"/>
          </w:rPr>
          <w:tab/>
        </w:r>
        <w:r w:rsidR="004333BF" w:rsidRPr="00A81467">
          <w:rPr>
            <w:rStyle w:val="Hyperlink"/>
            <w:noProof/>
            <w:lang w:eastAsia="en-GB"/>
          </w:rPr>
          <w:t>Priorities</w:t>
        </w:r>
        <w:r w:rsidR="004333BF">
          <w:rPr>
            <w:noProof/>
            <w:webHidden/>
          </w:rPr>
          <w:tab/>
        </w:r>
        <w:r w:rsidR="004333BF">
          <w:rPr>
            <w:noProof/>
            <w:webHidden/>
          </w:rPr>
          <w:fldChar w:fldCharType="begin"/>
        </w:r>
        <w:r w:rsidR="004333BF">
          <w:rPr>
            <w:noProof/>
            <w:webHidden/>
          </w:rPr>
          <w:instrText xml:space="preserve"> PAGEREF _Toc89783117 \h </w:instrText>
        </w:r>
        <w:r w:rsidR="004333BF">
          <w:rPr>
            <w:noProof/>
            <w:webHidden/>
          </w:rPr>
        </w:r>
        <w:r w:rsidR="004333BF">
          <w:rPr>
            <w:noProof/>
            <w:webHidden/>
          </w:rPr>
          <w:fldChar w:fldCharType="separate"/>
        </w:r>
        <w:r w:rsidR="004333BF">
          <w:rPr>
            <w:noProof/>
            <w:webHidden/>
          </w:rPr>
          <w:t>27</w:t>
        </w:r>
        <w:r w:rsidR="004333BF">
          <w:rPr>
            <w:noProof/>
            <w:webHidden/>
          </w:rPr>
          <w:fldChar w:fldCharType="end"/>
        </w:r>
      </w:hyperlink>
    </w:p>
    <w:p w14:paraId="5FC5B036" w14:textId="77777777" w:rsidR="004333BF" w:rsidRDefault="007912B5">
      <w:pPr>
        <w:pStyle w:val="TOC2"/>
        <w:tabs>
          <w:tab w:val="left" w:pos="880"/>
          <w:tab w:val="right" w:leader="dot" w:pos="9628"/>
        </w:tabs>
        <w:rPr>
          <w:rFonts w:eastAsiaTheme="minorEastAsia"/>
          <w:noProof/>
          <w:lang w:val="en-US"/>
        </w:rPr>
      </w:pPr>
      <w:hyperlink w:anchor="_Toc89783118" w:history="1">
        <w:r w:rsidR="004333BF" w:rsidRPr="00A81467">
          <w:rPr>
            <w:rStyle w:val="Hyperlink"/>
            <w:noProof/>
            <w:lang w:eastAsia="en-GB"/>
          </w:rPr>
          <w:t>2.1.</w:t>
        </w:r>
        <w:r w:rsidR="004333BF">
          <w:rPr>
            <w:rFonts w:eastAsiaTheme="minorEastAsia"/>
            <w:noProof/>
            <w:lang w:val="en-US"/>
          </w:rPr>
          <w:tab/>
        </w:r>
        <w:r w:rsidR="004333BF" w:rsidRPr="00A81467">
          <w:rPr>
            <w:rStyle w:val="Hyperlink"/>
            <w:noProof/>
            <w:lang w:eastAsia="en-GB"/>
          </w:rPr>
          <w:t xml:space="preserve"> </w:t>
        </w:r>
        <w:r w:rsidR="004333BF" w:rsidRPr="00A81467">
          <w:rPr>
            <w:rStyle w:val="Hyperlink"/>
            <w:rFonts w:ascii="Times New Roman" w:hAnsi="Times New Roman" w:cs="Times New Roman"/>
            <w:noProof/>
            <w:lang w:eastAsia="en-GB"/>
          </w:rPr>
          <w:t>Blue and Smart Region</w:t>
        </w:r>
        <w:r w:rsidR="004333BF">
          <w:rPr>
            <w:noProof/>
            <w:webHidden/>
          </w:rPr>
          <w:tab/>
        </w:r>
        <w:r w:rsidR="004333BF">
          <w:rPr>
            <w:noProof/>
            <w:webHidden/>
          </w:rPr>
          <w:fldChar w:fldCharType="begin"/>
        </w:r>
        <w:r w:rsidR="004333BF">
          <w:rPr>
            <w:noProof/>
            <w:webHidden/>
          </w:rPr>
          <w:instrText xml:space="preserve"> PAGEREF _Toc89783118 \h </w:instrText>
        </w:r>
        <w:r w:rsidR="004333BF">
          <w:rPr>
            <w:noProof/>
            <w:webHidden/>
          </w:rPr>
        </w:r>
        <w:r w:rsidR="004333BF">
          <w:rPr>
            <w:noProof/>
            <w:webHidden/>
          </w:rPr>
          <w:fldChar w:fldCharType="separate"/>
        </w:r>
        <w:r w:rsidR="004333BF">
          <w:rPr>
            <w:noProof/>
            <w:webHidden/>
          </w:rPr>
          <w:t>27</w:t>
        </w:r>
        <w:r w:rsidR="004333BF">
          <w:rPr>
            <w:noProof/>
            <w:webHidden/>
          </w:rPr>
          <w:fldChar w:fldCharType="end"/>
        </w:r>
      </w:hyperlink>
    </w:p>
    <w:p w14:paraId="3E05F756" w14:textId="77777777" w:rsidR="004333BF" w:rsidRDefault="007912B5">
      <w:pPr>
        <w:pStyle w:val="TOC3"/>
        <w:tabs>
          <w:tab w:val="left" w:pos="1320"/>
          <w:tab w:val="right" w:leader="dot" w:pos="9628"/>
        </w:tabs>
        <w:rPr>
          <w:rFonts w:eastAsiaTheme="minorEastAsia"/>
          <w:noProof/>
          <w:lang w:val="en-US"/>
        </w:rPr>
      </w:pPr>
      <w:hyperlink w:anchor="_Toc89783119" w:history="1">
        <w:r w:rsidR="004333BF" w:rsidRPr="00A81467">
          <w:rPr>
            <w:rStyle w:val="Hyperlink"/>
            <w:noProof/>
          </w:rPr>
          <w:t>2.1.1.</w:t>
        </w:r>
        <w:r w:rsidR="004333BF">
          <w:rPr>
            <w:rFonts w:eastAsiaTheme="minorEastAsia"/>
            <w:noProof/>
            <w:lang w:val="en-US"/>
          </w:rPr>
          <w:tab/>
        </w:r>
        <w:r w:rsidR="004333BF" w:rsidRPr="00A81467">
          <w:rPr>
            <w:rStyle w:val="Hyperlink"/>
            <w:noProof/>
          </w:rPr>
          <w:t xml:space="preserve"> </w:t>
        </w:r>
        <w:r w:rsidR="004333BF" w:rsidRPr="00A81467">
          <w:rPr>
            <w:rStyle w:val="Hyperlink"/>
            <w:rFonts w:ascii="Times New Roman" w:hAnsi="Times New Roman" w:cs="Times New Roman"/>
            <w:noProof/>
            <w:lang w:eastAsia="en-GB"/>
          </w:rPr>
          <w:t>Developing and enhancing research and innovation capacities and the uptake of advanced technologies</w:t>
        </w:r>
        <w:r w:rsidR="004333BF">
          <w:rPr>
            <w:noProof/>
            <w:webHidden/>
          </w:rPr>
          <w:tab/>
        </w:r>
        <w:r w:rsidR="004333BF">
          <w:rPr>
            <w:noProof/>
            <w:webHidden/>
          </w:rPr>
          <w:fldChar w:fldCharType="begin"/>
        </w:r>
        <w:r w:rsidR="004333BF">
          <w:rPr>
            <w:noProof/>
            <w:webHidden/>
          </w:rPr>
          <w:instrText xml:space="preserve"> PAGEREF _Toc89783119 \h </w:instrText>
        </w:r>
        <w:r w:rsidR="004333BF">
          <w:rPr>
            <w:noProof/>
            <w:webHidden/>
          </w:rPr>
        </w:r>
        <w:r w:rsidR="004333BF">
          <w:rPr>
            <w:noProof/>
            <w:webHidden/>
          </w:rPr>
          <w:fldChar w:fldCharType="separate"/>
        </w:r>
        <w:r w:rsidR="004333BF">
          <w:rPr>
            <w:noProof/>
            <w:webHidden/>
          </w:rPr>
          <w:t>27</w:t>
        </w:r>
        <w:r w:rsidR="004333BF">
          <w:rPr>
            <w:noProof/>
            <w:webHidden/>
          </w:rPr>
          <w:fldChar w:fldCharType="end"/>
        </w:r>
      </w:hyperlink>
    </w:p>
    <w:p w14:paraId="05EE716B" w14:textId="77777777" w:rsidR="004333BF" w:rsidRDefault="007912B5">
      <w:pPr>
        <w:pStyle w:val="TOC3"/>
        <w:tabs>
          <w:tab w:val="left" w:pos="1320"/>
          <w:tab w:val="right" w:leader="dot" w:pos="9628"/>
        </w:tabs>
        <w:rPr>
          <w:rFonts w:eastAsiaTheme="minorEastAsia"/>
          <w:noProof/>
          <w:lang w:val="en-US"/>
        </w:rPr>
      </w:pPr>
      <w:hyperlink w:anchor="_Toc89783120" w:history="1">
        <w:r w:rsidR="004333BF" w:rsidRPr="00A81467">
          <w:rPr>
            <w:rStyle w:val="Hyperlink"/>
            <w:noProof/>
            <w:lang w:eastAsia="en-GB"/>
          </w:rPr>
          <w:t>2.1.2.</w:t>
        </w:r>
        <w:r w:rsidR="004333BF">
          <w:rPr>
            <w:rFonts w:eastAsiaTheme="minorEastAsia"/>
            <w:noProof/>
            <w:lang w:val="en-US"/>
          </w:rPr>
          <w:tab/>
        </w:r>
        <w:r w:rsidR="004333BF" w:rsidRPr="00A81467">
          <w:rPr>
            <w:rStyle w:val="Hyperlink"/>
            <w:noProof/>
            <w:lang w:eastAsia="en-GB"/>
          </w:rPr>
          <w:t>Related types of action, and their expected contribution to those specific objectives and to macro-regional strategies and sea-basis strategies, where appropriate</w:t>
        </w:r>
        <w:r w:rsidR="004333BF">
          <w:rPr>
            <w:noProof/>
            <w:webHidden/>
          </w:rPr>
          <w:tab/>
        </w:r>
        <w:r w:rsidR="004333BF">
          <w:rPr>
            <w:noProof/>
            <w:webHidden/>
          </w:rPr>
          <w:fldChar w:fldCharType="begin"/>
        </w:r>
        <w:r w:rsidR="004333BF">
          <w:rPr>
            <w:noProof/>
            <w:webHidden/>
          </w:rPr>
          <w:instrText xml:space="preserve"> PAGEREF _Toc89783120 \h </w:instrText>
        </w:r>
        <w:r w:rsidR="004333BF">
          <w:rPr>
            <w:noProof/>
            <w:webHidden/>
          </w:rPr>
        </w:r>
        <w:r w:rsidR="004333BF">
          <w:rPr>
            <w:noProof/>
            <w:webHidden/>
          </w:rPr>
          <w:fldChar w:fldCharType="separate"/>
        </w:r>
        <w:r w:rsidR="004333BF">
          <w:rPr>
            <w:noProof/>
            <w:webHidden/>
          </w:rPr>
          <w:t>27</w:t>
        </w:r>
        <w:r w:rsidR="004333BF">
          <w:rPr>
            <w:noProof/>
            <w:webHidden/>
          </w:rPr>
          <w:fldChar w:fldCharType="end"/>
        </w:r>
      </w:hyperlink>
    </w:p>
    <w:p w14:paraId="2781BAD0" w14:textId="77777777" w:rsidR="004333BF" w:rsidRDefault="007912B5">
      <w:pPr>
        <w:pStyle w:val="TOC3"/>
        <w:tabs>
          <w:tab w:val="left" w:pos="1320"/>
          <w:tab w:val="right" w:leader="dot" w:pos="9628"/>
        </w:tabs>
        <w:rPr>
          <w:rFonts w:eastAsiaTheme="minorEastAsia"/>
          <w:noProof/>
          <w:lang w:val="en-US"/>
        </w:rPr>
      </w:pPr>
      <w:hyperlink w:anchor="_Toc89783121" w:history="1">
        <w:r w:rsidR="004333BF" w:rsidRPr="00A81467">
          <w:rPr>
            <w:rStyle w:val="Hyperlink"/>
            <w:noProof/>
            <w:lang w:eastAsia="en-GB"/>
          </w:rPr>
          <w:t>2.1.3.</w:t>
        </w:r>
        <w:r w:rsidR="004333BF">
          <w:rPr>
            <w:rFonts w:eastAsiaTheme="minorEastAsia"/>
            <w:noProof/>
            <w:lang w:val="en-US"/>
          </w:rPr>
          <w:tab/>
        </w:r>
        <w:r w:rsidR="004333BF" w:rsidRPr="00A81467">
          <w:rPr>
            <w:rStyle w:val="Hyperlink"/>
            <w:noProof/>
            <w:lang w:eastAsia="en-GB"/>
          </w:rPr>
          <w:t>Indicators</w:t>
        </w:r>
        <w:r w:rsidR="004333BF">
          <w:rPr>
            <w:noProof/>
            <w:webHidden/>
          </w:rPr>
          <w:tab/>
        </w:r>
        <w:r w:rsidR="004333BF">
          <w:rPr>
            <w:noProof/>
            <w:webHidden/>
          </w:rPr>
          <w:fldChar w:fldCharType="begin"/>
        </w:r>
        <w:r w:rsidR="004333BF">
          <w:rPr>
            <w:noProof/>
            <w:webHidden/>
          </w:rPr>
          <w:instrText xml:space="preserve"> PAGEREF _Toc89783121 \h </w:instrText>
        </w:r>
        <w:r w:rsidR="004333BF">
          <w:rPr>
            <w:noProof/>
            <w:webHidden/>
          </w:rPr>
        </w:r>
        <w:r w:rsidR="004333BF">
          <w:rPr>
            <w:noProof/>
            <w:webHidden/>
          </w:rPr>
          <w:fldChar w:fldCharType="separate"/>
        </w:r>
        <w:r w:rsidR="004333BF">
          <w:rPr>
            <w:noProof/>
            <w:webHidden/>
          </w:rPr>
          <w:t>29</w:t>
        </w:r>
        <w:r w:rsidR="004333BF">
          <w:rPr>
            <w:noProof/>
            <w:webHidden/>
          </w:rPr>
          <w:fldChar w:fldCharType="end"/>
        </w:r>
      </w:hyperlink>
    </w:p>
    <w:p w14:paraId="36E88618" w14:textId="77777777" w:rsidR="004333BF" w:rsidRDefault="007912B5">
      <w:pPr>
        <w:pStyle w:val="TOC3"/>
        <w:tabs>
          <w:tab w:val="left" w:pos="1320"/>
          <w:tab w:val="right" w:leader="dot" w:pos="9628"/>
        </w:tabs>
        <w:rPr>
          <w:rFonts w:eastAsiaTheme="minorEastAsia"/>
          <w:noProof/>
          <w:lang w:val="en-US"/>
        </w:rPr>
      </w:pPr>
      <w:hyperlink w:anchor="_Toc89783122" w:history="1">
        <w:r w:rsidR="004333BF" w:rsidRPr="00A81467">
          <w:rPr>
            <w:rStyle w:val="Hyperlink"/>
            <w:noProof/>
            <w:lang w:eastAsia="en-GB"/>
          </w:rPr>
          <w:t>2.1.4.</w:t>
        </w:r>
        <w:r w:rsidR="004333BF">
          <w:rPr>
            <w:rFonts w:eastAsiaTheme="minorEastAsia"/>
            <w:noProof/>
            <w:lang w:val="en-US"/>
          </w:rPr>
          <w:tab/>
        </w:r>
        <w:r w:rsidR="004333BF" w:rsidRPr="00A81467">
          <w:rPr>
            <w:rStyle w:val="Hyperlink"/>
            <w:noProof/>
            <w:lang w:eastAsia="en-GB"/>
          </w:rPr>
          <w:t>Main target groups</w:t>
        </w:r>
        <w:r w:rsidR="004333BF">
          <w:rPr>
            <w:noProof/>
            <w:webHidden/>
          </w:rPr>
          <w:tab/>
        </w:r>
        <w:r w:rsidR="004333BF">
          <w:rPr>
            <w:noProof/>
            <w:webHidden/>
          </w:rPr>
          <w:fldChar w:fldCharType="begin"/>
        </w:r>
        <w:r w:rsidR="004333BF">
          <w:rPr>
            <w:noProof/>
            <w:webHidden/>
          </w:rPr>
          <w:instrText xml:space="preserve"> PAGEREF _Toc89783122 \h </w:instrText>
        </w:r>
        <w:r w:rsidR="004333BF">
          <w:rPr>
            <w:noProof/>
            <w:webHidden/>
          </w:rPr>
        </w:r>
        <w:r w:rsidR="004333BF">
          <w:rPr>
            <w:noProof/>
            <w:webHidden/>
          </w:rPr>
          <w:fldChar w:fldCharType="separate"/>
        </w:r>
        <w:r w:rsidR="004333BF">
          <w:rPr>
            <w:noProof/>
            <w:webHidden/>
          </w:rPr>
          <w:t>30</w:t>
        </w:r>
        <w:r w:rsidR="004333BF">
          <w:rPr>
            <w:noProof/>
            <w:webHidden/>
          </w:rPr>
          <w:fldChar w:fldCharType="end"/>
        </w:r>
      </w:hyperlink>
    </w:p>
    <w:p w14:paraId="116D19F8" w14:textId="77777777" w:rsidR="004333BF" w:rsidRDefault="007912B5">
      <w:pPr>
        <w:pStyle w:val="TOC3"/>
        <w:tabs>
          <w:tab w:val="left" w:pos="1320"/>
          <w:tab w:val="right" w:leader="dot" w:pos="9628"/>
        </w:tabs>
        <w:rPr>
          <w:rFonts w:eastAsiaTheme="minorEastAsia"/>
          <w:noProof/>
          <w:lang w:val="en-US"/>
        </w:rPr>
      </w:pPr>
      <w:hyperlink w:anchor="_Toc89783123" w:history="1">
        <w:r w:rsidR="004333BF" w:rsidRPr="00A81467">
          <w:rPr>
            <w:rStyle w:val="Hyperlink"/>
            <w:noProof/>
            <w:lang w:eastAsia="en-GB"/>
          </w:rPr>
          <w:t>2.1.5.</w:t>
        </w:r>
        <w:r w:rsidR="004333BF">
          <w:rPr>
            <w:rFonts w:eastAsiaTheme="minorEastAsia"/>
            <w:noProof/>
            <w:lang w:val="en-US"/>
          </w:rPr>
          <w:tab/>
        </w:r>
        <w:r w:rsidR="004333BF" w:rsidRPr="00A81467">
          <w:rPr>
            <w:rStyle w:val="Hyperlink"/>
            <w:noProof/>
            <w:lang w:eastAsia="en-GB"/>
          </w:rPr>
          <w:t>Indication of the specific territories targeted, including the planned use of ITI, CLLD or other territorial tools</w:t>
        </w:r>
        <w:r w:rsidR="004333BF">
          <w:rPr>
            <w:noProof/>
            <w:webHidden/>
          </w:rPr>
          <w:tab/>
        </w:r>
        <w:r w:rsidR="004333BF">
          <w:rPr>
            <w:noProof/>
            <w:webHidden/>
          </w:rPr>
          <w:fldChar w:fldCharType="begin"/>
        </w:r>
        <w:r w:rsidR="004333BF">
          <w:rPr>
            <w:noProof/>
            <w:webHidden/>
          </w:rPr>
          <w:instrText xml:space="preserve"> PAGEREF _Toc89783123 \h </w:instrText>
        </w:r>
        <w:r w:rsidR="004333BF">
          <w:rPr>
            <w:noProof/>
            <w:webHidden/>
          </w:rPr>
        </w:r>
        <w:r w:rsidR="004333BF">
          <w:rPr>
            <w:noProof/>
            <w:webHidden/>
          </w:rPr>
          <w:fldChar w:fldCharType="separate"/>
        </w:r>
        <w:r w:rsidR="004333BF">
          <w:rPr>
            <w:noProof/>
            <w:webHidden/>
          </w:rPr>
          <w:t>31</w:t>
        </w:r>
        <w:r w:rsidR="004333BF">
          <w:rPr>
            <w:noProof/>
            <w:webHidden/>
          </w:rPr>
          <w:fldChar w:fldCharType="end"/>
        </w:r>
      </w:hyperlink>
    </w:p>
    <w:p w14:paraId="2189EB01" w14:textId="77777777" w:rsidR="004333BF" w:rsidRDefault="007912B5">
      <w:pPr>
        <w:pStyle w:val="TOC3"/>
        <w:tabs>
          <w:tab w:val="left" w:pos="1320"/>
          <w:tab w:val="right" w:leader="dot" w:pos="9628"/>
        </w:tabs>
        <w:rPr>
          <w:rFonts w:eastAsiaTheme="minorEastAsia"/>
          <w:noProof/>
          <w:lang w:val="en-US"/>
        </w:rPr>
      </w:pPr>
      <w:hyperlink w:anchor="_Toc89783124" w:history="1">
        <w:r w:rsidR="004333BF" w:rsidRPr="00A81467">
          <w:rPr>
            <w:rStyle w:val="Hyperlink"/>
            <w:noProof/>
            <w:lang w:eastAsia="en-GB"/>
          </w:rPr>
          <w:t>2.1.6.</w:t>
        </w:r>
        <w:r w:rsidR="004333BF">
          <w:rPr>
            <w:rFonts w:eastAsiaTheme="minorEastAsia"/>
            <w:noProof/>
            <w:lang w:val="en-US"/>
          </w:rPr>
          <w:tab/>
        </w:r>
        <w:r w:rsidR="004333BF" w:rsidRPr="00A81467">
          <w:rPr>
            <w:rStyle w:val="Hyperlink"/>
            <w:noProof/>
            <w:lang w:eastAsia="en-GB"/>
          </w:rPr>
          <w:t>Planned use of financial instruments</w:t>
        </w:r>
        <w:r w:rsidR="004333BF">
          <w:rPr>
            <w:noProof/>
            <w:webHidden/>
          </w:rPr>
          <w:tab/>
        </w:r>
        <w:r w:rsidR="004333BF">
          <w:rPr>
            <w:noProof/>
            <w:webHidden/>
          </w:rPr>
          <w:fldChar w:fldCharType="begin"/>
        </w:r>
        <w:r w:rsidR="004333BF">
          <w:rPr>
            <w:noProof/>
            <w:webHidden/>
          </w:rPr>
          <w:instrText xml:space="preserve"> PAGEREF _Toc89783124 \h </w:instrText>
        </w:r>
        <w:r w:rsidR="004333BF">
          <w:rPr>
            <w:noProof/>
            <w:webHidden/>
          </w:rPr>
        </w:r>
        <w:r w:rsidR="004333BF">
          <w:rPr>
            <w:noProof/>
            <w:webHidden/>
          </w:rPr>
          <w:fldChar w:fldCharType="separate"/>
        </w:r>
        <w:r w:rsidR="004333BF">
          <w:rPr>
            <w:noProof/>
            <w:webHidden/>
          </w:rPr>
          <w:t>31</w:t>
        </w:r>
        <w:r w:rsidR="004333BF">
          <w:rPr>
            <w:noProof/>
            <w:webHidden/>
          </w:rPr>
          <w:fldChar w:fldCharType="end"/>
        </w:r>
      </w:hyperlink>
    </w:p>
    <w:p w14:paraId="430949C6" w14:textId="77777777" w:rsidR="004333BF" w:rsidRDefault="007912B5">
      <w:pPr>
        <w:pStyle w:val="TOC3"/>
        <w:tabs>
          <w:tab w:val="left" w:pos="1320"/>
          <w:tab w:val="right" w:leader="dot" w:pos="9628"/>
        </w:tabs>
        <w:rPr>
          <w:rFonts w:eastAsiaTheme="minorEastAsia"/>
          <w:noProof/>
          <w:lang w:val="en-US"/>
        </w:rPr>
      </w:pPr>
      <w:hyperlink w:anchor="_Toc89783125" w:history="1">
        <w:r w:rsidR="004333BF" w:rsidRPr="00A81467">
          <w:rPr>
            <w:rStyle w:val="Hyperlink"/>
            <w:noProof/>
            <w:lang w:eastAsia="en-GB"/>
          </w:rPr>
          <w:t>2.1.7.</w:t>
        </w:r>
        <w:r w:rsidR="004333BF">
          <w:rPr>
            <w:rFonts w:eastAsiaTheme="minorEastAsia"/>
            <w:noProof/>
            <w:lang w:val="en-US"/>
          </w:rPr>
          <w:tab/>
        </w:r>
        <w:r w:rsidR="004333BF" w:rsidRPr="00A81467">
          <w:rPr>
            <w:rStyle w:val="Hyperlink"/>
            <w:noProof/>
            <w:lang w:eastAsia="en-GB"/>
          </w:rPr>
          <w:t>Indicative breakdown of the EU programme resources by type of intervention</w:t>
        </w:r>
        <w:r w:rsidR="004333BF">
          <w:rPr>
            <w:noProof/>
            <w:webHidden/>
          </w:rPr>
          <w:tab/>
        </w:r>
        <w:r w:rsidR="004333BF">
          <w:rPr>
            <w:noProof/>
            <w:webHidden/>
          </w:rPr>
          <w:fldChar w:fldCharType="begin"/>
        </w:r>
        <w:r w:rsidR="004333BF">
          <w:rPr>
            <w:noProof/>
            <w:webHidden/>
          </w:rPr>
          <w:instrText xml:space="preserve"> PAGEREF _Toc89783125 \h </w:instrText>
        </w:r>
        <w:r w:rsidR="004333BF">
          <w:rPr>
            <w:noProof/>
            <w:webHidden/>
          </w:rPr>
        </w:r>
        <w:r w:rsidR="004333BF">
          <w:rPr>
            <w:noProof/>
            <w:webHidden/>
          </w:rPr>
          <w:fldChar w:fldCharType="separate"/>
        </w:r>
        <w:r w:rsidR="004333BF">
          <w:rPr>
            <w:noProof/>
            <w:webHidden/>
          </w:rPr>
          <w:t>31</w:t>
        </w:r>
        <w:r w:rsidR="004333BF">
          <w:rPr>
            <w:noProof/>
            <w:webHidden/>
          </w:rPr>
          <w:fldChar w:fldCharType="end"/>
        </w:r>
      </w:hyperlink>
    </w:p>
    <w:p w14:paraId="5660048C" w14:textId="77777777" w:rsidR="004333BF" w:rsidRDefault="007912B5">
      <w:pPr>
        <w:pStyle w:val="TOC2"/>
        <w:tabs>
          <w:tab w:val="left" w:pos="880"/>
          <w:tab w:val="right" w:leader="dot" w:pos="9628"/>
        </w:tabs>
        <w:rPr>
          <w:rFonts w:eastAsiaTheme="minorEastAsia"/>
          <w:noProof/>
          <w:lang w:val="en-US"/>
        </w:rPr>
      </w:pPr>
      <w:hyperlink w:anchor="_Toc89783126" w:history="1">
        <w:r w:rsidR="004333BF" w:rsidRPr="00A81467">
          <w:rPr>
            <w:rStyle w:val="Hyperlink"/>
            <w:noProof/>
            <w:lang w:eastAsia="en-GB"/>
          </w:rPr>
          <w:t>2.2.</w:t>
        </w:r>
        <w:r w:rsidR="004333BF">
          <w:rPr>
            <w:rFonts w:eastAsiaTheme="minorEastAsia"/>
            <w:noProof/>
            <w:lang w:val="en-US"/>
          </w:rPr>
          <w:tab/>
        </w:r>
        <w:r w:rsidR="004333BF" w:rsidRPr="00A81467">
          <w:rPr>
            <w:rStyle w:val="Hyperlink"/>
            <w:rFonts w:ascii="Times New Roman" w:hAnsi="Times New Roman" w:cs="Times New Roman"/>
            <w:noProof/>
            <w:lang w:eastAsia="en-GB"/>
          </w:rPr>
          <w:t>Clean and Green Region</w:t>
        </w:r>
        <w:r w:rsidR="004333BF">
          <w:rPr>
            <w:noProof/>
            <w:webHidden/>
          </w:rPr>
          <w:tab/>
        </w:r>
        <w:r w:rsidR="004333BF">
          <w:rPr>
            <w:noProof/>
            <w:webHidden/>
          </w:rPr>
          <w:fldChar w:fldCharType="begin"/>
        </w:r>
        <w:r w:rsidR="004333BF">
          <w:rPr>
            <w:noProof/>
            <w:webHidden/>
          </w:rPr>
          <w:instrText xml:space="preserve"> PAGEREF _Toc89783126 \h </w:instrText>
        </w:r>
        <w:r w:rsidR="004333BF">
          <w:rPr>
            <w:noProof/>
            <w:webHidden/>
          </w:rPr>
        </w:r>
        <w:r w:rsidR="004333BF">
          <w:rPr>
            <w:noProof/>
            <w:webHidden/>
          </w:rPr>
          <w:fldChar w:fldCharType="separate"/>
        </w:r>
        <w:r w:rsidR="004333BF">
          <w:rPr>
            <w:noProof/>
            <w:webHidden/>
          </w:rPr>
          <w:t>32</w:t>
        </w:r>
        <w:r w:rsidR="004333BF">
          <w:rPr>
            <w:noProof/>
            <w:webHidden/>
          </w:rPr>
          <w:fldChar w:fldCharType="end"/>
        </w:r>
      </w:hyperlink>
    </w:p>
    <w:p w14:paraId="3C9B63F9" w14:textId="77777777" w:rsidR="004333BF" w:rsidRDefault="007912B5">
      <w:pPr>
        <w:pStyle w:val="TOC3"/>
        <w:tabs>
          <w:tab w:val="left" w:pos="1320"/>
          <w:tab w:val="right" w:leader="dot" w:pos="9628"/>
        </w:tabs>
        <w:rPr>
          <w:rFonts w:eastAsiaTheme="minorEastAsia"/>
          <w:noProof/>
          <w:lang w:val="en-US"/>
        </w:rPr>
      </w:pPr>
      <w:hyperlink w:anchor="_Toc89783127" w:history="1">
        <w:r w:rsidR="004333BF" w:rsidRPr="00A81467">
          <w:rPr>
            <w:rStyle w:val="Hyperlink"/>
            <w:noProof/>
          </w:rPr>
          <w:t>2.2.1.</w:t>
        </w:r>
        <w:r w:rsidR="004333BF">
          <w:rPr>
            <w:rFonts w:eastAsiaTheme="minorEastAsia"/>
            <w:noProof/>
            <w:lang w:val="en-US"/>
          </w:rPr>
          <w:tab/>
        </w:r>
        <w:r w:rsidR="004333BF" w:rsidRPr="00A81467">
          <w:rPr>
            <w:rStyle w:val="Hyperlink"/>
            <w:noProof/>
          </w:rPr>
          <w:t xml:space="preserve"> </w:t>
        </w:r>
        <w:r w:rsidR="004333BF" w:rsidRPr="00A81467">
          <w:rPr>
            <w:rStyle w:val="Hyperlink"/>
            <w:rFonts w:ascii="Times New Roman" w:hAnsi="Times New Roman" w:cs="Times New Roman"/>
            <w:noProof/>
            <w:lang w:eastAsia="en-GB"/>
          </w:rPr>
          <w:t>Promoting climate change adaptation, and disaster risk prevention, resilience, taking into account eco-system based approaches</w:t>
        </w:r>
        <w:r w:rsidR="004333BF">
          <w:rPr>
            <w:noProof/>
            <w:webHidden/>
          </w:rPr>
          <w:tab/>
        </w:r>
        <w:r w:rsidR="004333BF">
          <w:rPr>
            <w:noProof/>
            <w:webHidden/>
          </w:rPr>
          <w:fldChar w:fldCharType="begin"/>
        </w:r>
        <w:r w:rsidR="004333BF">
          <w:rPr>
            <w:noProof/>
            <w:webHidden/>
          </w:rPr>
          <w:instrText xml:space="preserve"> PAGEREF _Toc89783127 \h </w:instrText>
        </w:r>
        <w:r w:rsidR="004333BF">
          <w:rPr>
            <w:noProof/>
            <w:webHidden/>
          </w:rPr>
        </w:r>
        <w:r w:rsidR="004333BF">
          <w:rPr>
            <w:noProof/>
            <w:webHidden/>
          </w:rPr>
          <w:fldChar w:fldCharType="separate"/>
        </w:r>
        <w:r w:rsidR="004333BF">
          <w:rPr>
            <w:noProof/>
            <w:webHidden/>
          </w:rPr>
          <w:t>32</w:t>
        </w:r>
        <w:r w:rsidR="004333BF">
          <w:rPr>
            <w:noProof/>
            <w:webHidden/>
          </w:rPr>
          <w:fldChar w:fldCharType="end"/>
        </w:r>
      </w:hyperlink>
    </w:p>
    <w:p w14:paraId="30571DA0" w14:textId="77777777" w:rsidR="004333BF" w:rsidRDefault="007912B5">
      <w:pPr>
        <w:pStyle w:val="TOC3"/>
        <w:tabs>
          <w:tab w:val="left" w:pos="1320"/>
          <w:tab w:val="right" w:leader="dot" w:pos="9628"/>
        </w:tabs>
        <w:rPr>
          <w:rFonts w:eastAsiaTheme="minorEastAsia"/>
          <w:noProof/>
          <w:lang w:val="en-US"/>
        </w:rPr>
      </w:pPr>
      <w:hyperlink w:anchor="_Toc89783128" w:history="1">
        <w:r w:rsidR="004333BF" w:rsidRPr="00A81467">
          <w:rPr>
            <w:rStyle w:val="Hyperlink"/>
            <w:noProof/>
            <w:lang w:eastAsia="en-GB"/>
          </w:rPr>
          <w:t>2.2.2.</w:t>
        </w:r>
        <w:r w:rsidR="004333BF">
          <w:rPr>
            <w:rFonts w:eastAsiaTheme="minorEastAsia"/>
            <w:noProof/>
            <w:lang w:val="en-US"/>
          </w:rPr>
          <w:tab/>
        </w:r>
        <w:r w:rsidR="004333BF" w:rsidRPr="00A81467">
          <w:rPr>
            <w:rStyle w:val="Hyperlink"/>
            <w:noProof/>
            <w:lang w:eastAsia="en-GB"/>
          </w:rPr>
          <w:t>Related types of action, and their expected contribution to those specific objectives and to macro-regional strategies and sea-basis strategies, where appropriate</w:t>
        </w:r>
        <w:r w:rsidR="004333BF">
          <w:rPr>
            <w:noProof/>
            <w:webHidden/>
          </w:rPr>
          <w:tab/>
        </w:r>
        <w:r w:rsidR="004333BF">
          <w:rPr>
            <w:noProof/>
            <w:webHidden/>
          </w:rPr>
          <w:fldChar w:fldCharType="begin"/>
        </w:r>
        <w:r w:rsidR="004333BF">
          <w:rPr>
            <w:noProof/>
            <w:webHidden/>
          </w:rPr>
          <w:instrText xml:space="preserve"> PAGEREF _Toc89783128 \h </w:instrText>
        </w:r>
        <w:r w:rsidR="004333BF">
          <w:rPr>
            <w:noProof/>
            <w:webHidden/>
          </w:rPr>
        </w:r>
        <w:r w:rsidR="004333BF">
          <w:rPr>
            <w:noProof/>
            <w:webHidden/>
          </w:rPr>
          <w:fldChar w:fldCharType="separate"/>
        </w:r>
        <w:r w:rsidR="004333BF">
          <w:rPr>
            <w:noProof/>
            <w:webHidden/>
          </w:rPr>
          <w:t>32</w:t>
        </w:r>
        <w:r w:rsidR="004333BF">
          <w:rPr>
            <w:noProof/>
            <w:webHidden/>
          </w:rPr>
          <w:fldChar w:fldCharType="end"/>
        </w:r>
      </w:hyperlink>
    </w:p>
    <w:p w14:paraId="1918589F" w14:textId="77777777" w:rsidR="004333BF" w:rsidRDefault="007912B5">
      <w:pPr>
        <w:pStyle w:val="TOC3"/>
        <w:tabs>
          <w:tab w:val="left" w:pos="1320"/>
          <w:tab w:val="right" w:leader="dot" w:pos="9628"/>
        </w:tabs>
        <w:rPr>
          <w:rFonts w:eastAsiaTheme="minorEastAsia"/>
          <w:noProof/>
          <w:lang w:val="en-US"/>
        </w:rPr>
      </w:pPr>
      <w:hyperlink w:anchor="_Toc89783129" w:history="1">
        <w:r w:rsidR="004333BF" w:rsidRPr="00A81467">
          <w:rPr>
            <w:rStyle w:val="Hyperlink"/>
            <w:noProof/>
            <w:lang w:eastAsia="en-GB"/>
          </w:rPr>
          <w:t>2.2.3.</w:t>
        </w:r>
        <w:r w:rsidR="004333BF">
          <w:rPr>
            <w:rFonts w:eastAsiaTheme="minorEastAsia"/>
            <w:noProof/>
            <w:lang w:val="en-US"/>
          </w:rPr>
          <w:tab/>
        </w:r>
        <w:r w:rsidR="004333BF" w:rsidRPr="00A81467">
          <w:rPr>
            <w:rStyle w:val="Hyperlink"/>
            <w:noProof/>
            <w:lang w:eastAsia="en-GB"/>
          </w:rPr>
          <w:t>Indicators</w:t>
        </w:r>
        <w:r w:rsidR="004333BF">
          <w:rPr>
            <w:noProof/>
            <w:webHidden/>
          </w:rPr>
          <w:tab/>
        </w:r>
        <w:r w:rsidR="004333BF">
          <w:rPr>
            <w:noProof/>
            <w:webHidden/>
          </w:rPr>
          <w:fldChar w:fldCharType="begin"/>
        </w:r>
        <w:r w:rsidR="004333BF">
          <w:rPr>
            <w:noProof/>
            <w:webHidden/>
          </w:rPr>
          <w:instrText xml:space="preserve"> PAGEREF _Toc89783129 \h </w:instrText>
        </w:r>
        <w:r w:rsidR="004333BF">
          <w:rPr>
            <w:noProof/>
            <w:webHidden/>
          </w:rPr>
        </w:r>
        <w:r w:rsidR="004333BF">
          <w:rPr>
            <w:noProof/>
            <w:webHidden/>
          </w:rPr>
          <w:fldChar w:fldCharType="separate"/>
        </w:r>
        <w:r w:rsidR="004333BF">
          <w:rPr>
            <w:noProof/>
            <w:webHidden/>
          </w:rPr>
          <w:t>35</w:t>
        </w:r>
        <w:r w:rsidR="004333BF">
          <w:rPr>
            <w:noProof/>
            <w:webHidden/>
          </w:rPr>
          <w:fldChar w:fldCharType="end"/>
        </w:r>
      </w:hyperlink>
    </w:p>
    <w:p w14:paraId="560C88E7" w14:textId="77777777" w:rsidR="004333BF" w:rsidRDefault="007912B5">
      <w:pPr>
        <w:pStyle w:val="TOC3"/>
        <w:tabs>
          <w:tab w:val="left" w:pos="1320"/>
          <w:tab w:val="right" w:leader="dot" w:pos="9628"/>
        </w:tabs>
        <w:rPr>
          <w:rFonts w:eastAsiaTheme="minorEastAsia"/>
          <w:noProof/>
          <w:lang w:val="en-US"/>
        </w:rPr>
      </w:pPr>
      <w:hyperlink w:anchor="_Toc89783130" w:history="1">
        <w:r w:rsidR="004333BF" w:rsidRPr="00A81467">
          <w:rPr>
            <w:rStyle w:val="Hyperlink"/>
            <w:noProof/>
            <w:lang w:eastAsia="en-GB"/>
          </w:rPr>
          <w:t>2.2.4.</w:t>
        </w:r>
        <w:r w:rsidR="004333BF">
          <w:rPr>
            <w:rFonts w:eastAsiaTheme="minorEastAsia"/>
            <w:noProof/>
            <w:lang w:val="en-US"/>
          </w:rPr>
          <w:tab/>
        </w:r>
        <w:r w:rsidR="004333BF" w:rsidRPr="00A81467">
          <w:rPr>
            <w:rStyle w:val="Hyperlink"/>
            <w:noProof/>
            <w:lang w:eastAsia="en-GB"/>
          </w:rPr>
          <w:t>Main target groups</w:t>
        </w:r>
        <w:r w:rsidR="004333BF">
          <w:rPr>
            <w:noProof/>
            <w:webHidden/>
          </w:rPr>
          <w:tab/>
        </w:r>
        <w:r w:rsidR="004333BF">
          <w:rPr>
            <w:noProof/>
            <w:webHidden/>
          </w:rPr>
          <w:fldChar w:fldCharType="begin"/>
        </w:r>
        <w:r w:rsidR="004333BF">
          <w:rPr>
            <w:noProof/>
            <w:webHidden/>
          </w:rPr>
          <w:instrText xml:space="preserve"> PAGEREF _Toc89783130 \h </w:instrText>
        </w:r>
        <w:r w:rsidR="004333BF">
          <w:rPr>
            <w:noProof/>
            <w:webHidden/>
          </w:rPr>
        </w:r>
        <w:r w:rsidR="004333BF">
          <w:rPr>
            <w:noProof/>
            <w:webHidden/>
          </w:rPr>
          <w:fldChar w:fldCharType="separate"/>
        </w:r>
        <w:r w:rsidR="004333BF">
          <w:rPr>
            <w:noProof/>
            <w:webHidden/>
          </w:rPr>
          <w:t>36</w:t>
        </w:r>
        <w:r w:rsidR="004333BF">
          <w:rPr>
            <w:noProof/>
            <w:webHidden/>
          </w:rPr>
          <w:fldChar w:fldCharType="end"/>
        </w:r>
      </w:hyperlink>
    </w:p>
    <w:p w14:paraId="39ECE826" w14:textId="77777777" w:rsidR="004333BF" w:rsidRDefault="007912B5">
      <w:pPr>
        <w:pStyle w:val="TOC3"/>
        <w:tabs>
          <w:tab w:val="left" w:pos="1320"/>
          <w:tab w:val="right" w:leader="dot" w:pos="9628"/>
        </w:tabs>
        <w:rPr>
          <w:rFonts w:eastAsiaTheme="minorEastAsia"/>
          <w:noProof/>
          <w:lang w:val="en-US"/>
        </w:rPr>
      </w:pPr>
      <w:hyperlink w:anchor="_Toc89783131" w:history="1">
        <w:r w:rsidR="004333BF" w:rsidRPr="00A81467">
          <w:rPr>
            <w:rStyle w:val="Hyperlink"/>
            <w:noProof/>
            <w:lang w:eastAsia="en-GB"/>
          </w:rPr>
          <w:t>2.2.5.</w:t>
        </w:r>
        <w:r w:rsidR="004333BF">
          <w:rPr>
            <w:rFonts w:eastAsiaTheme="minorEastAsia"/>
            <w:noProof/>
            <w:lang w:val="en-US"/>
          </w:rPr>
          <w:tab/>
        </w:r>
        <w:r w:rsidR="004333BF" w:rsidRPr="00A81467">
          <w:rPr>
            <w:rStyle w:val="Hyperlink"/>
            <w:noProof/>
            <w:lang w:eastAsia="en-GB"/>
          </w:rPr>
          <w:t>Indication of the specific territories targeted, including the planned use of ITI, CLLD or other territorial tools</w:t>
        </w:r>
        <w:r w:rsidR="004333BF">
          <w:rPr>
            <w:noProof/>
            <w:webHidden/>
          </w:rPr>
          <w:tab/>
        </w:r>
        <w:r w:rsidR="004333BF">
          <w:rPr>
            <w:noProof/>
            <w:webHidden/>
          </w:rPr>
          <w:fldChar w:fldCharType="begin"/>
        </w:r>
        <w:r w:rsidR="004333BF">
          <w:rPr>
            <w:noProof/>
            <w:webHidden/>
          </w:rPr>
          <w:instrText xml:space="preserve"> PAGEREF _Toc89783131 \h </w:instrText>
        </w:r>
        <w:r w:rsidR="004333BF">
          <w:rPr>
            <w:noProof/>
            <w:webHidden/>
          </w:rPr>
        </w:r>
        <w:r w:rsidR="004333BF">
          <w:rPr>
            <w:noProof/>
            <w:webHidden/>
          </w:rPr>
          <w:fldChar w:fldCharType="separate"/>
        </w:r>
        <w:r w:rsidR="004333BF">
          <w:rPr>
            <w:noProof/>
            <w:webHidden/>
          </w:rPr>
          <w:t>36</w:t>
        </w:r>
        <w:r w:rsidR="004333BF">
          <w:rPr>
            <w:noProof/>
            <w:webHidden/>
          </w:rPr>
          <w:fldChar w:fldCharType="end"/>
        </w:r>
      </w:hyperlink>
    </w:p>
    <w:p w14:paraId="5092D8AA" w14:textId="77777777" w:rsidR="004333BF" w:rsidRDefault="007912B5">
      <w:pPr>
        <w:pStyle w:val="TOC3"/>
        <w:tabs>
          <w:tab w:val="left" w:pos="1320"/>
          <w:tab w:val="right" w:leader="dot" w:pos="9628"/>
        </w:tabs>
        <w:rPr>
          <w:rFonts w:eastAsiaTheme="minorEastAsia"/>
          <w:noProof/>
          <w:lang w:val="en-US"/>
        </w:rPr>
      </w:pPr>
      <w:hyperlink w:anchor="_Toc89783132" w:history="1">
        <w:r w:rsidR="004333BF" w:rsidRPr="00A81467">
          <w:rPr>
            <w:rStyle w:val="Hyperlink"/>
            <w:noProof/>
            <w:lang w:eastAsia="en-GB"/>
          </w:rPr>
          <w:t>2.2.6.</w:t>
        </w:r>
        <w:r w:rsidR="004333BF">
          <w:rPr>
            <w:rFonts w:eastAsiaTheme="minorEastAsia"/>
            <w:noProof/>
            <w:lang w:val="en-US"/>
          </w:rPr>
          <w:tab/>
        </w:r>
        <w:r w:rsidR="004333BF" w:rsidRPr="00A81467">
          <w:rPr>
            <w:rStyle w:val="Hyperlink"/>
            <w:noProof/>
            <w:lang w:eastAsia="en-GB"/>
          </w:rPr>
          <w:t>Planned use of financial instruments</w:t>
        </w:r>
        <w:r w:rsidR="004333BF">
          <w:rPr>
            <w:noProof/>
            <w:webHidden/>
          </w:rPr>
          <w:tab/>
        </w:r>
        <w:r w:rsidR="004333BF">
          <w:rPr>
            <w:noProof/>
            <w:webHidden/>
          </w:rPr>
          <w:fldChar w:fldCharType="begin"/>
        </w:r>
        <w:r w:rsidR="004333BF">
          <w:rPr>
            <w:noProof/>
            <w:webHidden/>
          </w:rPr>
          <w:instrText xml:space="preserve"> PAGEREF _Toc89783132 \h </w:instrText>
        </w:r>
        <w:r w:rsidR="004333BF">
          <w:rPr>
            <w:noProof/>
            <w:webHidden/>
          </w:rPr>
        </w:r>
        <w:r w:rsidR="004333BF">
          <w:rPr>
            <w:noProof/>
            <w:webHidden/>
          </w:rPr>
          <w:fldChar w:fldCharType="separate"/>
        </w:r>
        <w:r w:rsidR="004333BF">
          <w:rPr>
            <w:noProof/>
            <w:webHidden/>
          </w:rPr>
          <w:t>36</w:t>
        </w:r>
        <w:r w:rsidR="004333BF">
          <w:rPr>
            <w:noProof/>
            <w:webHidden/>
          </w:rPr>
          <w:fldChar w:fldCharType="end"/>
        </w:r>
      </w:hyperlink>
    </w:p>
    <w:p w14:paraId="2C8EC9F3" w14:textId="77777777" w:rsidR="004333BF" w:rsidRDefault="007912B5">
      <w:pPr>
        <w:pStyle w:val="TOC3"/>
        <w:tabs>
          <w:tab w:val="left" w:pos="1320"/>
          <w:tab w:val="right" w:leader="dot" w:pos="9628"/>
        </w:tabs>
        <w:rPr>
          <w:rFonts w:eastAsiaTheme="minorEastAsia"/>
          <w:noProof/>
          <w:lang w:val="en-US"/>
        </w:rPr>
      </w:pPr>
      <w:hyperlink w:anchor="_Toc89783133" w:history="1">
        <w:r w:rsidR="004333BF" w:rsidRPr="00A81467">
          <w:rPr>
            <w:rStyle w:val="Hyperlink"/>
            <w:noProof/>
            <w:lang w:eastAsia="en-GB"/>
          </w:rPr>
          <w:t>2.2.7.</w:t>
        </w:r>
        <w:r w:rsidR="004333BF">
          <w:rPr>
            <w:rFonts w:eastAsiaTheme="minorEastAsia"/>
            <w:noProof/>
            <w:lang w:val="en-US"/>
          </w:rPr>
          <w:tab/>
        </w:r>
        <w:r w:rsidR="004333BF" w:rsidRPr="00A81467">
          <w:rPr>
            <w:rStyle w:val="Hyperlink"/>
            <w:noProof/>
            <w:lang w:eastAsia="en-GB"/>
          </w:rPr>
          <w:t>Indicative breakdown of the EU programme resources by type of intervention</w:t>
        </w:r>
        <w:r w:rsidR="004333BF">
          <w:rPr>
            <w:noProof/>
            <w:webHidden/>
          </w:rPr>
          <w:tab/>
        </w:r>
        <w:r w:rsidR="004333BF">
          <w:rPr>
            <w:noProof/>
            <w:webHidden/>
          </w:rPr>
          <w:fldChar w:fldCharType="begin"/>
        </w:r>
        <w:r w:rsidR="004333BF">
          <w:rPr>
            <w:noProof/>
            <w:webHidden/>
          </w:rPr>
          <w:instrText xml:space="preserve"> PAGEREF _Toc89783133 \h </w:instrText>
        </w:r>
        <w:r w:rsidR="004333BF">
          <w:rPr>
            <w:noProof/>
            <w:webHidden/>
          </w:rPr>
        </w:r>
        <w:r w:rsidR="004333BF">
          <w:rPr>
            <w:noProof/>
            <w:webHidden/>
          </w:rPr>
          <w:fldChar w:fldCharType="separate"/>
        </w:r>
        <w:r w:rsidR="004333BF">
          <w:rPr>
            <w:noProof/>
            <w:webHidden/>
          </w:rPr>
          <w:t>36</w:t>
        </w:r>
        <w:r w:rsidR="004333BF">
          <w:rPr>
            <w:noProof/>
            <w:webHidden/>
          </w:rPr>
          <w:fldChar w:fldCharType="end"/>
        </w:r>
      </w:hyperlink>
    </w:p>
    <w:p w14:paraId="7CE64118" w14:textId="77777777" w:rsidR="004333BF" w:rsidRDefault="007912B5">
      <w:pPr>
        <w:pStyle w:val="TOC2"/>
        <w:tabs>
          <w:tab w:val="left" w:pos="880"/>
          <w:tab w:val="right" w:leader="dot" w:pos="9628"/>
        </w:tabs>
        <w:rPr>
          <w:rFonts w:eastAsiaTheme="minorEastAsia"/>
          <w:noProof/>
          <w:lang w:val="en-US"/>
        </w:rPr>
      </w:pPr>
      <w:hyperlink w:anchor="_Toc89783134" w:history="1">
        <w:r w:rsidR="004333BF" w:rsidRPr="00A81467">
          <w:rPr>
            <w:rStyle w:val="Hyperlink"/>
            <w:noProof/>
            <w:lang w:eastAsia="en-GB"/>
          </w:rPr>
          <w:t>2.3.</w:t>
        </w:r>
        <w:r w:rsidR="004333BF">
          <w:rPr>
            <w:rFonts w:eastAsiaTheme="minorEastAsia"/>
            <w:noProof/>
            <w:lang w:val="en-US"/>
          </w:rPr>
          <w:tab/>
        </w:r>
        <w:r w:rsidR="004333BF" w:rsidRPr="00A81467">
          <w:rPr>
            <w:rStyle w:val="Hyperlink"/>
            <w:rFonts w:ascii="Times New Roman" w:hAnsi="Times New Roman" w:cs="Times New Roman"/>
            <w:noProof/>
            <w:lang w:eastAsia="en-GB"/>
          </w:rPr>
          <w:t>Clean and Green Region</w:t>
        </w:r>
        <w:r w:rsidR="004333BF">
          <w:rPr>
            <w:noProof/>
            <w:webHidden/>
          </w:rPr>
          <w:tab/>
        </w:r>
        <w:r w:rsidR="004333BF">
          <w:rPr>
            <w:noProof/>
            <w:webHidden/>
          </w:rPr>
          <w:fldChar w:fldCharType="begin"/>
        </w:r>
        <w:r w:rsidR="004333BF">
          <w:rPr>
            <w:noProof/>
            <w:webHidden/>
          </w:rPr>
          <w:instrText xml:space="preserve"> PAGEREF _Toc89783134 \h </w:instrText>
        </w:r>
        <w:r w:rsidR="004333BF">
          <w:rPr>
            <w:noProof/>
            <w:webHidden/>
          </w:rPr>
        </w:r>
        <w:r w:rsidR="004333BF">
          <w:rPr>
            <w:noProof/>
            <w:webHidden/>
          </w:rPr>
          <w:fldChar w:fldCharType="separate"/>
        </w:r>
        <w:r w:rsidR="004333BF">
          <w:rPr>
            <w:noProof/>
            <w:webHidden/>
          </w:rPr>
          <w:t>37</w:t>
        </w:r>
        <w:r w:rsidR="004333BF">
          <w:rPr>
            <w:noProof/>
            <w:webHidden/>
          </w:rPr>
          <w:fldChar w:fldCharType="end"/>
        </w:r>
      </w:hyperlink>
    </w:p>
    <w:p w14:paraId="285C4369" w14:textId="77777777" w:rsidR="004333BF" w:rsidRDefault="007912B5">
      <w:pPr>
        <w:pStyle w:val="TOC3"/>
        <w:tabs>
          <w:tab w:val="left" w:pos="1320"/>
          <w:tab w:val="right" w:leader="dot" w:pos="9628"/>
        </w:tabs>
        <w:rPr>
          <w:rFonts w:eastAsiaTheme="minorEastAsia"/>
          <w:noProof/>
          <w:lang w:val="en-US"/>
        </w:rPr>
      </w:pPr>
      <w:hyperlink w:anchor="_Toc89783135" w:history="1">
        <w:r w:rsidR="004333BF" w:rsidRPr="00A81467">
          <w:rPr>
            <w:rStyle w:val="Hyperlink"/>
            <w:noProof/>
          </w:rPr>
          <w:t>2.3.1.</w:t>
        </w:r>
        <w:r w:rsidR="004333BF">
          <w:rPr>
            <w:rFonts w:eastAsiaTheme="minorEastAsia"/>
            <w:noProof/>
            <w:lang w:val="en-US"/>
          </w:rPr>
          <w:tab/>
        </w:r>
        <w:r w:rsidR="004333BF" w:rsidRPr="00A81467">
          <w:rPr>
            <w:rStyle w:val="Hyperlink"/>
            <w:rFonts w:ascii="Times New Roman" w:hAnsi="Times New Roman" w:cs="Times New Roman"/>
            <w:noProof/>
          </w:rPr>
          <w:t>Enhancing protection and preservation of nature, biodiversity, and green infrastructure, including in urban areas, and reducing all forms of pollution.</w:t>
        </w:r>
        <w:r w:rsidR="004333BF">
          <w:rPr>
            <w:noProof/>
            <w:webHidden/>
          </w:rPr>
          <w:tab/>
        </w:r>
        <w:r w:rsidR="004333BF">
          <w:rPr>
            <w:noProof/>
            <w:webHidden/>
          </w:rPr>
          <w:fldChar w:fldCharType="begin"/>
        </w:r>
        <w:r w:rsidR="004333BF">
          <w:rPr>
            <w:noProof/>
            <w:webHidden/>
          </w:rPr>
          <w:instrText xml:space="preserve"> PAGEREF _Toc89783135 \h </w:instrText>
        </w:r>
        <w:r w:rsidR="004333BF">
          <w:rPr>
            <w:noProof/>
            <w:webHidden/>
          </w:rPr>
        </w:r>
        <w:r w:rsidR="004333BF">
          <w:rPr>
            <w:noProof/>
            <w:webHidden/>
          </w:rPr>
          <w:fldChar w:fldCharType="separate"/>
        </w:r>
        <w:r w:rsidR="004333BF">
          <w:rPr>
            <w:noProof/>
            <w:webHidden/>
          </w:rPr>
          <w:t>37</w:t>
        </w:r>
        <w:r w:rsidR="004333BF">
          <w:rPr>
            <w:noProof/>
            <w:webHidden/>
          </w:rPr>
          <w:fldChar w:fldCharType="end"/>
        </w:r>
      </w:hyperlink>
    </w:p>
    <w:p w14:paraId="7692D933" w14:textId="77777777" w:rsidR="004333BF" w:rsidRDefault="007912B5">
      <w:pPr>
        <w:pStyle w:val="TOC3"/>
        <w:tabs>
          <w:tab w:val="left" w:pos="1320"/>
          <w:tab w:val="right" w:leader="dot" w:pos="9628"/>
        </w:tabs>
        <w:rPr>
          <w:rFonts w:eastAsiaTheme="minorEastAsia"/>
          <w:noProof/>
          <w:lang w:val="en-US"/>
        </w:rPr>
      </w:pPr>
      <w:hyperlink w:anchor="_Toc89783136" w:history="1">
        <w:r w:rsidR="004333BF" w:rsidRPr="00A81467">
          <w:rPr>
            <w:rStyle w:val="Hyperlink"/>
            <w:noProof/>
            <w:lang w:eastAsia="en-GB"/>
          </w:rPr>
          <w:t>2.3.2.</w:t>
        </w:r>
        <w:r w:rsidR="004333BF">
          <w:rPr>
            <w:rFonts w:eastAsiaTheme="minorEastAsia"/>
            <w:noProof/>
            <w:lang w:val="en-US"/>
          </w:rPr>
          <w:tab/>
        </w:r>
        <w:r w:rsidR="004333BF" w:rsidRPr="00A81467">
          <w:rPr>
            <w:rStyle w:val="Hyperlink"/>
            <w:noProof/>
            <w:lang w:eastAsia="en-GB"/>
          </w:rPr>
          <w:t>Related types of action, and their expected contribution to those specific objectives and to macro-regional strategies and sea-basis strategies, where appropriate</w:t>
        </w:r>
        <w:r w:rsidR="004333BF">
          <w:rPr>
            <w:noProof/>
            <w:webHidden/>
          </w:rPr>
          <w:tab/>
        </w:r>
        <w:r w:rsidR="004333BF">
          <w:rPr>
            <w:noProof/>
            <w:webHidden/>
          </w:rPr>
          <w:fldChar w:fldCharType="begin"/>
        </w:r>
        <w:r w:rsidR="004333BF">
          <w:rPr>
            <w:noProof/>
            <w:webHidden/>
          </w:rPr>
          <w:instrText xml:space="preserve"> PAGEREF _Toc89783136 \h </w:instrText>
        </w:r>
        <w:r w:rsidR="004333BF">
          <w:rPr>
            <w:noProof/>
            <w:webHidden/>
          </w:rPr>
        </w:r>
        <w:r w:rsidR="004333BF">
          <w:rPr>
            <w:noProof/>
            <w:webHidden/>
          </w:rPr>
          <w:fldChar w:fldCharType="separate"/>
        </w:r>
        <w:r w:rsidR="004333BF">
          <w:rPr>
            <w:noProof/>
            <w:webHidden/>
          </w:rPr>
          <w:t>37</w:t>
        </w:r>
        <w:r w:rsidR="004333BF">
          <w:rPr>
            <w:noProof/>
            <w:webHidden/>
          </w:rPr>
          <w:fldChar w:fldCharType="end"/>
        </w:r>
      </w:hyperlink>
    </w:p>
    <w:p w14:paraId="7AA3735C" w14:textId="77777777" w:rsidR="004333BF" w:rsidRDefault="007912B5">
      <w:pPr>
        <w:pStyle w:val="TOC3"/>
        <w:tabs>
          <w:tab w:val="left" w:pos="1320"/>
          <w:tab w:val="right" w:leader="dot" w:pos="9628"/>
        </w:tabs>
        <w:rPr>
          <w:rFonts w:eastAsiaTheme="minorEastAsia"/>
          <w:noProof/>
          <w:lang w:val="en-US"/>
        </w:rPr>
      </w:pPr>
      <w:hyperlink w:anchor="_Toc89783137" w:history="1">
        <w:r w:rsidR="004333BF" w:rsidRPr="00A81467">
          <w:rPr>
            <w:rStyle w:val="Hyperlink"/>
            <w:noProof/>
            <w:lang w:eastAsia="en-GB"/>
          </w:rPr>
          <w:t>2.3.3.</w:t>
        </w:r>
        <w:r w:rsidR="004333BF">
          <w:rPr>
            <w:rFonts w:eastAsiaTheme="minorEastAsia"/>
            <w:noProof/>
            <w:lang w:val="en-US"/>
          </w:rPr>
          <w:tab/>
        </w:r>
        <w:r w:rsidR="004333BF" w:rsidRPr="00A81467">
          <w:rPr>
            <w:rStyle w:val="Hyperlink"/>
            <w:noProof/>
            <w:lang w:eastAsia="en-GB"/>
          </w:rPr>
          <w:t>Indicators</w:t>
        </w:r>
        <w:r w:rsidR="004333BF">
          <w:rPr>
            <w:noProof/>
            <w:webHidden/>
          </w:rPr>
          <w:tab/>
        </w:r>
        <w:r w:rsidR="004333BF">
          <w:rPr>
            <w:noProof/>
            <w:webHidden/>
          </w:rPr>
          <w:fldChar w:fldCharType="begin"/>
        </w:r>
        <w:r w:rsidR="004333BF">
          <w:rPr>
            <w:noProof/>
            <w:webHidden/>
          </w:rPr>
          <w:instrText xml:space="preserve"> PAGEREF _Toc89783137 \h </w:instrText>
        </w:r>
        <w:r w:rsidR="004333BF">
          <w:rPr>
            <w:noProof/>
            <w:webHidden/>
          </w:rPr>
        </w:r>
        <w:r w:rsidR="004333BF">
          <w:rPr>
            <w:noProof/>
            <w:webHidden/>
          </w:rPr>
          <w:fldChar w:fldCharType="separate"/>
        </w:r>
        <w:r w:rsidR="004333BF">
          <w:rPr>
            <w:noProof/>
            <w:webHidden/>
          </w:rPr>
          <w:t>40</w:t>
        </w:r>
        <w:r w:rsidR="004333BF">
          <w:rPr>
            <w:noProof/>
            <w:webHidden/>
          </w:rPr>
          <w:fldChar w:fldCharType="end"/>
        </w:r>
      </w:hyperlink>
    </w:p>
    <w:p w14:paraId="6B8D77BF" w14:textId="77777777" w:rsidR="004333BF" w:rsidRDefault="007912B5">
      <w:pPr>
        <w:pStyle w:val="TOC3"/>
        <w:tabs>
          <w:tab w:val="left" w:pos="1320"/>
          <w:tab w:val="right" w:leader="dot" w:pos="9628"/>
        </w:tabs>
        <w:rPr>
          <w:rFonts w:eastAsiaTheme="minorEastAsia"/>
          <w:noProof/>
          <w:lang w:val="en-US"/>
        </w:rPr>
      </w:pPr>
      <w:hyperlink w:anchor="_Toc89783138" w:history="1">
        <w:r w:rsidR="004333BF" w:rsidRPr="00A81467">
          <w:rPr>
            <w:rStyle w:val="Hyperlink"/>
            <w:noProof/>
            <w:lang w:eastAsia="en-GB"/>
          </w:rPr>
          <w:t>2.3.4.</w:t>
        </w:r>
        <w:r w:rsidR="004333BF">
          <w:rPr>
            <w:rFonts w:eastAsiaTheme="minorEastAsia"/>
            <w:noProof/>
            <w:lang w:val="en-US"/>
          </w:rPr>
          <w:tab/>
        </w:r>
        <w:r w:rsidR="004333BF" w:rsidRPr="00A81467">
          <w:rPr>
            <w:rStyle w:val="Hyperlink"/>
            <w:noProof/>
            <w:lang w:eastAsia="en-GB"/>
          </w:rPr>
          <w:t>Main target groups</w:t>
        </w:r>
        <w:r w:rsidR="004333BF">
          <w:rPr>
            <w:noProof/>
            <w:webHidden/>
          </w:rPr>
          <w:tab/>
        </w:r>
        <w:r w:rsidR="004333BF">
          <w:rPr>
            <w:noProof/>
            <w:webHidden/>
          </w:rPr>
          <w:fldChar w:fldCharType="begin"/>
        </w:r>
        <w:r w:rsidR="004333BF">
          <w:rPr>
            <w:noProof/>
            <w:webHidden/>
          </w:rPr>
          <w:instrText xml:space="preserve"> PAGEREF _Toc89783138 \h </w:instrText>
        </w:r>
        <w:r w:rsidR="004333BF">
          <w:rPr>
            <w:noProof/>
            <w:webHidden/>
          </w:rPr>
        </w:r>
        <w:r w:rsidR="004333BF">
          <w:rPr>
            <w:noProof/>
            <w:webHidden/>
          </w:rPr>
          <w:fldChar w:fldCharType="separate"/>
        </w:r>
        <w:r w:rsidR="004333BF">
          <w:rPr>
            <w:noProof/>
            <w:webHidden/>
          </w:rPr>
          <w:t>42</w:t>
        </w:r>
        <w:r w:rsidR="004333BF">
          <w:rPr>
            <w:noProof/>
            <w:webHidden/>
          </w:rPr>
          <w:fldChar w:fldCharType="end"/>
        </w:r>
      </w:hyperlink>
    </w:p>
    <w:p w14:paraId="2D37C6CF" w14:textId="77777777" w:rsidR="004333BF" w:rsidRDefault="007912B5">
      <w:pPr>
        <w:pStyle w:val="TOC3"/>
        <w:tabs>
          <w:tab w:val="left" w:pos="1320"/>
          <w:tab w:val="right" w:leader="dot" w:pos="9628"/>
        </w:tabs>
        <w:rPr>
          <w:rFonts w:eastAsiaTheme="minorEastAsia"/>
          <w:noProof/>
          <w:lang w:val="en-US"/>
        </w:rPr>
      </w:pPr>
      <w:hyperlink w:anchor="_Toc89783139" w:history="1">
        <w:r w:rsidR="004333BF" w:rsidRPr="00A81467">
          <w:rPr>
            <w:rStyle w:val="Hyperlink"/>
            <w:noProof/>
            <w:lang w:eastAsia="en-GB"/>
          </w:rPr>
          <w:t>2.3.5.</w:t>
        </w:r>
        <w:r w:rsidR="004333BF">
          <w:rPr>
            <w:rFonts w:eastAsiaTheme="minorEastAsia"/>
            <w:noProof/>
            <w:lang w:val="en-US"/>
          </w:rPr>
          <w:tab/>
        </w:r>
        <w:r w:rsidR="004333BF" w:rsidRPr="00A81467">
          <w:rPr>
            <w:rStyle w:val="Hyperlink"/>
            <w:noProof/>
            <w:lang w:eastAsia="en-GB"/>
          </w:rPr>
          <w:t>Indication of the specific territories targeted, including the planned use of ITI, CLLD or other territorial tools</w:t>
        </w:r>
        <w:r w:rsidR="004333BF">
          <w:rPr>
            <w:noProof/>
            <w:webHidden/>
          </w:rPr>
          <w:tab/>
        </w:r>
        <w:r w:rsidR="004333BF">
          <w:rPr>
            <w:noProof/>
            <w:webHidden/>
          </w:rPr>
          <w:fldChar w:fldCharType="begin"/>
        </w:r>
        <w:r w:rsidR="004333BF">
          <w:rPr>
            <w:noProof/>
            <w:webHidden/>
          </w:rPr>
          <w:instrText xml:space="preserve"> PAGEREF _Toc89783139 \h </w:instrText>
        </w:r>
        <w:r w:rsidR="004333BF">
          <w:rPr>
            <w:noProof/>
            <w:webHidden/>
          </w:rPr>
        </w:r>
        <w:r w:rsidR="004333BF">
          <w:rPr>
            <w:noProof/>
            <w:webHidden/>
          </w:rPr>
          <w:fldChar w:fldCharType="separate"/>
        </w:r>
        <w:r w:rsidR="004333BF">
          <w:rPr>
            <w:noProof/>
            <w:webHidden/>
          </w:rPr>
          <w:t>42</w:t>
        </w:r>
        <w:r w:rsidR="004333BF">
          <w:rPr>
            <w:noProof/>
            <w:webHidden/>
          </w:rPr>
          <w:fldChar w:fldCharType="end"/>
        </w:r>
      </w:hyperlink>
    </w:p>
    <w:p w14:paraId="4FD2C6BE" w14:textId="77777777" w:rsidR="004333BF" w:rsidRDefault="007912B5">
      <w:pPr>
        <w:pStyle w:val="TOC3"/>
        <w:tabs>
          <w:tab w:val="left" w:pos="1320"/>
          <w:tab w:val="right" w:leader="dot" w:pos="9628"/>
        </w:tabs>
        <w:rPr>
          <w:rFonts w:eastAsiaTheme="minorEastAsia"/>
          <w:noProof/>
          <w:lang w:val="en-US"/>
        </w:rPr>
      </w:pPr>
      <w:hyperlink w:anchor="_Toc89783140" w:history="1">
        <w:r w:rsidR="004333BF" w:rsidRPr="00A81467">
          <w:rPr>
            <w:rStyle w:val="Hyperlink"/>
            <w:noProof/>
            <w:lang w:eastAsia="en-GB"/>
          </w:rPr>
          <w:t>2.3.6.</w:t>
        </w:r>
        <w:r w:rsidR="004333BF">
          <w:rPr>
            <w:rFonts w:eastAsiaTheme="minorEastAsia"/>
            <w:noProof/>
            <w:lang w:val="en-US"/>
          </w:rPr>
          <w:tab/>
        </w:r>
        <w:r w:rsidR="004333BF" w:rsidRPr="00A81467">
          <w:rPr>
            <w:rStyle w:val="Hyperlink"/>
            <w:noProof/>
            <w:lang w:eastAsia="en-GB"/>
          </w:rPr>
          <w:t>Planned use of financial instruments</w:t>
        </w:r>
        <w:r w:rsidR="004333BF">
          <w:rPr>
            <w:noProof/>
            <w:webHidden/>
          </w:rPr>
          <w:tab/>
        </w:r>
        <w:r w:rsidR="004333BF">
          <w:rPr>
            <w:noProof/>
            <w:webHidden/>
          </w:rPr>
          <w:fldChar w:fldCharType="begin"/>
        </w:r>
        <w:r w:rsidR="004333BF">
          <w:rPr>
            <w:noProof/>
            <w:webHidden/>
          </w:rPr>
          <w:instrText xml:space="preserve"> PAGEREF _Toc89783140 \h </w:instrText>
        </w:r>
        <w:r w:rsidR="004333BF">
          <w:rPr>
            <w:noProof/>
            <w:webHidden/>
          </w:rPr>
        </w:r>
        <w:r w:rsidR="004333BF">
          <w:rPr>
            <w:noProof/>
            <w:webHidden/>
          </w:rPr>
          <w:fldChar w:fldCharType="separate"/>
        </w:r>
        <w:r w:rsidR="004333BF">
          <w:rPr>
            <w:noProof/>
            <w:webHidden/>
          </w:rPr>
          <w:t>43</w:t>
        </w:r>
        <w:r w:rsidR="004333BF">
          <w:rPr>
            <w:noProof/>
            <w:webHidden/>
          </w:rPr>
          <w:fldChar w:fldCharType="end"/>
        </w:r>
      </w:hyperlink>
    </w:p>
    <w:p w14:paraId="641F552B" w14:textId="77777777" w:rsidR="004333BF" w:rsidRDefault="007912B5">
      <w:pPr>
        <w:pStyle w:val="TOC3"/>
        <w:tabs>
          <w:tab w:val="left" w:pos="1320"/>
          <w:tab w:val="right" w:leader="dot" w:pos="9628"/>
        </w:tabs>
        <w:rPr>
          <w:rFonts w:eastAsiaTheme="minorEastAsia"/>
          <w:noProof/>
          <w:lang w:val="en-US"/>
        </w:rPr>
      </w:pPr>
      <w:hyperlink w:anchor="_Toc89783141" w:history="1">
        <w:r w:rsidR="004333BF" w:rsidRPr="00A81467">
          <w:rPr>
            <w:rStyle w:val="Hyperlink"/>
            <w:noProof/>
            <w:lang w:eastAsia="en-GB"/>
          </w:rPr>
          <w:t>2.3.7.</w:t>
        </w:r>
        <w:r w:rsidR="004333BF">
          <w:rPr>
            <w:rFonts w:eastAsiaTheme="minorEastAsia"/>
            <w:noProof/>
            <w:lang w:val="en-US"/>
          </w:rPr>
          <w:tab/>
        </w:r>
        <w:r w:rsidR="004333BF" w:rsidRPr="00A81467">
          <w:rPr>
            <w:rStyle w:val="Hyperlink"/>
            <w:noProof/>
            <w:lang w:eastAsia="en-GB"/>
          </w:rPr>
          <w:t>Indicative breakdown of the EU programme resources by type of intervention</w:t>
        </w:r>
        <w:r w:rsidR="004333BF">
          <w:rPr>
            <w:noProof/>
            <w:webHidden/>
          </w:rPr>
          <w:tab/>
        </w:r>
        <w:r w:rsidR="004333BF">
          <w:rPr>
            <w:noProof/>
            <w:webHidden/>
          </w:rPr>
          <w:fldChar w:fldCharType="begin"/>
        </w:r>
        <w:r w:rsidR="004333BF">
          <w:rPr>
            <w:noProof/>
            <w:webHidden/>
          </w:rPr>
          <w:instrText xml:space="preserve"> PAGEREF _Toc89783141 \h </w:instrText>
        </w:r>
        <w:r w:rsidR="004333BF">
          <w:rPr>
            <w:noProof/>
            <w:webHidden/>
          </w:rPr>
        </w:r>
        <w:r w:rsidR="004333BF">
          <w:rPr>
            <w:noProof/>
            <w:webHidden/>
          </w:rPr>
          <w:fldChar w:fldCharType="separate"/>
        </w:r>
        <w:r w:rsidR="004333BF">
          <w:rPr>
            <w:noProof/>
            <w:webHidden/>
          </w:rPr>
          <w:t>43</w:t>
        </w:r>
        <w:r w:rsidR="004333BF">
          <w:rPr>
            <w:noProof/>
            <w:webHidden/>
          </w:rPr>
          <w:fldChar w:fldCharType="end"/>
        </w:r>
      </w:hyperlink>
    </w:p>
    <w:p w14:paraId="21132CE9" w14:textId="77777777" w:rsidR="004333BF" w:rsidRDefault="007912B5">
      <w:pPr>
        <w:pStyle w:val="TOC1"/>
        <w:tabs>
          <w:tab w:val="left" w:pos="440"/>
          <w:tab w:val="right" w:leader="dot" w:pos="9628"/>
        </w:tabs>
        <w:rPr>
          <w:rFonts w:eastAsiaTheme="minorEastAsia"/>
          <w:noProof/>
          <w:lang w:val="en-US"/>
        </w:rPr>
      </w:pPr>
      <w:hyperlink w:anchor="_Toc89783142" w:history="1">
        <w:r w:rsidR="004333BF" w:rsidRPr="00A81467">
          <w:rPr>
            <w:rStyle w:val="Hyperlink"/>
            <w:noProof/>
            <w:lang w:eastAsia="en-GB"/>
          </w:rPr>
          <w:t>3.</w:t>
        </w:r>
        <w:r w:rsidR="004333BF">
          <w:rPr>
            <w:rFonts w:eastAsiaTheme="minorEastAsia"/>
            <w:noProof/>
            <w:lang w:val="en-US"/>
          </w:rPr>
          <w:tab/>
        </w:r>
        <w:r w:rsidR="004333BF" w:rsidRPr="00A81467">
          <w:rPr>
            <w:rStyle w:val="Hyperlink"/>
            <w:noProof/>
            <w:lang w:eastAsia="en-GB"/>
          </w:rPr>
          <w:t>Financing plan</w:t>
        </w:r>
        <w:r w:rsidR="004333BF">
          <w:rPr>
            <w:noProof/>
            <w:webHidden/>
          </w:rPr>
          <w:tab/>
        </w:r>
        <w:r w:rsidR="004333BF">
          <w:rPr>
            <w:noProof/>
            <w:webHidden/>
          </w:rPr>
          <w:fldChar w:fldCharType="begin"/>
        </w:r>
        <w:r w:rsidR="004333BF">
          <w:rPr>
            <w:noProof/>
            <w:webHidden/>
          </w:rPr>
          <w:instrText xml:space="preserve"> PAGEREF _Toc89783142 \h </w:instrText>
        </w:r>
        <w:r w:rsidR="004333BF">
          <w:rPr>
            <w:noProof/>
            <w:webHidden/>
          </w:rPr>
        </w:r>
        <w:r w:rsidR="004333BF">
          <w:rPr>
            <w:noProof/>
            <w:webHidden/>
          </w:rPr>
          <w:fldChar w:fldCharType="separate"/>
        </w:r>
        <w:r w:rsidR="004333BF">
          <w:rPr>
            <w:noProof/>
            <w:webHidden/>
          </w:rPr>
          <w:t>45</w:t>
        </w:r>
        <w:r w:rsidR="004333BF">
          <w:rPr>
            <w:noProof/>
            <w:webHidden/>
          </w:rPr>
          <w:fldChar w:fldCharType="end"/>
        </w:r>
      </w:hyperlink>
    </w:p>
    <w:p w14:paraId="77AEBBC3" w14:textId="77777777" w:rsidR="004333BF" w:rsidRDefault="007912B5">
      <w:pPr>
        <w:pStyle w:val="TOC2"/>
        <w:tabs>
          <w:tab w:val="left" w:pos="880"/>
          <w:tab w:val="right" w:leader="dot" w:pos="9628"/>
        </w:tabs>
        <w:rPr>
          <w:rFonts w:eastAsiaTheme="minorEastAsia"/>
          <w:noProof/>
          <w:lang w:val="en-US"/>
        </w:rPr>
      </w:pPr>
      <w:hyperlink w:anchor="_Toc89783143" w:history="1">
        <w:r w:rsidR="004333BF" w:rsidRPr="00A81467">
          <w:rPr>
            <w:rStyle w:val="Hyperlink"/>
            <w:noProof/>
            <w:lang w:eastAsia="en-GB"/>
          </w:rPr>
          <w:t>3.1.</w:t>
        </w:r>
        <w:r w:rsidR="004333BF">
          <w:rPr>
            <w:rFonts w:eastAsiaTheme="minorEastAsia"/>
            <w:noProof/>
            <w:lang w:val="en-US"/>
          </w:rPr>
          <w:tab/>
        </w:r>
        <w:r w:rsidR="004333BF" w:rsidRPr="00A81467">
          <w:rPr>
            <w:rStyle w:val="Hyperlink"/>
            <w:noProof/>
            <w:lang w:eastAsia="en-GB"/>
          </w:rPr>
          <w:t>Financial appropriations by year</w:t>
        </w:r>
        <w:r w:rsidR="004333BF">
          <w:rPr>
            <w:noProof/>
            <w:webHidden/>
          </w:rPr>
          <w:tab/>
        </w:r>
        <w:r w:rsidR="004333BF">
          <w:rPr>
            <w:noProof/>
            <w:webHidden/>
          </w:rPr>
          <w:fldChar w:fldCharType="begin"/>
        </w:r>
        <w:r w:rsidR="004333BF">
          <w:rPr>
            <w:noProof/>
            <w:webHidden/>
          </w:rPr>
          <w:instrText xml:space="preserve"> PAGEREF _Toc89783143 \h </w:instrText>
        </w:r>
        <w:r w:rsidR="004333BF">
          <w:rPr>
            <w:noProof/>
            <w:webHidden/>
          </w:rPr>
        </w:r>
        <w:r w:rsidR="004333BF">
          <w:rPr>
            <w:noProof/>
            <w:webHidden/>
          </w:rPr>
          <w:fldChar w:fldCharType="separate"/>
        </w:r>
        <w:r w:rsidR="004333BF">
          <w:rPr>
            <w:noProof/>
            <w:webHidden/>
          </w:rPr>
          <w:t>45</w:t>
        </w:r>
        <w:r w:rsidR="004333BF">
          <w:rPr>
            <w:noProof/>
            <w:webHidden/>
          </w:rPr>
          <w:fldChar w:fldCharType="end"/>
        </w:r>
      </w:hyperlink>
    </w:p>
    <w:p w14:paraId="05660EDF" w14:textId="77777777" w:rsidR="004333BF" w:rsidRDefault="007912B5">
      <w:pPr>
        <w:pStyle w:val="TOC2"/>
        <w:tabs>
          <w:tab w:val="left" w:pos="880"/>
          <w:tab w:val="right" w:leader="dot" w:pos="9628"/>
        </w:tabs>
        <w:rPr>
          <w:rFonts w:eastAsiaTheme="minorEastAsia"/>
          <w:noProof/>
          <w:lang w:val="en-US"/>
        </w:rPr>
      </w:pPr>
      <w:hyperlink w:anchor="_Toc89783144" w:history="1">
        <w:r w:rsidR="004333BF" w:rsidRPr="00A81467">
          <w:rPr>
            <w:rStyle w:val="Hyperlink"/>
            <w:noProof/>
            <w:lang w:eastAsia="en-GB"/>
          </w:rPr>
          <w:t>3.2.</w:t>
        </w:r>
        <w:r w:rsidR="004333BF">
          <w:rPr>
            <w:rFonts w:eastAsiaTheme="minorEastAsia"/>
            <w:noProof/>
            <w:lang w:val="en-US"/>
          </w:rPr>
          <w:tab/>
        </w:r>
        <w:r w:rsidR="004333BF" w:rsidRPr="00A81467">
          <w:rPr>
            <w:rStyle w:val="Hyperlink"/>
            <w:noProof/>
            <w:lang w:eastAsia="en-GB"/>
          </w:rPr>
          <w:t>Total financial appropriations by fund and national co-financing</w:t>
        </w:r>
        <w:r w:rsidR="004333BF">
          <w:rPr>
            <w:noProof/>
            <w:webHidden/>
          </w:rPr>
          <w:tab/>
        </w:r>
        <w:r w:rsidR="004333BF">
          <w:rPr>
            <w:noProof/>
            <w:webHidden/>
          </w:rPr>
          <w:fldChar w:fldCharType="begin"/>
        </w:r>
        <w:r w:rsidR="004333BF">
          <w:rPr>
            <w:noProof/>
            <w:webHidden/>
          </w:rPr>
          <w:instrText xml:space="preserve"> PAGEREF _Toc89783144 \h </w:instrText>
        </w:r>
        <w:r w:rsidR="004333BF">
          <w:rPr>
            <w:noProof/>
            <w:webHidden/>
          </w:rPr>
        </w:r>
        <w:r w:rsidR="004333BF">
          <w:rPr>
            <w:noProof/>
            <w:webHidden/>
          </w:rPr>
          <w:fldChar w:fldCharType="separate"/>
        </w:r>
        <w:r w:rsidR="004333BF">
          <w:rPr>
            <w:noProof/>
            <w:webHidden/>
          </w:rPr>
          <w:t>46</w:t>
        </w:r>
        <w:r w:rsidR="004333BF">
          <w:rPr>
            <w:noProof/>
            <w:webHidden/>
          </w:rPr>
          <w:fldChar w:fldCharType="end"/>
        </w:r>
      </w:hyperlink>
    </w:p>
    <w:p w14:paraId="37552B32" w14:textId="77777777" w:rsidR="004333BF" w:rsidRDefault="007912B5">
      <w:pPr>
        <w:pStyle w:val="TOC1"/>
        <w:tabs>
          <w:tab w:val="left" w:pos="440"/>
          <w:tab w:val="right" w:leader="dot" w:pos="9628"/>
        </w:tabs>
        <w:rPr>
          <w:rFonts w:eastAsiaTheme="minorEastAsia"/>
          <w:noProof/>
          <w:lang w:val="en-US"/>
        </w:rPr>
      </w:pPr>
      <w:hyperlink w:anchor="_Toc89783145" w:history="1">
        <w:r w:rsidR="004333BF" w:rsidRPr="00A81467">
          <w:rPr>
            <w:rStyle w:val="Hyperlink"/>
            <w:noProof/>
            <w:lang w:eastAsia="en-GB"/>
          </w:rPr>
          <w:t>4.</w:t>
        </w:r>
        <w:r w:rsidR="004333BF">
          <w:rPr>
            <w:rFonts w:eastAsiaTheme="minorEastAsia"/>
            <w:noProof/>
            <w:lang w:val="en-US"/>
          </w:rPr>
          <w:tab/>
        </w:r>
        <w:r w:rsidR="004333BF" w:rsidRPr="00A81467">
          <w:rPr>
            <w:rStyle w:val="Hyperlink"/>
            <w:noProof/>
            <w:lang w:eastAsia="en-GB"/>
          </w:rPr>
          <w:t>Action taken to involve the relevant programme partners in the preparation of the Interreg programme and the role of those programme partners in the implementation, monitoring and evaluation</w:t>
        </w:r>
        <w:r w:rsidR="004333BF">
          <w:rPr>
            <w:noProof/>
            <w:webHidden/>
          </w:rPr>
          <w:tab/>
        </w:r>
        <w:r w:rsidR="004333BF">
          <w:rPr>
            <w:noProof/>
            <w:webHidden/>
          </w:rPr>
          <w:fldChar w:fldCharType="begin"/>
        </w:r>
        <w:r w:rsidR="004333BF">
          <w:rPr>
            <w:noProof/>
            <w:webHidden/>
          </w:rPr>
          <w:instrText xml:space="preserve"> PAGEREF _Toc89783145 \h </w:instrText>
        </w:r>
        <w:r w:rsidR="004333BF">
          <w:rPr>
            <w:noProof/>
            <w:webHidden/>
          </w:rPr>
        </w:r>
        <w:r w:rsidR="004333BF">
          <w:rPr>
            <w:noProof/>
            <w:webHidden/>
          </w:rPr>
          <w:fldChar w:fldCharType="separate"/>
        </w:r>
        <w:r w:rsidR="004333BF">
          <w:rPr>
            <w:noProof/>
            <w:webHidden/>
          </w:rPr>
          <w:t>48</w:t>
        </w:r>
        <w:r w:rsidR="004333BF">
          <w:rPr>
            <w:noProof/>
            <w:webHidden/>
          </w:rPr>
          <w:fldChar w:fldCharType="end"/>
        </w:r>
      </w:hyperlink>
    </w:p>
    <w:p w14:paraId="5967011E" w14:textId="77777777" w:rsidR="004333BF" w:rsidRDefault="007912B5">
      <w:pPr>
        <w:pStyle w:val="TOC1"/>
        <w:tabs>
          <w:tab w:val="left" w:pos="440"/>
          <w:tab w:val="right" w:leader="dot" w:pos="9628"/>
        </w:tabs>
        <w:rPr>
          <w:rFonts w:eastAsiaTheme="minorEastAsia"/>
          <w:noProof/>
          <w:lang w:val="en-US"/>
        </w:rPr>
      </w:pPr>
      <w:hyperlink w:anchor="_Toc89783146" w:history="1">
        <w:r w:rsidR="004333BF" w:rsidRPr="00A81467">
          <w:rPr>
            <w:rStyle w:val="Hyperlink"/>
            <w:noProof/>
            <w:lang w:eastAsia="en-GB"/>
          </w:rPr>
          <w:t>5.</w:t>
        </w:r>
        <w:r w:rsidR="004333BF">
          <w:rPr>
            <w:rFonts w:eastAsiaTheme="minorEastAsia"/>
            <w:noProof/>
            <w:lang w:val="en-US"/>
          </w:rPr>
          <w:tab/>
        </w:r>
        <w:r w:rsidR="004333BF" w:rsidRPr="00A81467">
          <w:rPr>
            <w:rStyle w:val="Hyperlink"/>
            <w:noProof/>
            <w:lang w:eastAsia="en-GB"/>
          </w:rPr>
          <w:t>Approach to communication and visibility for the Interreg programme (objectives, target audiences, communication channels, including social media outreach, where appropriate, planned budget and relevant indicators for monitoring and evaluation)</w:t>
        </w:r>
        <w:r w:rsidR="004333BF">
          <w:rPr>
            <w:noProof/>
            <w:webHidden/>
          </w:rPr>
          <w:tab/>
        </w:r>
        <w:r w:rsidR="004333BF">
          <w:rPr>
            <w:noProof/>
            <w:webHidden/>
          </w:rPr>
          <w:fldChar w:fldCharType="begin"/>
        </w:r>
        <w:r w:rsidR="004333BF">
          <w:rPr>
            <w:noProof/>
            <w:webHidden/>
          </w:rPr>
          <w:instrText xml:space="preserve"> PAGEREF _Toc89783146 \h </w:instrText>
        </w:r>
        <w:r w:rsidR="004333BF">
          <w:rPr>
            <w:noProof/>
            <w:webHidden/>
          </w:rPr>
        </w:r>
        <w:r w:rsidR="004333BF">
          <w:rPr>
            <w:noProof/>
            <w:webHidden/>
          </w:rPr>
          <w:fldChar w:fldCharType="separate"/>
        </w:r>
        <w:r w:rsidR="004333BF">
          <w:rPr>
            <w:noProof/>
            <w:webHidden/>
          </w:rPr>
          <w:t>52</w:t>
        </w:r>
        <w:r w:rsidR="004333BF">
          <w:rPr>
            <w:noProof/>
            <w:webHidden/>
          </w:rPr>
          <w:fldChar w:fldCharType="end"/>
        </w:r>
      </w:hyperlink>
    </w:p>
    <w:p w14:paraId="5FA2C193" w14:textId="77777777" w:rsidR="004333BF" w:rsidRDefault="007912B5">
      <w:pPr>
        <w:pStyle w:val="TOC1"/>
        <w:tabs>
          <w:tab w:val="left" w:pos="440"/>
          <w:tab w:val="right" w:leader="dot" w:pos="9628"/>
        </w:tabs>
        <w:rPr>
          <w:rFonts w:eastAsiaTheme="minorEastAsia"/>
          <w:noProof/>
          <w:lang w:val="en-US"/>
        </w:rPr>
      </w:pPr>
      <w:hyperlink w:anchor="_Toc89783147" w:history="1">
        <w:r w:rsidR="004333BF" w:rsidRPr="00A81467">
          <w:rPr>
            <w:rStyle w:val="Hyperlink"/>
            <w:noProof/>
            <w:lang w:eastAsia="en-GB"/>
          </w:rPr>
          <w:t>6.</w:t>
        </w:r>
        <w:r w:rsidR="004333BF">
          <w:rPr>
            <w:rFonts w:eastAsiaTheme="minorEastAsia"/>
            <w:noProof/>
            <w:lang w:val="en-US"/>
          </w:rPr>
          <w:tab/>
        </w:r>
        <w:r w:rsidR="004333BF" w:rsidRPr="00A81467">
          <w:rPr>
            <w:rStyle w:val="Hyperlink"/>
            <w:noProof/>
            <w:lang w:eastAsia="en-GB"/>
          </w:rPr>
          <w:t>Indication of support to small-scale projects, including small projects within small project funds</w:t>
        </w:r>
        <w:r w:rsidR="004333BF">
          <w:rPr>
            <w:noProof/>
            <w:webHidden/>
          </w:rPr>
          <w:tab/>
        </w:r>
        <w:r w:rsidR="004333BF">
          <w:rPr>
            <w:noProof/>
            <w:webHidden/>
          </w:rPr>
          <w:fldChar w:fldCharType="begin"/>
        </w:r>
        <w:r w:rsidR="004333BF">
          <w:rPr>
            <w:noProof/>
            <w:webHidden/>
          </w:rPr>
          <w:instrText xml:space="preserve"> PAGEREF _Toc89783147 \h </w:instrText>
        </w:r>
        <w:r w:rsidR="004333BF">
          <w:rPr>
            <w:noProof/>
            <w:webHidden/>
          </w:rPr>
        </w:r>
        <w:r w:rsidR="004333BF">
          <w:rPr>
            <w:noProof/>
            <w:webHidden/>
          </w:rPr>
          <w:fldChar w:fldCharType="separate"/>
        </w:r>
        <w:r w:rsidR="004333BF">
          <w:rPr>
            <w:noProof/>
            <w:webHidden/>
          </w:rPr>
          <w:t>55</w:t>
        </w:r>
        <w:r w:rsidR="004333BF">
          <w:rPr>
            <w:noProof/>
            <w:webHidden/>
          </w:rPr>
          <w:fldChar w:fldCharType="end"/>
        </w:r>
      </w:hyperlink>
    </w:p>
    <w:p w14:paraId="01E910E7" w14:textId="77777777" w:rsidR="004333BF" w:rsidRDefault="007912B5">
      <w:pPr>
        <w:pStyle w:val="TOC1"/>
        <w:tabs>
          <w:tab w:val="left" w:pos="440"/>
          <w:tab w:val="right" w:leader="dot" w:pos="9628"/>
        </w:tabs>
        <w:rPr>
          <w:rFonts w:eastAsiaTheme="minorEastAsia"/>
          <w:noProof/>
          <w:lang w:val="en-US"/>
        </w:rPr>
      </w:pPr>
      <w:hyperlink w:anchor="_Toc89783148" w:history="1">
        <w:r w:rsidR="004333BF" w:rsidRPr="00A81467">
          <w:rPr>
            <w:rStyle w:val="Hyperlink"/>
            <w:noProof/>
            <w:lang w:eastAsia="en-GB"/>
          </w:rPr>
          <w:t>7.</w:t>
        </w:r>
        <w:r w:rsidR="004333BF">
          <w:rPr>
            <w:rFonts w:eastAsiaTheme="minorEastAsia"/>
            <w:noProof/>
            <w:lang w:val="en-US"/>
          </w:rPr>
          <w:tab/>
        </w:r>
        <w:r w:rsidR="004333BF" w:rsidRPr="00A81467">
          <w:rPr>
            <w:rStyle w:val="Hyperlink"/>
            <w:noProof/>
            <w:lang w:eastAsia="en-GB"/>
          </w:rPr>
          <w:t>Implementing provisions</w:t>
        </w:r>
        <w:r w:rsidR="004333BF">
          <w:rPr>
            <w:noProof/>
            <w:webHidden/>
          </w:rPr>
          <w:tab/>
        </w:r>
        <w:r w:rsidR="004333BF">
          <w:rPr>
            <w:noProof/>
            <w:webHidden/>
          </w:rPr>
          <w:fldChar w:fldCharType="begin"/>
        </w:r>
        <w:r w:rsidR="004333BF">
          <w:rPr>
            <w:noProof/>
            <w:webHidden/>
          </w:rPr>
          <w:instrText xml:space="preserve"> PAGEREF _Toc89783148 \h </w:instrText>
        </w:r>
        <w:r w:rsidR="004333BF">
          <w:rPr>
            <w:noProof/>
            <w:webHidden/>
          </w:rPr>
        </w:r>
        <w:r w:rsidR="004333BF">
          <w:rPr>
            <w:noProof/>
            <w:webHidden/>
          </w:rPr>
          <w:fldChar w:fldCharType="separate"/>
        </w:r>
        <w:r w:rsidR="004333BF">
          <w:rPr>
            <w:noProof/>
            <w:webHidden/>
          </w:rPr>
          <w:t>57</w:t>
        </w:r>
        <w:r w:rsidR="004333BF">
          <w:rPr>
            <w:noProof/>
            <w:webHidden/>
          </w:rPr>
          <w:fldChar w:fldCharType="end"/>
        </w:r>
      </w:hyperlink>
    </w:p>
    <w:p w14:paraId="653A21FE" w14:textId="77777777" w:rsidR="004333BF" w:rsidRDefault="007912B5">
      <w:pPr>
        <w:pStyle w:val="TOC2"/>
        <w:tabs>
          <w:tab w:val="left" w:pos="880"/>
          <w:tab w:val="right" w:leader="dot" w:pos="9628"/>
        </w:tabs>
        <w:rPr>
          <w:rFonts w:eastAsiaTheme="minorEastAsia"/>
          <w:noProof/>
          <w:lang w:val="en-US"/>
        </w:rPr>
      </w:pPr>
      <w:hyperlink w:anchor="_Toc89783149" w:history="1">
        <w:r w:rsidR="004333BF" w:rsidRPr="00A81467">
          <w:rPr>
            <w:rStyle w:val="Hyperlink"/>
            <w:noProof/>
            <w:lang w:eastAsia="en-GB"/>
          </w:rPr>
          <w:t>7.1.</w:t>
        </w:r>
        <w:r w:rsidR="004333BF">
          <w:rPr>
            <w:rFonts w:eastAsiaTheme="minorEastAsia"/>
            <w:noProof/>
            <w:lang w:val="en-US"/>
          </w:rPr>
          <w:tab/>
        </w:r>
        <w:r w:rsidR="004333BF" w:rsidRPr="00A81467">
          <w:rPr>
            <w:rStyle w:val="Hyperlink"/>
            <w:noProof/>
            <w:lang w:eastAsia="en-GB"/>
          </w:rPr>
          <w:t>Programme authorities</w:t>
        </w:r>
        <w:r w:rsidR="004333BF">
          <w:rPr>
            <w:noProof/>
            <w:webHidden/>
          </w:rPr>
          <w:tab/>
        </w:r>
        <w:r w:rsidR="004333BF">
          <w:rPr>
            <w:noProof/>
            <w:webHidden/>
          </w:rPr>
          <w:fldChar w:fldCharType="begin"/>
        </w:r>
        <w:r w:rsidR="004333BF">
          <w:rPr>
            <w:noProof/>
            <w:webHidden/>
          </w:rPr>
          <w:instrText xml:space="preserve"> PAGEREF _Toc89783149 \h </w:instrText>
        </w:r>
        <w:r w:rsidR="004333BF">
          <w:rPr>
            <w:noProof/>
            <w:webHidden/>
          </w:rPr>
        </w:r>
        <w:r w:rsidR="004333BF">
          <w:rPr>
            <w:noProof/>
            <w:webHidden/>
          </w:rPr>
          <w:fldChar w:fldCharType="separate"/>
        </w:r>
        <w:r w:rsidR="004333BF">
          <w:rPr>
            <w:noProof/>
            <w:webHidden/>
          </w:rPr>
          <w:t>57</w:t>
        </w:r>
        <w:r w:rsidR="004333BF">
          <w:rPr>
            <w:noProof/>
            <w:webHidden/>
          </w:rPr>
          <w:fldChar w:fldCharType="end"/>
        </w:r>
      </w:hyperlink>
    </w:p>
    <w:p w14:paraId="0236F056" w14:textId="77777777" w:rsidR="004333BF" w:rsidRDefault="007912B5">
      <w:pPr>
        <w:pStyle w:val="TOC2"/>
        <w:tabs>
          <w:tab w:val="left" w:pos="880"/>
          <w:tab w:val="right" w:leader="dot" w:pos="9628"/>
        </w:tabs>
        <w:rPr>
          <w:rFonts w:eastAsiaTheme="minorEastAsia"/>
          <w:noProof/>
          <w:lang w:val="en-US"/>
        </w:rPr>
      </w:pPr>
      <w:hyperlink w:anchor="_Toc89783150" w:history="1">
        <w:r w:rsidR="004333BF" w:rsidRPr="00A81467">
          <w:rPr>
            <w:rStyle w:val="Hyperlink"/>
            <w:noProof/>
            <w:lang w:eastAsia="en-GB"/>
          </w:rPr>
          <w:t>7.2.</w:t>
        </w:r>
        <w:r w:rsidR="004333BF">
          <w:rPr>
            <w:rFonts w:eastAsiaTheme="minorEastAsia"/>
            <w:noProof/>
            <w:lang w:val="en-US"/>
          </w:rPr>
          <w:tab/>
        </w:r>
        <w:r w:rsidR="004333BF" w:rsidRPr="00A81467">
          <w:rPr>
            <w:rStyle w:val="Hyperlink"/>
            <w:noProof/>
            <w:lang w:eastAsia="en-GB"/>
          </w:rPr>
          <w:t>Procedure for setting up the joint secretariat</w:t>
        </w:r>
        <w:r w:rsidR="004333BF">
          <w:rPr>
            <w:noProof/>
            <w:webHidden/>
          </w:rPr>
          <w:tab/>
        </w:r>
        <w:r w:rsidR="004333BF">
          <w:rPr>
            <w:noProof/>
            <w:webHidden/>
          </w:rPr>
          <w:fldChar w:fldCharType="begin"/>
        </w:r>
        <w:r w:rsidR="004333BF">
          <w:rPr>
            <w:noProof/>
            <w:webHidden/>
          </w:rPr>
          <w:instrText xml:space="preserve"> PAGEREF _Toc89783150 \h </w:instrText>
        </w:r>
        <w:r w:rsidR="004333BF">
          <w:rPr>
            <w:noProof/>
            <w:webHidden/>
          </w:rPr>
        </w:r>
        <w:r w:rsidR="004333BF">
          <w:rPr>
            <w:noProof/>
            <w:webHidden/>
          </w:rPr>
          <w:fldChar w:fldCharType="separate"/>
        </w:r>
        <w:r w:rsidR="004333BF">
          <w:rPr>
            <w:noProof/>
            <w:webHidden/>
          </w:rPr>
          <w:t>59</w:t>
        </w:r>
        <w:r w:rsidR="004333BF">
          <w:rPr>
            <w:noProof/>
            <w:webHidden/>
          </w:rPr>
          <w:fldChar w:fldCharType="end"/>
        </w:r>
      </w:hyperlink>
    </w:p>
    <w:p w14:paraId="10AEBC4E" w14:textId="77777777" w:rsidR="004333BF" w:rsidRDefault="007912B5">
      <w:pPr>
        <w:pStyle w:val="TOC2"/>
        <w:tabs>
          <w:tab w:val="left" w:pos="880"/>
          <w:tab w:val="right" w:leader="dot" w:pos="9628"/>
        </w:tabs>
        <w:rPr>
          <w:rFonts w:eastAsiaTheme="minorEastAsia"/>
          <w:noProof/>
          <w:lang w:val="en-US"/>
        </w:rPr>
      </w:pPr>
      <w:hyperlink w:anchor="_Toc89783151" w:history="1">
        <w:r w:rsidR="004333BF" w:rsidRPr="00A81467">
          <w:rPr>
            <w:rStyle w:val="Hyperlink"/>
            <w:noProof/>
            <w:lang w:eastAsia="en-GB"/>
          </w:rPr>
          <w:t>7.3.</w:t>
        </w:r>
        <w:r w:rsidR="004333BF">
          <w:rPr>
            <w:rFonts w:eastAsiaTheme="minorEastAsia"/>
            <w:noProof/>
            <w:lang w:val="en-US"/>
          </w:rPr>
          <w:tab/>
        </w:r>
        <w:r w:rsidR="004333BF" w:rsidRPr="00A81467">
          <w:rPr>
            <w:rStyle w:val="Hyperlink"/>
            <w:noProof/>
            <w:lang w:eastAsia="en-GB"/>
          </w:rPr>
          <w:t xml:space="preserve">Apportionment of liabilities among participating Member States and where applicable, the third or </w:t>
        </w:r>
        <w:r w:rsidR="004333BF" w:rsidRPr="00A81467">
          <w:rPr>
            <w:rStyle w:val="Hyperlink"/>
            <w:noProof/>
          </w:rPr>
          <w:t>partner countries</w:t>
        </w:r>
        <w:r w:rsidR="004333BF" w:rsidRPr="00A81467">
          <w:rPr>
            <w:rStyle w:val="Hyperlink"/>
            <w:noProof/>
            <w:lang w:eastAsia="en-GB"/>
          </w:rPr>
          <w:t xml:space="preserve"> and OCTs, in the event of financial corrections imposed by the managing authority or the Commission</w:t>
        </w:r>
        <w:r w:rsidR="004333BF">
          <w:rPr>
            <w:noProof/>
            <w:webHidden/>
          </w:rPr>
          <w:tab/>
        </w:r>
        <w:r w:rsidR="004333BF">
          <w:rPr>
            <w:noProof/>
            <w:webHidden/>
          </w:rPr>
          <w:fldChar w:fldCharType="begin"/>
        </w:r>
        <w:r w:rsidR="004333BF">
          <w:rPr>
            <w:noProof/>
            <w:webHidden/>
          </w:rPr>
          <w:instrText xml:space="preserve"> PAGEREF _Toc89783151 \h </w:instrText>
        </w:r>
        <w:r w:rsidR="004333BF">
          <w:rPr>
            <w:noProof/>
            <w:webHidden/>
          </w:rPr>
        </w:r>
        <w:r w:rsidR="004333BF">
          <w:rPr>
            <w:noProof/>
            <w:webHidden/>
          </w:rPr>
          <w:fldChar w:fldCharType="separate"/>
        </w:r>
        <w:r w:rsidR="004333BF">
          <w:rPr>
            <w:noProof/>
            <w:webHidden/>
          </w:rPr>
          <w:t>60</w:t>
        </w:r>
        <w:r w:rsidR="004333BF">
          <w:rPr>
            <w:noProof/>
            <w:webHidden/>
          </w:rPr>
          <w:fldChar w:fldCharType="end"/>
        </w:r>
      </w:hyperlink>
    </w:p>
    <w:p w14:paraId="1A7AC47F" w14:textId="77777777" w:rsidR="004333BF" w:rsidRDefault="007912B5">
      <w:pPr>
        <w:pStyle w:val="TOC1"/>
        <w:tabs>
          <w:tab w:val="left" w:pos="440"/>
          <w:tab w:val="right" w:leader="dot" w:pos="9628"/>
        </w:tabs>
        <w:rPr>
          <w:rFonts w:eastAsiaTheme="minorEastAsia"/>
          <w:noProof/>
          <w:lang w:val="en-US"/>
        </w:rPr>
      </w:pPr>
      <w:hyperlink w:anchor="_Toc89783152" w:history="1">
        <w:r w:rsidR="004333BF" w:rsidRPr="00A81467">
          <w:rPr>
            <w:rStyle w:val="Hyperlink"/>
            <w:noProof/>
          </w:rPr>
          <w:t>8.</w:t>
        </w:r>
        <w:r w:rsidR="004333BF">
          <w:rPr>
            <w:rFonts w:eastAsiaTheme="minorEastAsia"/>
            <w:noProof/>
            <w:lang w:val="en-US"/>
          </w:rPr>
          <w:tab/>
        </w:r>
        <w:r w:rsidR="004333BF" w:rsidRPr="00A81467">
          <w:rPr>
            <w:rStyle w:val="Hyperlink"/>
            <w:noProof/>
          </w:rPr>
          <w:t>Use of unit costs, lump sums, flat rates and financing not linked to costs</w:t>
        </w:r>
        <w:r w:rsidR="004333BF">
          <w:rPr>
            <w:noProof/>
            <w:webHidden/>
          </w:rPr>
          <w:tab/>
        </w:r>
        <w:r w:rsidR="004333BF">
          <w:rPr>
            <w:noProof/>
            <w:webHidden/>
          </w:rPr>
          <w:fldChar w:fldCharType="begin"/>
        </w:r>
        <w:r w:rsidR="004333BF">
          <w:rPr>
            <w:noProof/>
            <w:webHidden/>
          </w:rPr>
          <w:instrText xml:space="preserve"> PAGEREF _Toc89783152 \h </w:instrText>
        </w:r>
        <w:r w:rsidR="004333BF">
          <w:rPr>
            <w:noProof/>
            <w:webHidden/>
          </w:rPr>
        </w:r>
        <w:r w:rsidR="004333BF">
          <w:rPr>
            <w:noProof/>
            <w:webHidden/>
          </w:rPr>
          <w:fldChar w:fldCharType="separate"/>
        </w:r>
        <w:r w:rsidR="004333BF">
          <w:rPr>
            <w:noProof/>
            <w:webHidden/>
          </w:rPr>
          <w:t>62</w:t>
        </w:r>
        <w:r w:rsidR="004333BF">
          <w:rPr>
            <w:noProof/>
            <w:webHidden/>
          </w:rPr>
          <w:fldChar w:fldCharType="end"/>
        </w:r>
      </w:hyperlink>
    </w:p>
    <w:p w14:paraId="72D1038A" w14:textId="77777777" w:rsidR="004333BF" w:rsidRDefault="007912B5">
      <w:pPr>
        <w:pStyle w:val="TOC1"/>
        <w:tabs>
          <w:tab w:val="right" w:leader="dot" w:pos="9628"/>
        </w:tabs>
        <w:rPr>
          <w:rFonts w:eastAsiaTheme="minorEastAsia"/>
          <w:noProof/>
          <w:lang w:val="en-US"/>
        </w:rPr>
      </w:pPr>
      <w:hyperlink w:anchor="_Toc89783153" w:history="1">
        <w:r w:rsidR="004333BF" w:rsidRPr="00A81467">
          <w:rPr>
            <w:rStyle w:val="Hyperlink"/>
            <w:noProof/>
            <w:lang w:eastAsia="en-GB"/>
          </w:rPr>
          <w:t>APPENDICES</w:t>
        </w:r>
        <w:r w:rsidR="004333BF">
          <w:rPr>
            <w:noProof/>
            <w:webHidden/>
          </w:rPr>
          <w:tab/>
        </w:r>
        <w:r w:rsidR="004333BF">
          <w:rPr>
            <w:noProof/>
            <w:webHidden/>
          </w:rPr>
          <w:fldChar w:fldCharType="begin"/>
        </w:r>
        <w:r w:rsidR="004333BF">
          <w:rPr>
            <w:noProof/>
            <w:webHidden/>
          </w:rPr>
          <w:instrText xml:space="preserve"> PAGEREF _Toc89783153 \h </w:instrText>
        </w:r>
        <w:r w:rsidR="004333BF">
          <w:rPr>
            <w:noProof/>
            <w:webHidden/>
          </w:rPr>
        </w:r>
        <w:r w:rsidR="004333BF">
          <w:rPr>
            <w:noProof/>
            <w:webHidden/>
          </w:rPr>
          <w:fldChar w:fldCharType="separate"/>
        </w:r>
        <w:r w:rsidR="004333BF">
          <w:rPr>
            <w:noProof/>
            <w:webHidden/>
          </w:rPr>
          <w:t>63</w:t>
        </w:r>
        <w:r w:rsidR="004333BF">
          <w:rPr>
            <w:noProof/>
            <w:webHidden/>
          </w:rPr>
          <w:fldChar w:fldCharType="end"/>
        </w:r>
      </w:hyperlink>
    </w:p>
    <w:p w14:paraId="5781C94E" w14:textId="77777777" w:rsidR="004333BF" w:rsidRDefault="007912B5">
      <w:pPr>
        <w:pStyle w:val="TOC1"/>
        <w:tabs>
          <w:tab w:val="left" w:pos="880"/>
          <w:tab w:val="right" w:leader="dot" w:pos="9628"/>
        </w:tabs>
        <w:rPr>
          <w:rFonts w:eastAsiaTheme="minorEastAsia"/>
          <w:noProof/>
          <w:lang w:val="en-US"/>
        </w:rPr>
      </w:pPr>
      <w:hyperlink w:anchor="_Toc89783154" w:history="1">
        <w:r w:rsidR="004333BF" w:rsidRPr="00A81467">
          <w:rPr>
            <w:rStyle w:val="Hyperlink"/>
            <w:noProof/>
          </w:rPr>
          <w:t>Map 1:</w:t>
        </w:r>
        <w:r w:rsidR="004333BF">
          <w:rPr>
            <w:rFonts w:eastAsiaTheme="minorEastAsia"/>
            <w:noProof/>
            <w:lang w:val="en-US"/>
          </w:rPr>
          <w:tab/>
        </w:r>
        <w:r w:rsidR="004333BF" w:rsidRPr="00A81467">
          <w:rPr>
            <w:rStyle w:val="Hyperlink"/>
            <w:noProof/>
          </w:rPr>
          <w:t>Map of the programme area</w:t>
        </w:r>
        <w:r w:rsidR="004333BF">
          <w:rPr>
            <w:noProof/>
            <w:webHidden/>
          </w:rPr>
          <w:tab/>
        </w:r>
        <w:r w:rsidR="004333BF">
          <w:rPr>
            <w:noProof/>
            <w:webHidden/>
          </w:rPr>
          <w:fldChar w:fldCharType="begin"/>
        </w:r>
        <w:r w:rsidR="004333BF">
          <w:rPr>
            <w:noProof/>
            <w:webHidden/>
          </w:rPr>
          <w:instrText xml:space="preserve"> PAGEREF _Toc89783154 \h </w:instrText>
        </w:r>
        <w:r w:rsidR="004333BF">
          <w:rPr>
            <w:noProof/>
            <w:webHidden/>
          </w:rPr>
        </w:r>
        <w:r w:rsidR="004333BF">
          <w:rPr>
            <w:noProof/>
            <w:webHidden/>
          </w:rPr>
          <w:fldChar w:fldCharType="separate"/>
        </w:r>
        <w:r w:rsidR="004333BF">
          <w:rPr>
            <w:noProof/>
            <w:webHidden/>
          </w:rPr>
          <w:t>64</w:t>
        </w:r>
        <w:r w:rsidR="004333BF">
          <w:rPr>
            <w:noProof/>
            <w:webHidden/>
          </w:rPr>
          <w:fldChar w:fldCharType="end"/>
        </w:r>
      </w:hyperlink>
    </w:p>
    <w:p w14:paraId="29149F10" w14:textId="77777777" w:rsidR="004333BF" w:rsidRDefault="007912B5">
      <w:pPr>
        <w:pStyle w:val="TOC1"/>
        <w:tabs>
          <w:tab w:val="right" w:leader="dot" w:pos="9628"/>
        </w:tabs>
        <w:rPr>
          <w:rFonts w:eastAsiaTheme="minorEastAsia"/>
          <w:noProof/>
          <w:lang w:val="en-US"/>
        </w:rPr>
      </w:pPr>
      <w:hyperlink w:anchor="_Toc89783155" w:history="1">
        <w:r w:rsidR="004333BF" w:rsidRPr="00A81467">
          <w:rPr>
            <w:rStyle w:val="Hyperlink"/>
            <w:noProof/>
          </w:rPr>
          <w:t>Appendix 3 List of operations of strategic importance with a time table-Article 17(3)</w:t>
        </w:r>
        <w:r w:rsidR="004333BF">
          <w:rPr>
            <w:noProof/>
            <w:webHidden/>
          </w:rPr>
          <w:tab/>
        </w:r>
        <w:r w:rsidR="004333BF">
          <w:rPr>
            <w:noProof/>
            <w:webHidden/>
          </w:rPr>
          <w:fldChar w:fldCharType="begin"/>
        </w:r>
        <w:r w:rsidR="004333BF">
          <w:rPr>
            <w:noProof/>
            <w:webHidden/>
          </w:rPr>
          <w:instrText xml:space="preserve"> PAGEREF _Toc89783155 \h </w:instrText>
        </w:r>
        <w:r w:rsidR="004333BF">
          <w:rPr>
            <w:noProof/>
            <w:webHidden/>
          </w:rPr>
        </w:r>
        <w:r w:rsidR="004333BF">
          <w:rPr>
            <w:noProof/>
            <w:webHidden/>
          </w:rPr>
          <w:fldChar w:fldCharType="separate"/>
        </w:r>
        <w:r w:rsidR="004333BF">
          <w:rPr>
            <w:noProof/>
            <w:webHidden/>
          </w:rPr>
          <w:t>65</w:t>
        </w:r>
        <w:r w:rsidR="004333BF">
          <w:rPr>
            <w:noProof/>
            <w:webHidden/>
          </w:rPr>
          <w:fldChar w:fldCharType="end"/>
        </w:r>
      </w:hyperlink>
    </w:p>
    <w:p w14:paraId="4B0618E7" w14:textId="77777777" w:rsidR="002A723F" w:rsidRPr="00593F06" w:rsidRDefault="00F118FA" w:rsidP="00726E08">
      <w:pPr>
        <w:pStyle w:val="Heading1"/>
        <w:rPr>
          <w:rFonts w:ascii="Times New Roman" w:hAnsi="Times New Roman" w:cs="Times New Roman"/>
        </w:rPr>
      </w:pPr>
      <w:r w:rsidRPr="00593F06">
        <w:rPr>
          <w:rFonts w:ascii="Times New Roman" w:hAnsi="Times New Roman" w:cs="Times New Roman"/>
        </w:rPr>
        <w:fldChar w:fldCharType="end"/>
      </w:r>
    </w:p>
    <w:p w14:paraId="5805C677" w14:textId="77777777" w:rsidR="002A723F" w:rsidRPr="00593F06" w:rsidRDefault="002A723F">
      <w:pPr>
        <w:rPr>
          <w:rFonts w:ascii="Times New Roman" w:eastAsiaTheme="majorEastAsia" w:hAnsi="Times New Roman" w:cs="Times New Roman"/>
          <w:b/>
          <w:bCs/>
          <w:color w:val="365F91" w:themeColor="accent1" w:themeShade="BF"/>
          <w:sz w:val="28"/>
          <w:szCs w:val="28"/>
        </w:rPr>
      </w:pPr>
      <w:r w:rsidRPr="00593F06">
        <w:rPr>
          <w:rFonts w:ascii="Times New Roman" w:hAnsi="Times New Roman" w:cs="Times New Roman"/>
        </w:rPr>
        <w:br w:type="page"/>
      </w:r>
    </w:p>
    <w:p w14:paraId="6CD26A43" w14:textId="43F6396C" w:rsidR="00753121" w:rsidRDefault="00753121" w:rsidP="00726E08">
      <w:pPr>
        <w:pStyle w:val="Heading1"/>
      </w:pPr>
      <w:bookmarkStart w:id="2" w:name="_Toc89783112"/>
      <w:r w:rsidRPr="00753121">
        <w:lastRenderedPageBreak/>
        <w:t>Interreg NEXT Black Sea Basin Programme</w:t>
      </w:r>
      <w:bookmarkEnd w:id="2"/>
    </w:p>
    <w:p w14:paraId="709BA216" w14:textId="77777777" w:rsidR="002A723F" w:rsidRPr="002A723F" w:rsidRDefault="002A723F" w:rsidP="002A72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3"/>
      </w:tblGrid>
      <w:tr w:rsidR="003720FC" w:rsidRPr="00150BB4" w14:paraId="3DD96F0D" w14:textId="77777777" w:rsidTr="000323D0">
        <w:trPr>
          <w:trHeight w:val="222"/>
        </w:trPr>
        <w:tc>
          <w:tcPr>
            <w:tcW w:w="2644" w:type="pct"/>
          </w:tcPr>
          <w:p w14:paraId="5A70F214"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CCI</w:t>
            </w:r>
          </w:p>
        </w:tc>
        <w:tc>
          <w:tcPr>
            <w:tcW w:w="2356" w:type="pct"/>
          </w:tcPr>
          <w:p w14:paraId="3A03C641" w14:textId="5F438F9D" w:rsidR="003720FC" w:rsidRPr="00FF73B0" w:rsidRDefault="003720FC" w:rsidP="003720FC">
            <w:pPr>
              <w:spacing w:before="60" w:after="60" w:line="240" w:lineRule="auto"/>
              <w:rPr>
                <w:rFonts w:ascii="Times New Roman" w:hAnsi="Times New Roman" w:cs="Times New Roman"/>
                <w:sz w:val="24"/>
              </w:rPr>
            </w:pPr>
          </w:p>
        </w:tc>
      </w:tr>
      <w:tr w:rsidR="003720FC" w:rsidRPr="00150BB4" w14:paraId="1029CA3E" w14:textId="77777777" w:rsidTr="000323D0">
        <w:trPr>
          <w:trHeight w:val="269"/>
        </w:trPr>
        <w:tc>
          <w:tcPr>
            <w:tcW w:w="2644" w:type="pct"/>
          </w:tcPr>
          <w:p w14:paraId="59860B7B"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Title</w:t>
            </w:r>
          </w:p>
        </w:tc>
        <w:tc>
          <w:tcPr>
            <w:tcW w:w="2356" w:type="pct"/>
          </w:tcPr>
          <w:p w14:paraId="06734BA6" w14:textId="3C206E7F" w:rsidR="003720FC" w:rsidRPr="00FF73B0" w:rsidRDefault="00491E70" w:rsidP="0069165F">
            <w:pPr>
              <w:spacing w:before="60" w:after="60" w:line="240" w:lineRule="auto"/>
              <w:rPr>
                <w:rFonts w:ascii="Times New Roman" w:hAnsi="Times New Roman" w:cs="Times New Roman"/>
                <w:sz w:val="24"/>
              </w:rPr>
            </w:pPr>
            <w:r w:rsidRPr="00FF73B0">
              <w:rPr>
                <w:rFonts w:ascii="Times New Roman" w:hAnsi="Times New Roman" w:cs="Times New Roman"/>
                <w:sz w:val="24"/>
              </w:rPr>
              <w:t>Interreg N</w:t>
            </w:r>
            <w:r w:rsidR="0069165F" w:rsidRPr="00FF73B0">
              <w:rPr>
                <w:rFonts w:ascii="Times New Roman" w:hAnsi="Times New Roman" w:cs="Times New Roman"/>
                <w:sz w:val="24"/>
              </w:rPr>
              <w:t>EXT</w:t>
            </w:r>
            <w:r w:rsidRPr="00FF73B0">
              <w:rPr>
                <w:rFonts w:ascii="Times New Roman" w:hAnsi="Times New Roman" w:cs="Times New Roman"/>
                <w:sz w:val="24"/>
              </w:rPr>
              <w:t xml:space="preserve"> Black Sea Basin Programme</w:t>
            </w:r>
          </w:p>
        </w:tc>
      </w:tr>
      <w:tr w:rsidR="003720FC" w:rsidRPr="00150BB4" w14:paraId="7686E263" w14:textId="77777777" w:rsidTr="000323D0">
        <w:trPr>
          <w:trHeight w:val="138"/>
        </w:trPr>
        <w:tc>
          <w:tcPr>
            <w:tcW w:w="2644" w:type="pct"/>
          </w:tcPr>
          <w:p w14:paraId="2E40631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Version</w:t>
            </w:r>
          </w:p>
        </w:tc>
        <w:tc>
          <w:tcPr>
            <w:tcW w:w="2356" w:type="pct"/>
          </w:tcPr>
          <w:p w14:paraId="77258C5E" w14:textId="77777777" w:rsidR="003720FC" w:rsidRPr="00FF73B0" w:rsidRDefault="00491E70"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1</w:t>
            </w:r>
          </w:p>
        </w:tc>
      </w:tr>
      <w:tr w:rsidR="003720FC" w:rsidRPr="00150BB4" w14:paraId="2A653FD3" w14:textId="77777777" w:rsidTr="000323D0">
        <w:tc>
          <w:tcPr>
            <w:tcW w:w="2644" w:type="pct"/>
          </w:tcPr>
          <w:p w14:paraId="2FA7F41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First year</w:t>
            </w:r>
          </w:p>
        </w:tc>
        <w:tc>
          <w:tcPr>
            <w:tcW w:w="2356" w:type="pct"/>
          </w:tcPr>
          <w:p w14:paraId="594AECA4"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[2021</w:t>
            </w:r>
            <w:r w:rsidR="003720FC" w:rsidRPr="00FF73B0">
              <w:rPr>
                <w:rFonts w:ascii="Times New Roman" w:hAnsi="Times New Roman" w:cs="Times New Roman"/>
                <w:sz w:val="24"/>
              </w:rPr>
              <w:t>]</w:t>
            </w:r>
          </w:p>
        </w:tc>
      </w:tr>
      <w:tr w:rsidR="003720FC" w:rsidRPr="00150BB4" w14:paraId="33D54F51" w14:textId="77777777" w:rsidTr="000323D0">
        <w:tc>
          <w:tcPr>
            <w:tcW w:w="2644" w:type="pct"/>
          </w:tcPr>
          <w:p w14:paraId="094E38E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Last year</w:t>
            </w:r>
          </w:p>
        </w:tc>
        <w:tc>
          <w:tcPr>
            <w:tcW w:w="2356" w:type="pct"/>
          </w:tcPr>
          <w:p w14:paraId="18E8BE32"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[2029</w:t>
            </w:r>
            <w:r w:rsidR="003720FC" w:rsidRPr="00FF73B0">
              <w:rPr>
                <w:rFonts w:ascii="Times New Roman" w:hAnsi="Times New Roman" w:cs="Times New Roman"/>
                <w:sz w:val="24"/>
              </w:rPr>
              <w:t>]</w:t>
            </w:r>
          </w:p>
        </w:tc>
      </w:tr>
      <w:tr w:rsidR="003720FC" w:rsidRPr="00150BB4" w14:paraId="0B2E71E2" w14:textId="77777777" w:rsidTr="000323D0">
        <w:tc>
          <w:tcPr>
            <w:tcW w:w="2644" w:type="pct"/>
          </w:tcPr>
          <w:p w14:paraId="1950B76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from</w:t>
            </w:r>
          </w:p>
        </w:tc>
        <w:tc>
          <w:tcPr>
            <w:tcW w:w="2356" w:type="pct"/>
          </w:tcPr>
          <w:p w14:paraId="48980617"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01.01.</w:t>
            </w:r>
            <w:r w:rsidR="00491E70" w:rsidRPr="00FF73B0">
              <w:rPr>
                <w:rFonts w:ascii="Times New Roman" w:hAnsi="Times New Roman" w:cs="Times New Roman"/>
                <w:sz w:val="24"/>
              </w:rPr>
              <w:t>2021</w:t>
            </w:r>
          </w:p>
        </w:tc>
      </w:tr>
      <w:tr w:rsidR="003720FC" w:rsidRPr="00150BB4" w14:paraId="7EABE811" w14:textId="77777777" w:rsidTr="000323D0">
        <w:tc>
          <w:tcPr>
            <w:tcW w:w="2644" w:type="pct"/>
          </w:tcPr>
          <w:p w14:paraId="0FD39032"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until</w:t>
            </w:r>
          </w:p>
        </w:tc>
        <w:tc>
          <w:tcPr>
            <w:tcW w:w="2356" w:type="pct"/>
          </w:tcPr>
          <w:p w14:paraId="424F7E45"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31.12.2029</w:t>
            </w:r>
          </w:p>
        </w:tc>
      </w:tr>
      <w:tr w:rsidR="003720FC" w:rsidRPr="00150BB4" w14:paraId="7CA045FB" w14:textId="77777777" w:rsidTr="000323D0">
        <w:tc>
          <w:tcPr>
            <w:tcW w:w="2644" w:type="pct"/>
          </w:tcPr>
          <w:p w14:paraId="23F2CD90"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number</w:t>
            </w:r>
          </w:p>
        </w:tc>
        <w:tc>
          <w:tcPr>
            <w:tcW w:w="2356" w:type="pct"/>
          </w:tcPr>
          <w:p w14:paraId="34C4CAAE"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37B8E631" w14:textId="77777777" w:rsidTr="000323D0">
        <w:tc>
          <w:tcPr>
            <w:tcW w:w="2644" w:type="pct"/>
          </w:tcPr>
          <w:p w14:paraId="2BA9A70B"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date</w:t>
            </w:r>
          </w:p>
        </w:tc>
        <w:tc>
          <w:tcPr>
            <w:tcW w:w="2356" w:type="pct"/>
          </w:tcPr>
          <w:p w14:paraId="267A2A63"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5F485531" w14:textId="77777777" w:rsidTr="000323D0">
        <w:tc>
          <w:tcPr>
            <w:tcW w:w="2644" w:type="pct"/>
          </w:tcPr>
          <w:p w14:paraId="4B63B18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number</w:t>
            </w:r>
          </w:p>
        </w:tc>
        <w:tc>
          <w:tcPr>
            <w:tcW w:w="2356" w:type="pct"/>
          </w:tcPr>
          <w:p w14:paraId="4A9F6090" w14:textId="3DE95CDE" w:rsidR="003720FC" w:rsidRPr="00150BB4" w:rsidRDefault="003720FC" w:rsidP="003720FC">
            <w:pPr>
              <w:spacing w:before="60" w:after="60" w:line="240" w:lineRule="auto"/>
              <w:rPr>
                <w:rFonts w:ascii="Times New Roman" w:hAnsi="Times New Roman" w:cs="Times New Roman"/>
                <w:sz w:val="24"/>
              </w:rPr>
            </w:pPr>
          </w:p>
        </w:tc>
      </w:tr>
      <w:tr w:rsidR="003720FC" w:rsidRPr="00150BB4" w14:paraId="23CFAD80" w14:textId="77777777" w:rsidTr="000323D0">
        <w:tc>
          <w:tcPr>
            <w:tcW w:w="2644" w:type="pct"/>
          </w:tcPr>
          <w:p w14:paraId="74F933A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entry into force date</w:t>
            </w:r>
          </w:p>
        </w:tc>
        <w:tc>
          <w:tcPr>
            <w:tcW w:w="2356" w:type="pct"/>
          </w:tcPr>
          <w:p w14:paraId="17409638"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1C9038DA" w14:textId="77777777" w:rsidTr="000323D0">
        <w:tc>
          <w:tcPr>
            <w:tcW w:w="2644" w:type="pct"/>
          </w:tcPr>
          <w:p w14:paraId="713FC21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regions covered by the programme</w:t>
            </w:r>
          </w:p>
        </w:tc>
        <w:tc>
          <w:tcPr>
            <w:tcW w:w="2356" w:type="pct"/>
          </w:tcPr>
          <w:p w14:paraId="3605EE35" w14:textId="77777777" w:rsidR="003720FC" w:rsidRPr="00150BB4" w:rsidRDefault="007B1E5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II (or equivalent)</w:t>
            </w:r>
          </w:p>
        </w:tc>
      </w:tr>
      <w:tr w:rsidR="003720FC" w:rsidRPr="00150BB4" w14:paraId="73D6CAC3" w14:textId="77777777" w:rsidTr="000323D0">
        <w:tc>
          <w:tcPr>
            <w:tcW w:w="2644" w:type="pct"/>
          </w:tcPr>
          <w:p w14:paraId="63E1D59D"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Strand</w:t>
            </w:r>
          </w:p>
        </w:tc>
        <w:tc>
          <w:tcPr>
            <w:tcW w:w="2356" w:type="pct"/>
          </w:tcPr>
          <w:p w14:paraId="69CCE0BE" w14:textId="77777777" w:rsidR="003720FC" w:rsidRPr="00150BB4" w:rsidRDefault="004B022B"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w:t>
            </w:r>
          </w:p>
        </w:tc>
      </w:tr>
    </w:tbl>
    <w:p w14:paraId="21C7454F" w14:textId="77777777" w:rsidR="000B0709" w:rsidRDefault="000B0709" w:rsidP="003720FC">
      <w:pPr>
        <w:spacing w:before="120" w:after="120" w:line="360" w:lineRule="auto"/>
        <w:ind w:left="850" w:hanging="850"/>
        <w:rPr>
          <w:rFonts w:ascii="Times New Roman" w:hAnsi="Times New Roman" w:cs="Times New Roman"/>
          <w:b/>
          <w:sz w:val="24"/>
          <w:lang w:eastAsia="en-GB"/>
        </w:rPr>
      </w:pPr>
    </w:p>
    <w:p w14:paraId="122D90B5" w14:textId="77777777" w:rsidR="003720FC" w:rsidRPr="00753121" w:rsidRDefault="003720FC" w:rsidP="00726E08">
      <w:pPr>
        <w:pStyle w:val="Heading1"/>
        <w:rPr>
          <w:lang w:eastAsia="en-GB"/>
        </w:rPr>
      </w:pPr>
      <w:bookmarkStart w:id="3" w:name="_Toc89783113"/>
      <w:r w:rsidRPr="00753121">
        <w:rPr>
          <w:lang w:eastAsia="en-GB"/>
        </w:rPr>
        <w:t>1.</w:t>
      </w:r>
      <w:r w:rsidRPr="00753121">
        <w:rPr>
          <w:lang w:eastAsia="en-GB"/>
        </w:rPr>
        <w:tab/>
        <w:t>Joint programme strategy: main development challenges and policy responses</w:t>
      </w:r>
      <w:bookmarkEnd w:id="3"/>
    </w:p>
    <w:p w14:paraId="79151896" w14:textId="5A156AA1" w:rsidR="003720FC" w:rsidRPr="00753121" w:rsidRDefault="003720FC" w:rsidP="00726E08">
      <w:pPr>
        <w:pStyle w:val="Heading2"/>
      </w:pPr>
      <w:bookmarkStart w:id="4" w:name="_Toc89783114"/>
      <w:r w:rsidRPr="00753121">
        <w:rPr>
          <w:lang w:eastAsia="en-GB"/>
        </w:rPr>
        <w:t>1.1.</w:t>
      </w:r>
      <w:r w:rsidRPr="00753121">
        <w:rPr>
          <w:lang w:eastAsia="en-GB"/>
        </w:rPr>
        <w:tab/>
        <w:t>Programme area</w:t>
      </w:r>
      <w:bookmarkEnd w:id="4"/>
    </w:p>
    <w:p w14:paraId="476608B9" w14:textId="58E28A79" w:rsidR="002E2E1D" w:rsidRPr="002E2E1D" w:rsidRDefault="002E2E1D" w:rsidP="000B0709">
      <w:pPr>
        <w:spacing w:before="120" w:after="120"/>
        <w:jc w:val="both"/>
        <w:rPr>
          <w:rFonts w:ascii="Times New Roman" w:hAnsi="Times New Roman" w:cs="Times New Roman"/>
          <w:sz w:val="24"/>
          <w:szCs w:val="24"/>
          <w:lang w:val="en-US"/>
        </w:rPr>
      </w:pPr>
      <w:r w:rsidRPr="002E2E1D">
        <w:rPr>
          <w:rFonts w:ascii="Times New Roman" w:hAnsi="Times New Roman" w:cs="Times New Roman"/>
          <w:sz w:val="24"/>
          <w:szCs w:val="24"/>
          <w:lang w:val="en-US"/>
        </w:rPr>
        <w:t>The Interreg NEXT Black Sea Basin Programme 2021-2027 (Interreg NEXT BSB Programme)</w:t>
      </w:r>
      <w:r>
        <w:rPr>
          <w:rFonts w:ascii="Times New Roman" w:hAnsi="Times New Roman" w:cs="Times New Roman"/>
          <w:sz w:val="24"/>
          <w:szCs w:val="24"/>
          <w:lang w:val="en-US"/>
        </w:rPr>
        <w:t xml:space="preserve"> </w:t>
      </w:r>
      <w:r w:rsidRPr="002E2E1D">
        <w:rPr>
          <w:rFonts w:ascii="Times New Roman" w:hAnsi="Times New Roman" w:cs="Times New Roman"/>
          <w:sz w:val="24"/>
          <w:szCs w:val="24"/>
          <w:lang w:val="en-US"/>
        </w:rPr>
        <w:t>eligible area occupies a territory of 714,012 sq. km. and includes a population of 65</w:t>
      </w:r>
      <w:r w:rsidR="00915644">
        <w:rPr>
          <w:rFonts w:ascii="Times New Roman" w:hAnsi="Times New Roman" w:cs="Times New Roman"/>
          <w:sz w:val="24"/>
          <w:szCs w:val="24"/>
          <w:lang w:val="en-US"/>
        </w:rPr>
        <w:t>.</w:t>
      </w:r>
      <w:r w:rsidRPr="002E2E1D">
        <w:rPr>
          <w:rFonts w:ascii="Times New Roman" w:hAnsi="Times New Roman" w:cs="Times New Roman"/>
          <w:sz w:val="24"/>
          <w:szCs w:val="24"/>
          <w:lang w:val="en-US"/>
        </w:rPr>
        <w:t>4 million people. The Black Sea is a unique sea basin, rich in biodiversity and heritage, but also where an exceptional combination of natural and human induced stressors co-occurs. The Black Sea is considered the leading territorial feature of the area and all the regions around its basin represent a functional area.</w:t>
      </w:r>
    </w:p>
    <w:p w14:paraId="306986F6" w14:textId="77777777" w:rsidR="002E2E1D" w:rsidRPr="002E2E1D" w:rsidRDefault="002E2E1D" w:rsidP="000B0709">
      <w:pPr>
        <w:spacing w:before="120" w:after="120"/>
        <w:jc w:val="both"/>
        <w:rPr>
          <w:rFonts w:ascii="Times New Roman" w:hAnsi="Times New Roman" w:cs="Times New Roman"/>
          <w:sz w:val="24"/>
          <w:szCs w:val="24"/>
        </w:rPr>
      </w:pPr>
      <w:r w:rsidRPr="002E2E1D">
        <w:rPr>
          <w:rFonts w:ascii="Times New Roman" w:hAnsi="Times New Roman" w:cs="Times New Roman"/>
          <w:sz w:val="24"/>
          <w:szCs w:val="24"/>
          <w:lang w:val="en-US"/>
        </w:rPr>
        <w:t xml:space="preserve">The </w:t>
      </w:r>
      <w:r w:rsidRPr="002E2E1D">
        <w:rPr>
          <w:rFonts w:ascii="Times New Roman" w:eastAsia="Lato" w:hAnsi="Times New Roman" w:cs="Times New Roman"/>
          <w:sz w:val="24"/>
          <w:szCs w:val="24"/>
          <w:lang w:val="en-US"/>
        </w:rPr>
        <w:t>Interreg NEXT BSB Programme</w:t>
      </w:r>
      <w:r w:rsidRPr="002E2E1D">
        <w:rPr>
          <w:rFonts w:ascii="Times New Roman" w:hAnsi="Times New Roman" w:cs="Times New Roman"/>
          <w:sz w:val="24"/>
          <w:szCs w:val="24"/>
          <w:lang w:val="en-US"/>
        </w:rPr>
        <w:t xml:space="preserve"> area is determined on the basis of NUTS II units or equivalent, as follows:</w:t>
      </w:r>
    </w:p>
    <w:tbl>
      <w:tblPr>
        <w:tblStyle w:val="TableGrid"/>
        <w:tblW w:w="9548" w:type="dxa"/>
        <w:tblInd w:w="108" w:type="dxa"/>
        <w:tblLook w:val="04A0" w:firstRow="1" w:lastRow="0" w:firstColumn="1" w:lastColumn="0" w:noHBand="0" w:noVBand="1"/>
      </w:tblPr>
      <w:tblGrid>
        <w:gridCol w:w="2802"/>
        <w:gridCol w:w="6746"/>
      </w:tblGrid>
      <w:tr w:rsidR="007B1E5E" w:rsidRPr="00150BB4" w14:paraId="37A7D313" w14:textId="77777777" w:rsidTr="009E53FF">
        <w:tc>
          <w:tcPr>
            <w:tcW w:w="2802" w:type="dxa"/>
            <w:tcBorders>
              <w:bottom w:val="double" w:sz="4" w:space="0" w:color="auto"/>
            </w:tcBorders>
            <w:shd w:val="clear" w:color="auto" w:fill="DBE5F1" w:themeFill="accent1" w:themeFillTint="33"/>
            <w:vAlign w:val="center"/>
          </w:tcPr>
          <w:p w14:paraId="5B6B5878" w14:textId="77777777" w:rsidR="007B1E5E" w:rsidRPr="00150BB4" w:rsidRDefault="007B1E5E" w:rsidP="009E53FF">
            <w:pPr>
              <w:keepNext/>
              <w:autoSpaceDE w:val="0"/>
              <w:autoSpaceDN w:val="0"/>
              <w:adjustRightInd w:val="0"/>
              <w:spacing w:line="276" w:lineRule="auto"/>
              <w:rPr>
                <w:rFonts w:ascii="Times New Roman" w:eastAsia="Calibri" w:hAnsi="Times New Roman" w:cs="Times New Roman"/>
                <w:b/>
              </w:rPr>
            </w:pPr>
            <w:r w:rsidRPr="00150BB4">
              <w:rPr>
                <w:rFonts w:ascii="Times New Roman" w:hAnsi="Times New Roman" w:cs="Times New Roman"/>
                <w:sz w:val="24"/>
                <w:lang w:eastAsia="en-GB"/>
              </w:rPr>
              <w:t xml:space="preserve"> </w:t>
            </w:r>
            <w:r w:rsidRPr="00150BB4">
              <w:rPr>
                <w:rFonts w:ascii="Times New Roman" w:eastAsia="Times New Roman" w:hAnsi="Times New Roman" w:cs="Times New Roman"/>
                <w:b/>
                <w:bCs/>
              </w:rPr>
              <w:t>COUNTRY</w:t>
            </w:r>
          </w:p>
        </w:tc>
        <w:tc>
          <w:tcPr>
            <w:tcW w:w="6746" w:type="dxa"/>
            <w:tcBorders>
              <w:bottom w:val="double" w:sz="4" w:space="0" w:color="auto"/>
            </w:tcBorders>
            <w:shd w:val="clear" w:color="auto" w:fill="DBE5F1" w:themeFill="accent1" w:themeFillTint="33"/>
            <w:vAlign w:val="center"/>
          </w:tcPr>
          <w:p w14:paraId="402DC9E9" w14:textId="77777777" w:rsidR="007B1E5E" w:rsidRPr="00150BB4" w:rsidRDefault="007B1E5E" w:rsidP="009E53FF">
            <w:pPr>
              <w:keepNext/>
              <w:autoSpaceDE w:val="0"/>
              <w:autoSpaceDN w:val="0"/>
              <w:adjustRightInd w:val="0"/>
              <w:spacing w:line="276" w:lineRule="auto"/>
              <w:rPr>
                <w:rFonts w:ascii="Times New Roman" w:eastAsia="Calibri" w:hAnsi="Times New Roman" w:cs="Times New Roman"/>
                <w:b/>
              </w:rPr>
            </w:pPr>
            <w:r w:rsidRPr="00150BB4">
              <w:rPr>
                <w:rFonts w:ascii="Times New Roman" w:eastAsia="Times New Roman" w:hAnsi="Times New Roman" w:cs="Times New Roman"/>
                <w:b/>
                <w:bCs/>
              </w:rPr>
              <w:t>ELIGIBLE REGIONS</w:t>
            </w:r>
          </w:p>
        </w:tc>
      </w:tr>
      <w:tr w:rsidR="007B1E5E" w:rsidRPr="00150BB4" w14:paraId="093924FB" w14:textId="77777777" w:rsidTr="009E53FF">
        <w:trPr>
          <w:trHeight w:val="132"/>
        </w:trPr>
        <w:tc>
          <w:tcPr>
            <w:tcW w:w="2802" w:type="dxa"/>
            <w:tcBorders>
              <w:top w:val="double" w:sz="4" w:space="0" w:color="auto"/>
            </w:tcBorders>
          </w:tcPr>
          <w:p w14:paraId="3C595B2A"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Romania</w:t>
            </w:r>
          </w:p>
        </w:tc>
        <w:tc>
          <w:tcPr>
            <w:tcW w:w="6746" w:type="dxa"/>
            <w:tcBorders>
              <w:top w:val="double" w:sz="4" w:space="0" w:color="auto"/>
            </w:tcBorders>
          </w:tcPr>
          <w:p w14:paraId="4B0B3D3D"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Sud-Est</w:t>
            </w:r>
            <w:proofErr w:type="spellEnd"/>
          </w:p>
        </w:tc>
      </w:tr>
      <w:tr w:rsidR="007B1E5E" w:rsidRPr="00150BB4" w14:paraId="53BD2E7A" w14:textId="77777777" w:rsidTr="009E53FF">
        <w:tc>
          <w:tcPr>
            <w:tcW w:w="2802" w:type="dxa"/>
            <w:tcBorders>
              <w:top w:val="double" w:sz="4" w:space="0" w:color="auto"/>
              <w:bottom w:val="double" w:sz="4" w:space="0" w:color="auto"/>
            </w:tcBorders>
          </w:tcPr>
          <w:p w14:paraId="704C6029"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Bulgaria</w:t>
            </w:r>
          </w:p>
        </w:tc>
        <w:tc>
          <w:tcPr>
            <w:tcW w:w="6746" w:type="dxa"/>
            <w:tcBorders>
              <w:top w:val="double" w:sz="4" w:space="0" w:color="auto"/>
              <w:bottom w:val="double" w:sz="4" w:space="0" w:color="auto"/>
            </w:tcBorders>
          </w:tcPr>
          <w:p w14:paraId="3D1200D4"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Severoiztochen</w:t>
            </w:r>
            <w:proofErr w:type="spellEnd"/>
          </w:p>
          <w:p w14:paraId="76B68946"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Yugoiztochen</w:t>
            </w:r>
            <w:proofErr w:type="spellEnd"/>
          </w:p>
        </w:tc>
      </w:tr>
      <w:tr w:rsidR="007B1E5E" w:rsidRPr="00150BB4" w14:paraId="087D351B" w14:textId="77777777" w:rsidTr="009E53FF">
        <w:tc>
          <w:tcPr>
            <w:tcW w:w="2802" w:type="dxa"/>
            <w:tcBorders>
              <w:top w:val="double" w:sz="4" w:space="0" w:color="auto"/>
              <w:bottom w:val="double" w:sz="4" w:space="0" w:color="auto"/>
            </w:tcBorders>
          </w:tcPr>
          <w:p w14:paraId="1BACD577"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Greece</w:t>
            </w:r>
          </w:p>
        </w:tc>
        <w:tc>
          <w:tcPr>
            <w:tcW w:w="6746" w:type="dxa"/>
            <w:tcBorders>
              <w:top w:val="double" w:sz="4" w:space="0" w:color="auto"/>
              <w:bottom w:val="double" w:sz="4" w:space="0" w:color="auto"/>
            </w:tcBorders>
          </w:tcPr>
          <w:p w14:paraId="5085F339"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Kentriki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Makedonia</w:t>
            </w:r>
            <w:proofErr w:type="spellEnd"/>
          </w:p>
          <w:p w14:paraId="3DD0A600"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Anatoliki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Makedonia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Thraki</w:t>
            </w:r>
            <w:proofErr w:type="spellEnd"/>
          </w:p>
        </w:tc>
      </w:tr>
      <w:tr w:rsidR="007B1E5E" w:rsidRPr="00150BB4" w14:paraId="6457D0CD" w14:textId="77777777" w:rsidTr="009E53FF">
        <w:tc>
          <w:tcPr>
            <w:tcW w:w="2802" w:type="dxa"/>
            <w:tcBorders>
              <w:top w:val="double" w:sz="4" w:space="0" w:color="auto"/>
              <w:bottom w:val="double" w:sz="4" w:space="0" w:color="auto"/>
            </w:tcBorders>
          </w:tcPr>
          <w:p w14:paraId="466AFDE3"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Turkey</w:t>
            </w:r>
          </w:p>
        </w:tc>
        <w:tc>
          <w:tcPr>
            <w:tcW w:w="6746" w:type="dxa"/>
            <w:tcBorders>
              <w:top w:val="double" w:sz="4" w:space="0" w:color="auto"/>
              <w:bottom w:val="double" w:sz="4" w:space="0" w:color="auto"/>
            </w:tcBorders>
          </w:tcPr>
          <w:p w14:paraId="119AC655"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TR10 (İstanbul)</w:t>
            </w:r>
          </w:p>
          <w:p w14:paraId="79B76EB0"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TR21 (</w:t>
            </w:r>
            <w:proofErr w:type="spellStart"/>
            <w:r w:rsidRPr="00150BB4">
              <w:rPr>
                <w:rFonts w:ascii="Times New Roman" w:eastAsia="Calibri" w:hAnsi="Times New Roman" w:cs="Times New Roman"/>
                <w:color w:val="000000"/>
              </w:rPr>
              <w:t>Tekirdağ</w:t>
            </w:r>
            <w:proofErr w:type="spellEnd"/>
            <w:r w:rsidRPr="00150BB4">
              <w:rPr>
                <w:rFonts w:ascii="Times New Roman" w:eastAsia="Calibri" w:hAnsi="Times New Roman" w:cs="Times New Roman"/>
                <w:color w:val="000000"/>
              </w:rPr>
              <w:t xml:space="preserve">, Edirne, </w:t>
            </w:r>
            <w:proofErr w:type="spellStart"/>
            <w:r w:rsidRPr="00150BB4">
              <w:rPr>
                <w:rFonts w:ascii="Times New Roman" w:eastAsia="Calibri" w:hAnsi="Times New Roman" w:cs="Times New Roman"/>
                <w:color w:val="000000"/>
              </w:rPr>
              <w:t>Kırklareli</w:t>
            </w:r>
            <w:proofErr w:type="spellEnd"/>
            <w:r w:rsidRPr="00150BB4">
              <w:rPr>
                <w:rFonts w:ascii="Times New Roman" w:eastAsia="Calibri" w:hAnsi="Times New Roman" w:cs="Times New Roman"/>
                <w:color w:val="000000"/>
              </w:rPr>
              <w:t>)</w:t>
            </w:r>
          </w:p>
          <w:p w14:paraId="0D1E3E8A"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lastRenderedPageBreak/>
              <w:t>TR42 (</w:t>
            </w:r>
            <w:proofErr w:type="spellStart"/>
            <w:r w:rsidRPr="00150BB4">
              <w:rPr>
                <w:rFonts w:ascii="Times New Roman" w:eastAsia="Calibri" w:hAnsi="Times New Roman" w:cs="Times New Roman"/>
                <w:color w:val="000000"/>
              </w:rPr>
              <w:t>Kocaeli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Sakarya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Düzce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Bolu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Yalova</w:t>
            </w:r>
            <w:proofErr w:type="spellEnd"/>
            <w:r w:rsidRPr="00150BB4">
              <w:rPr>
                <w:rFonts w:ascii="Times New Roman" w:eastAsia="Calibri" w:hAnsi="Times New Roman" w:cs="Times New Roman"/>
                <w:color w:val="000000"/>
              </w:rPr>
              <w:t>)</w:t>
            </w:r>
          </w:p>
          <w:p w14:paraId="5C51FD7C"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TR81 (</w:t>
            </w:r>
            <w:proofErr w:type="spellStart"/>
            <w:r w:rsidRPr="00150BB4">
              <w:rPr>
                <w:rFonts w:ascii="Times New Roman" w:eastAsia="Calibri" w:hAnsi="Times New Roman" w:cs="Times New Roman"/>
                <w:color w:val="000000"/>
              </w:rPr>
              <w:t>Zonguldak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Karabük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Bartın</w:t>
            </w:r>
            <w:proofErr w:type="spellEnd"/>
            <w:r w:rsidRPr="00150BB4">
              <w:rPr>
                <w:rFonts w:ascii="Times New Roman" w:eastAsia="Calibri" w:hAnsi="Times New Roman" w:cs="Times New Roman"/>
                <w:color w:val="000000"/>
              </w:rPr>
              <w:t>)</w:t>
            </w:r>
          </w:p>
          <w:p w14:paraId="50767794"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TR82 (</w:t>
            </w:r>
            <w:proofErr w:type="spellStart"/>
            <w:r w:rsidRPr="00150BB4">
              <w:rPr>
                <w:rFonts w:ascii="Times New Roman" w:eastAsia="Calibri" w:hAnsi="Times New Roman" w:cs="Times New Roman"/>
                <w:color w:val="000000"/>
              </w:rPr>
              <w:t>Kastamonu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Çankırı</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Sinop</w:t>
            </w:r>
            <w:proofErr w:type="spellEnd"/>
            <w:r w:rsidRPr="00150BB4">
              <w:rPr>
                <w:rFonts w:ascii="Times New Roman" w:eastAsia="Calibri" w:hAnsi="Times New Roman" w:cs="Times New Roman"/>
                <w:color w:val="000000"/>
              </w:rPr>
              <w:t>)</w:t>
            </w:r>
          </w:p>
          <w:p w14:paraId="6BD65A6E"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lang w:val="de-DE"/>
              </w:rPr>
            </w:pPr>
            <w:r w:rsidRPr="00150BB4">
              <w:rPr>
                <w:rFonts w:ascii="Times New Roman" w:eastAsia="Calibri" w:hAnsi="Times New Roman" w:cs="Times New Roman"/>
                <w:color w:val="000000"/>
                <w:lang w:val="de-DE"/>
              </w:rPr>
              <w:t>TR83 (Samsun, Tokat, Çorum, Amasya)</w:t>
            </w:r>
          </w:p>
          <w:p w14:paraId="19581CDC"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 xml:space="preserve">TR90 (Trabzon, </w:t>
            </w:r>
            <w:proofErr w:type="spellStart"/>
            <w:r w:rsidRPr="00150BB4">
              <w:rPr>
                <w:rFonts w:ascii="Times New Roman" w:eastAsia="Calibri" w:hAnsi="Times New Roman" w:cs="Times New Roman"/>
                <w:color w:val="000000"/>
              </w:rPr>
              <w:t>Ordu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Giresun</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Rize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Artvin</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Gümüşhane</w:t>
            </w:r>
            <w:proofErr w:type="spellEnd"/>
            <w:r w:rsidRPr="00150BB4">
              <w:rPr>
                <w:rFonts w:ascii="Times New Roman" w:eastAsia="Calibri" w:hAnsi="Times New Roman" w:cs="Times New Roman"/>
                <w:color w:val="000000"/>
              </w:rPr>
              <w:t>)</w:t>
            </w:r>
          </w:p>
        </w:tc>
      </w:tr>
      <w:tr w:rsidR="007B1E5E" w:rsidRPr="00150BB4" w14:paraId="2F0A46AB" w14:textId="77777777" w:rsidTr="009E53FF">
        <w:tc>
          <w:tcPr>
            <w:tcW w:w="2802" w:type="dxa"/>
            <w:tcBorders>
              <w:top w:val="double" w:sz="4" w:space="0" w:color="auto"/>
              <w:bottom w:val="double" w:sz="4" w:space="0" w:color="auto"/>
            </w:tcBorders>
          </w:tcPr>
          <w:p w14:paraId="17F2411C"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lastRenderedPageBreak/>
              <w:t>Russian Federation</w:t>
            </w:r>
          </w:p>
        </w:tc>
        <w:tc>
          <w:tcPr>
            <w:tcW w:w="6746" w:type="dxa"/>
            <w:tcBorders>
              <w:top w:val="double" w:sz="4" w:space="0" w:color="auto"/>
              <w:bottom w:val="double" w:sz="4" w:space="0" w:color="auto"/>
            </w:tcBorders>
          </w:tcPr>
          <w:p w14:paraId="43B89395"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Rostov Oblast</w:t>
            </w:r>
          </w:p>
          <w:p w14:paraId="1B028EC0"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 xml:space="preserve">Krasnodar </w:t>
            </w:r>
            <w:proofErr w:type="spellStart"/>
            <w:r w:rsidRPr="00150BB4">
              <w:rPr>
                <w:rFonts w:ascii="Times New Roman" w:eastAsia="Calibri" w:hAnsi="Times New Roman" w:cs="Times New Roman"/>
                <w:color w:val="000000"/>
              </w:rPr>
              <w:t>Krai</w:t>
            </w:r>
            <w:proofErr w:type="spellEnd"/>
          </w:p>
          <w:p w14:paraId="4C2B2A80" w14:textId="77777777"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Adygea Republic</w:t>
            </w:r>
          </w:p>
        </w:tc>
      </w:tr>
      <w:tr w:rsidR="007B1E5E" w:rsidRPr="00150BB4" w14:paraId="22855684" w14:textId="77777777" w:rsidTr="009E53FF">
        <w:tc>
          <w:tcPr>
            <w:tcW w:w="2802" w:type="dxa"/>
            <w:tcBorders>
              <w:top w:val="double" w:sz="4" w:space="0" w:color="auto"/>
              <w:bottom w:val="double" w:sz="4" w:space="0" w:color="auto"/>
            </w:tcBorders>
          </w:tcPr>
          <w:p w14:paraId="3845E39D"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Ukraine</w:t>
            </w:r>
            <w:r w:rsidR="008D15A1" w:rsidRPr="00150BB4">
              <w:rPr>
                <w:rStyle w:val="FootnoteReference"/>
                <w:rFonts w:ascii="Times New Roman" w:eastAsia="Calibri" w:hAnsi="Times New Roman" w:cs="Times New Roman"/>
                <w:b w:val="0"/>
                <w:color w:val="000000"/>
              </w:rPr>
              <w:footnoteReference w:id="2"/>
            </w:r>
          </w:p>
        </w:tc>
        <w:tc>
          <w:tcPr>
            <w:tcW w:w="6746" w:type="dxa"/>
            <w:tcBorders>
              <w:top w:val="double" w:sz="4" w:space="0" w:color="auto"/>
              <w:bottom w:val="double" w:sz="4" w:space="0" w:color="auto"/>
            </w:tcBorders>
          </w:tcPr>
          <w:p w14:paraId="6C39E18A" w14:textId="503BEE39"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Odessa</w:t>
            </w:r>
            <w:r w:rsidR="00190546">
              <w:rPr>
                <w:rFonts w:ascii="Times New Roman" w:eastAsia="Calibri" w:hAnsi="Times New Roman" w:cs="Times New Roman"/>
                <w:color w:val="000000"/>
              </w:rPr>
              <w:t xml:space="preserve"> oblast</w:t>
            </w:r>
          </w:p>
          <w:p w14:paraId="038E4D5E" w14:textId="262EE7F6"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Mykolaiv</w:t>
            </w:r>
            <w:r w:rsidR="00190546">
              <w:rPr>
                <w:rFonts w:ascii="Times New Roman" w:eastAsia="Calibri" w:hAnsi="Times New Roman" w:cs="Times New Roman"/>
                <w:color w:val="000000"/>
              </w:rPr>
              <w:t xml:space="preserve"> oblast</w:t>
            </w:r>
          </w:p>
          <w:p w14:paraId="053AC7B9" w14:textId="70858761"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Kherson</w:t>
            </w:r>
            <w:r w:rsidR="00190546">
              <w:rPr>
                <w:rFonts w:ascii="Times New Roman" w:eastAsia="Calibri" w:hAnsi="Times New Roman" w:cs="Times New Roman"/>
                <w:color w:val="000000"/>
              </w:rPr>
              <w:t xml:space="preserve"> oblast</w:t>
            </w:r>
          </w:p>
          <w:p w14:paraId="3B0CBD01" w14:textId="4DA78B39"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rPr>
            </w:pPr>
            <w:proofErr w:type="spellStart"/>
            <w:r w:rsidRPr="00150BB4">
              <w:rPr>
                <w:rFonts w:ascii="Times New Roman" w:eastAsia="Calibri" w:hAnsi="Times New Roman" w:cs="Times New Roman"/>
              </w:rPr>
              <w:t>Zaporizhzhia</w:t>
            </w:r>
            <w:proofErr w:type="spellEnd"/>
            <w:r w:rsidR="00190546">
              <w:rPr>
                <w:rFonts w:ascii="Times New Roman" w:eastAsia="Calibri" w:hAnsi="Times New Roman" w:cs="Times New Roman"/>
              </w:rPr>
              <w:t xml:space="preserve"> oblast</w:t>
            </w:r>
          </w:p>
          <w:p w14:paraId="72BB9D10" w14:textId="2F94F4A2" w:rsidR="007B1E5E" w:rsidRPr="00150BB4" w:rsidRDefault="007B1E5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Donetsk</w:t>
            </w:r>
            <w:r w:rsidRPr="00150BB4">
              <w:rPr>
                <w:rFonts w:ascii="Times New Roman" w:eastAsia="Calibri" w:hAnsi="Times New Roman" w:cs="Times New Roman"/>
                <w:color w:val="000000"/>
                <w:vertAlign w:val="superscript"/>
              </w:rPr>
              <w:footnoteReference w:id="3"/>
            </w:r>
            <w:r w:rsidRPr="00150BB4">
              <w:rPr>
                <w:rFonts w:ascii="Times New Roman" w:eastAsia="Calibri" w:hAnsi="Times New Roman" w:cs="Times New Roman"/>
                <w:color w:val="000000"/>
              </w:rPr>
              <w:t xml:space="preserve"> </w:t>
            </w:r>
            <w:r w:rsidR="00190546">
              <w:rPr>
                <w:rFonts w:ascii="Times New Roman" w:eastAsia="Calibri" w:hAnsi="Times New Roman" w:cs="Times New Roman"/>
                <w:color w:val="000000"/>
              </w:rPr>
              <w:t xml:space="preserve">oblast </w:t>
            </w:r>
            <w:r w:rsidRPr="00150BB4">
              <w:rPr>
                <w:rFonts w:ascii="Times New Roman" w:eastAsia="Calibri" w:hAnsi="Times New Roman" w:cs="Times New Roman"/>
                <w:color w:val="000000"/>
              </w:rPr>
              <w:t>(</w:t>
            </w:r>
            <w:proofErr w:type="spellStart"/>
            <w:r w:rsidRPr="00150BB4">
              <w:rPr>
                <w:rFonts w:ascii="Times New Roman" w:eastAsia="Calibri" w:hAnsi="Times New Roman" w:cs="Times New Roman"/>
                <w:color w:val="000000"/>
              </w:rPr>
              <w:t>Bakhmut</w:t>
            </w:r>
            <w:proofErr w:type="spellEnd"/>
            <w:r w:rsidRPr="00150BB4">
              <w:rPr>
                <w:rFonts w:ascii="Times New Roman" w:eastAsia="Calibri" w:hAnsi="Times New Roman" w:cs="Times New Roman"/>
                <w:color w:val="000000"/>
              </w:rPr>
              <w:t xml:space="preserve">, Kramatorsk, </w:t>
            </w:r>
            <w:proofErr w:type="spellStart"/>
            <w:r w:rsidRPr="00150BB4">
              <w:rPr>
                <w:rFonts w:ascii="Times New Roman" w:eastAsia="Calibri" w:hAnsi="Times New Roman" w:cs="Times New Roman"/>
                <w:color w:val="000000"/>
              </w:rPr>
              <w:t>Volnovakha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Mariupol</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Pokrovsk</w:t>
            </w:r>
            <w:proofErr w:type="spellEnd"/>
            <w:r w:rsidRPr="00150BB4">
              <w:rPr>
                <w:rFonts w:ascii="Times New Roman" w:eastAsia="Calibri" w:hAnsi="Times New Roman" w:cs="Times New Roman"/>
                <w:color w:val="000000"/>
              </w:rPr>
              <w:t>)</w:t>
            </w:r>
          </w:p>
        </w:tc>
      </w:tr>
      <w:tr w:rsidR="007B1E5E" w:rsidRPr="00150BB4" w14:paraId="3B551486" w14:textId="77777777" w:rsidTr="009E53FF">
        <w:tc>
          <w:tcPr>
            <w:tcW w:w="2802" w:type="dxa"/>
            <w:tcBorders>
              <w:top w:val="double" w:sz="4" w:space="0" w:color="auto"/>
              <w:bottom w:val="double" w:sz="4" w:space="0" w:color="auto"/>
            </w:tcBorders>
          </w:tcPr>
          <w:p w14:paraId="7054C869"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Republic of Moldova</w:t>
            </w:r>
          </w:p>
        </w:tc>
        <w:tc>
          <w:tcPr>
            <w:tcW w:w="6746" w:type="dxa"/>
            <w:tcBorders>
              <w:top w:val="double" w:sz="4" w:space="0" w:color="auto"/>
              <w:bottom w:val="double" w:sz="4" w:space="0" w:color="auto"/>
            </w:tcBorders>
          </w:tcPr>
          <w:p w14:paraId="7F9968C4" w14:textId="77777777" w:rsidR="007B1E5E" w:rsidRPr="00150BB4" w:rsidRDefault="007B1E5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r w:rsidR="007B1E5E" w:rsidRPr="00150BB4" w14:paraId="0F7FB76E" w14:textId="77777777" w:rsidTr="009E53FF">
        <w:tc>
          <w:tcPr>
            <w:tcW w:w="2802" w:type="dxa"/>
            <w:tcBorders>
              <w:top w:val="double" w:sz="4" w:space="0" w:color="auto"/>
              <w:bottom w:val="double" w:sz="4" w:space="0" w:color="auto"/>
            </w:tcBorders>
          </w:tcPr>
          <w:p w14:paraId="4A01331E"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Georgia</w:t>
            </w:r>
          </w:p>
        </w:tc>
        <w:tc>
          <w:tcPr>
            <w:tcW w:w="6746" w:type="dxa"/>
            <w:tcBorders>
              <w:top w:val="double" w:sz="4" w:space="0" w:color="auto"/>
              <w:bottom w:val="double" w:sz="4" w:space="0" w:color="auto"/>
            </w:tcBorders>
          </w:tcPr>
          <w:p w14:paraId="2B12E8F5" w14:textId="77777777" w:rsidR="007B1E5E" w:rsidRPr="00150BB4" w:rsidRDefault="007B1E5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r w:rsidR="007B1E5E" w:rsidRPr="00150BB4" w14:paraId="20297D63" w14:textId="77777777" w:rsidTr="009E53FF">
        <w:tc>
          <w:tcPr>
            <w:tcW w:w="2802" w:type="dxa"/>
            <w:tcBorders>
              <w:top w:val="double" w:sz="4" w:space="0" w:color="auto"/>
              <w:bottom w:val="double" w:sz="4" w:space="0" w:color="auto"/>
            </w:tcBorders>
          </w:tcPr>
          <w:p w14:paraId="31ACA1D2" w14:textId="77777777" w:rsidR="007B1E5E" w:rsidRPr="00150BB4" w:rsidRDefault="007B1E5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Armenia</w:t>
            </w:r>
          </w:p>
        </w:tc>
        <w:tc>
          <w:tcPr>
            <w:tcW w:w="6746" w:type="dxa"/>
            <w:tcBorders>
              <w:top w:val="double" w:sz="4" w:space="0" w:color="auto"/>
              <w:bottom w:val="double" w:sz="4" w:space="0" w:color="auto"/>
            </w:tcBorders>
          </w:tcPr>
          <w:p w14:paraId="46C8CB3B" w14:textId="77777777" w:rsidR="007B1E5E" w:rsidRPr="00150BB4" w:rsidRDefault="007B1E5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(whole country)</w:t>
            </w:r>
          </w:p>
        </w:tc>
      </w:tr>
    </w:tbl>
    <w:p w14:paraId="348680E1" w14:textId="77777777" w:rsidR="00753121" w:rsidRDefault="00753121" w:rsidP="00753121">
      <w:pPr>
        <w:spacing w:before="120" w:after="120" w:line="240" w:lineRule="auto"/>
        <w:ind w:left="851" w:hanging="851"/>
        <w:jc w:val="both"/>
        <w:rPr>
          <w:rFonts w:ascii="Times New Roman" w:hAnsi="Times New Roman" w:cs="Times New Roman"/>
          <w:b/>
          <w:sz w:val="24"/>
          <w:lang w:eastAsia="en-GB"/>
        </w:rPr>
      </w:pPr>
    </w:p>
    <w:p w14:paraId="329DC4B4" w14:textId="0CBAC0D6" w:rsidR="003720FC" w:rsidRDefault="00DA6C2A" w:rsidP="009F3BAE">
      <w:pPr>
        <w:pStyle w:val="Heading2"/>
        <w:jc w:val="both"/>
        <w:rPr>
          <w:lang w:eastAsia="en-GB"/>
        </w:rPr>
      </w:pPr>
      <w:bookmarkStart w:id="5" w:name="_Toc89783115"/>
      <w:r w:rsidRPr="00753121">
        <w:rPr>
          <w:lang w:eastAsia="en-GB"/>
        </w:rPr>
        <w:t>1</w:t>
      </w:r>
      <w:r w:rsidR="003720FC" w:rsidRPr="00753121">
        <w:rPr>
          <w:lang w:eastAsia="en-GB"/>
        </w:rPr>
        <w:t>.2.</w:t>
      </w:r>
      <w:r w:rsidR="003720FC" w:rsidRPr="00753121">
        <w:rPr>
          <w:lang w:eastAsia="en-GB"/>
        </w:rPr>
        <w:tab/>
        <w:t xml:space="preserve">Joint programme strategy: </w:t>
      </w:r>
      <w:r w:rsidR="003720FC" w:rsidRPr="000B0709">
        <w:rPr>
          <w:lang w:eastAsia="en-GB"/>
        </w:rPr>
        <w:t>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bookmarkEnd w:id="5"/>
    </w:p>
    <w:p w14:paraId="5D4347E1" w14:textId="77777777" w:rsidR="009F3BAE" w:rsidRPr="009F3BAE" w:rsidRDefault="009F3BAE" w:rsidP="009F3BAE">
      <w:pPr>
        <w:rPr>
          <w:lang w:eastAsia="en-GB"/>
        </w:rPr>
      </w:pPr>
    </w:p>
    <w:p w14:paraId="25A80A70" w14:textId="370BA0EB" w:rsidR="009E53FF"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During the programming process a Territorial Analysis </w:t>
      </w:r>
      <w:r w:rsidR="0043069C">
        <w:rPr>
          <w:rFonts w:ascii="Times New Roman" w:hAnsi="Times New Roman" w:cs="Times New Roman"/>
          <w:sz w:val="24"/>
          <w:szCs w:val="24"/>
        </w:rPr>
        <w:t xml:space="preserve">(TA) </w:t>
      </w:r>
      <w:r w:rsidRPr="00172E96">
        <w:rPr>
          <w:rFonts w:ascii="Times New Roman" w:hAnsi="Times New Roman" w:cs="Times New Roman"/>
          <w:sz w:val="24"/>
          <w:szCs w:val="24"/>
        </w:rPr>
        <w:t xml:space="preserve">was </w:t>
      </w:r>
      <w:r w:rsidR="00A03653">
        <w:rPr>
          <w:rFonts w:ascii="Times New Roman" w:hAnsi="Times New Roman" w:cs="Times New Roman"/>
          <w:sz w:val="24"/>
          <w:szCs w:val="24"/>
        </w:rPr>
        <w:t>developed</w:t>
      </w:r>
      <w:r w:rsidRPr="00172E96">
        <w:rPr>
          <w:rFonts w:ascii="Times New Roman" w:hAnsi="Times New Roman" w:cs="Times New Roman"/>
          <w:sz w:val="24"/>
          <w:szCs w:val="24"/>
        </w:rPr>
        <w:t xml:space="preserve"> as a joint effort of the programme bodies</w:t>
      </w:r>
      <w:r w:rsidR="00D67C26" w:rsidRPr="00D67C26">
        <w:rPr>
          <w:rFonts w:ascii="Times New Roman" w:hAnsi="Times New Roman" w:cs="Times New Roman"/>
          <w:sz w:val="24"/>
          <w:szCs w:val="24"/>
        </w:rPr>
        <w:t>, with TESIM support</w:t>
      </w:r>
      <w:r w:rsidR="004E205C" w:rsidRPr="00D67C26">
        <w:rPr>
          <w:rFonts w:ascii="Times New Roman" w:hAnsi="Times New Roman" w:cs="Times New Roman"/>
          <w:sz w:val="24"/>
          <w:szCs w:val="24"/>
        </w:rPr>
        <w:t xml:space="preserve">, </w:t>
      </w:r>
      <w:r w:rsidR="004E205C" w:rsidRPr="00172E96">
        <w:rPr>
          <w:rFonts w:ascii="Times New Roman" w:hAnsi="Times New Roman" w:cs="Times New Roman"/>
          <w:sz w:val="24"/>
          <w:szCs w:val="24"/>
        </w:rPr>
        <w:t>including</w:t>
      </w:r>
      <w:r w:rsidRPr="00172E96">
        <w:rPr>
          <w:rFonts w:ascii="Times New Roman" w:hAnsi="Times New Roman" w:cs="Times New Roman"/>
          <w:sz w:val="24"/>
          <w:szCs w:val="24"/>
        </w:rPr>
        <w:t xml:space="preserve"> also a SWOT analysis per each Policy Objective/ Interreg </w:t>
      </w:r>
      <w:r w:rsidR="009617CD">
        <w:rPr>
          <w:rFonts w:ascii="Times New Roman" w:hAnsi="Times New Roman" w:cs="Times New Roman"/>
          <w:sz w:val="24"/>
          <w:szCs w:val="24"/>
        </w:rPr>
        <w:t>S</w:t>
      </w:r>
      <w:r w:rsidRPr="00172E96">
        <w:rPr>
          <w:rFonts w:ascii="Times New Roman" w:hAnsi="Times New Roman" w:cs="Times New Roman"/>
          <w:sz w:val="24"/>
          <w:szCs w:val="24"/>
        </w:rPr>
        <w:t>pecific Objective. A summary of main joint challenges and need</w:t>
      </w:r>
      <w:r w:rsidR="00A03653">
        <w:rPr>
          <w:rFonts w:ascii="Times New Roman" w:hAnsi="Times New Roman" w:cs="Times New Roman"/>
          <w:sz w:val="24"/>
          <w:szCs w:val="24"/>
        </w:rPr>
        <w:t>s</w:t>
      </w:r>
      <w:r w:rsidRPr="00172E96">
        <w:rPr>
          <w:rFonts w:ascii="Times New Roman" w:hAnsi="Times New Roman" w:cs="Times New Roman"/>
          <w:sz w:val="24"/>
          <w:szCs w:val="24"/>
        </w:rPr>
        <w:t xml:space="preserve"> identified in the T</w:t>
      </w:r>
      <w:r w:rsidR="0043069C">
        <w:rPr>
          <w:rFonts w:ascii="Times New Roman" w:hAnsi="Times New Roman" w:cs="Times New Roman"/>
          <w:sz w:val="24"/>
          <w:szCs w:val="24"/>
        </w:rPr>
        <w:t>A</w:t>
      </w:r>
      <w:r w:rsidRPr="00172E96">
        <w:rPr>
          <w:rFonts w:ascii="Times New Roman" w:hAnsi="Times New Roman" w:cs="Times New Roman"/>
          <w:sz w:val="24"/>
          <w:szCs w:val="24"/>
        </w:rPr>
        <w:t xml:space="preserve"> and </w:t>
      </w:r>
      <w:r w:rsidR="0043069C">
        <w:rPr>
          <w:rFonts w:ascii="Times New Roman" w:hAnsi="Times New Roman" w:cs="Times New Roman"/>
          <w:sz w:val="24"/>
          <w:szCs w:val="24"/>
        </w:rPr>
        <w:t xml:space="preserve">in </w:t>
      </w:r>
      <w:r w:rsidRPr="00172E96">
        <w:rPr>
          <w:rFonts w:ascii="Times New Roman" w:hAnsi="Times New Roman" w:cs="Times New Roman"/>
          <w:sz w:val="24"/>
          <w:szCs w:val="24"/>
        </w:rPr>
        <w:t>the SWOT ana</w:t>
      </w:r>
      <w:r w:rsidR="00A03653">
        <w:rPr>
          <w:rFonts w:ascii="Times New Roman" w:hAnsi="Times New Roman" w:cs="Times New Roman"/>
          <w:sz w:val="24"/>
          <w:szCs w:val="24"/>
        </w:rPr>
        <w:t xml:space="preserve">lyses are presented hereinafter </w:t>
      </w:r>
      <w:r w:rsidRPr="00172E96">
        <w:rPr>
          <w:rFonts w:ascii="Times New Roman" w:hAnsi="Times New Roman" w:cs="Times New Roman"/>
          <w:sz w:val="24"/>
          <w:szCs w:val="24"/>
        </w:rPr>
        <w:t>taking into account economic, social and environmental aspects, as well as current trends and priorities such as blue economy, innovation, governance, sustainability, digitalization, climate change, underlining as well the impact of the Covid-19 pandemic.</w:t>
      </w:r>
    </w:p>
    <w:p w14:paraId="3AA53A1D" w14:textId="77777777" w:rsidR="00172E96" w:rsidRPr="000B0709" w:rsidRDefault="00172E96" w:rsidP="00094086">
      <w:pPr>
        <w:jc w:val="both"/>
        <w:rPr>
          <w:rFonts w:ascii="Times New Roman" w:hAnsi="Times New Roman" w:cs="Times New Roman"/>
          <w:sz w:val="24"/>
          <w:szCs w:val="24"/>
        </w:rPr>
      </w:pPr>
      <w:r w:rsidRPr="00172E96">
        <w:rPr>
          <w:rFonts w:ascii="Times New Roman" w:hAnsi="Times New Roman" w:cs="Times New Roman"/>
          <w:sz w:val="24"/>
          <w:szCs w:val="24"/>
        </w:rPr>
        <w:t>The cut-off date for the statistical da</w:t>
      </w:r>
      <w:r>
        <w:rPr>
          <w:rFonts w:ascii="Times New Roman" w:hAnsi="Times New Roman" w:cs="Times New Roman"/>
          <w:sz w:val="24"/>
          <w:szCs w:val="24"/>
        </w:rPr>
        <w:t xml:space="preserve">ta in most cases is 2019, as at the time of drafting the Programme, comparable information </w:t>
      </w:r>
      <w:r w:rsidRPr="000B0709">
        <w:rPr>
          <w:rFonts w:ascii="Times New Roman" w:hAnsi="Times New Roman" w:cs="Times New Roman"/>
          <w:sz w:val="24"/>
          <w:szCs w:val="24"/>
        </w:rPr>
        <w:t>for 2020 was not always available.</w:t>
      </w:r>
    </w:p>
    <w:p w14:paraId="6FB332B0" w14:textId="433BD37B" w:rsidR="009E53FF" w:rsidRPr="000B0709" w:rsidRDefault="009E53FF" w:rsidP="00094086">
      <w:pPr>
        <w:jc w:val="both"/>
        <w:rPr>
          <w:rFonts w:ascii="Times New Roman" w:hAnsi="Times New Roman" w:cs="Times New Roman"/>
          <w:b/>
          <w:sz w:val="24"/>
          <w:szCs w:val="24"/>
        </w:rPr>
      </w:pPr>
      <w:r w:rsidRPr="000B0709">
        <w:rPr>
          <w:rFonts w:ascii="Times New Roman" w:hAnsi="Times New Roman" w:cs="Times New Roman"/>
          <w:b/>
          <w:sz w:val="24"/>
          <w:szCs w:val="24"/>
        </w:rPr>
        <w:t>POPULATION AND TE</w:t>
      </w:r>
      <w:r w:rsidR="00B40B7B" w:rsidRPr="000B0709">
        <w:rPr>
          <w:rFonts w:ascii="Times New Roman" w:hAnsi="Times New Roman" w:cs="Times New Roman"/>
          <w:b/>
          <w:sz w:val="24"/>
          <w:szCs w:val="24"/>
        </w:rPr>
        <w:t>R</w:t>
      </w:r>
      <w:r w:rsidRPr="000B0709">
        <w:rPr>
          <w:rFonts w:ascii="Times New Roman" w:hAnsi="Times New Roman" w:cs="Times New Roman"/>
          <w:b/>
          <w:sz w:val="24"/>
          <w:szCs w:val="24"/>
        </w:rPr>
        <w:t>RITORY</w:t>
      </w:r>
    </w:p>
    <w:p w14:paraId="48AC8711" w14:textId="6F0374E2" w:rsidR="009E53FF" w:rsidRPr="00172E96" w:rsidRDefault="009E53FF" w:rsidP="00094086">
      <w:pPr>
        <w:jc w:val="both"/>
        <w:rPr>
          <w:rFonts w:ascii="Times New Roman" w:eastAsia="Calibri" w:hAnsi="Times New Roman" w:cs="Times New Roman"/>
          <w:sz w:val="24"/>
          <w:szCs w:val="24"/>
        </w:rPr>
      </w:pPr>
      <w:r w:rsidRPr="000B0709">
        <w:rPr>
          <w:rFonts w:ascii="Times New Roman" w:eastAsia="Calibri" w:hAnsi="Times New Roman" w:cs="Times New Roman"/>
          <w:sz w:val="24"/>
          <w:szCs w:val="24"/>
        </w:rPr>
        <w:lastRenderedPageBreak/>
        <w:t>A statistical overview of the Black Sea</w:t>
      </w:r>
      <w:r w:rsidRPr="00172E96">
        <w:rPr>
          <w:rFonts w:ascii="Times New Roman" w:eastAsia="Calibri" w:hAnsi="Times New Roman" w:cs="Times New Roman"/>
          <w:sz w:val="24"/>
          <w:szCs w:val="24"/>
        </w:rPr>
        <w:t xml:space="preserve"> Basin </w:t>
      </w:r>
      <w:r w:rsidR="009617CD">
        <w:rPr>
          <w:rFonts w:ascii="Times New Roman" w:eastAsia="Calibri" w:hAnsi="Times New Roman" w:cs="Times New Roman"/>
          <w:sz w:val="24"/>
          <w:szCs w:val="24"/>
        </w:rPr>
        <w:t>P</w:t>
      </w:r>
      <w:r w:rsidRPr="00172E96">
        <w:rPr>
          <w:rFonts w:ascii="Times New Roman" w:eastAsia="Calibri" w:hAnsi="Times New Roman" w:cs="Times New Roman"/>
          <w:sz w:val="24"/>
          <w:szCs w:val="24"/>
        </w:rPr>
        <w:t>rogramme eligible area in terms of territory and population is provided in the table below:</w:t>
      </w:r>
    </w:p>
    <w:tbl>
      <w:tblPr>
        <w:tblW w:w="9506" w:type="dxa"/>
        <w:tblInd w:w="70" w:type="dxa"/>
        <w:tblLayout w:type="fixed"/>
        <w:tblCellMar>
          <w:left w:w="70" w:type="dxa"/>
          <w:right w:w="70" w:type="dxa"/>
        </w:tblCellMar>
        <w:tblLook w:val="04A0" w:firstRow="1" w:lastRow="0" w:firstColumn="1" w:lastColumn="0" w:noHBand="0" w:noVBand="1"/>
      </w:tblPr>
      <w:tblGrid>
        <w:gridCol w:w="1418"/>
        <w:gridCol w:w="2268"/>
        <w:gridCol w:w="1417"/>
        <w:gridCol w:w="1568"/>
        <w:gridCol w:w="850"/>
        <w:gridCol w:w="851"/>
        <w:gridCol w:w="1134"/>
      </w:tblGrid>
      <w:tr w:rsidR="009E53FF" w:rsidRPr="00150BB4" w14:paraId="48DE9133" w14:textId="77777777" w:rsidTr="009E53FF">
        <w:trPr>
          <w:trHeight w:val="840"/>
        </w:trPr>
        <w:tc>
          <w:tcPr>
            <w:tcW w:w="141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1DC67E34"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COUNTRY</w:t>
            </w:r>
          </w:p>
        </w:tc>
        <w:tc>
          <w:tcPr>
            <w:tcW w:w="226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62E4615D"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ELIGIBLE REGIONS</w:t>
            </w:r>
          </w:p>
        </w:tc>
        <w:tc>
          <w:tcPr>
            <w:tcW w:w="1417"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hideMark/>
          </w:tcPr>
          <w:p w14:paraId="6E7809C5"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TERRITORY</w:t>
            </w:r>
            <w:r w:rsidRPr="00150BB4">
              <w:rPr>
                <w:rFonts w:ascii="Times New Roman" w:eastAsia="Times New Roman" w:hAnsi="Times New Roman" w:cs="Times New Roman"/>
              </w:rPr>
              <w:t xml:space="preserve"> </w:t>
            </w:r>
            <w:r w:rsidRPr="00150BB4">
              <w:rPr>
                <w:rFonts w:ascii="Times New Roman" w:eastAsia="Times New Roman" w:hAnsi="Times New Roman" w:cs="Times New Roman"/>
                <w:b/>
              </w:rPr>
              <w:t>(km</w:t>
            </w:r>
            <w:r w:rsidRPr="00150BB4">
              <w:rPr>
                <w:rFonts w:ascii="Times New Roman" w:eastAsia="Times New Roman" w:hAnsi="Times New Roman" w:cs="Times New Roman"/>
                <w:b/>
                <w:vertAlign w:val="superscript"/>
              </w:rPr>
              <w:t>2</w:t>
            </w:r>
            <w:r w:rsidRPr="00150BB4">
              <w:rPr>
                <w:rFonts w:ascii="Times New Roman" w:eastAsia="Times New Roman" w:hAnsi="Times New Roman" w:cs="Times New Roman"/>
                <w:b/>
              </w:rPr>
              <w:t>)</w:t>
            </w:r>
          </w:p>
        </w:tc>
        <w:tc>
          <w:tcPr>
            <w:tcW w:w="1568"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0E1BB45E"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POPULATION (thousands)</w:t>
            </w:r>
          </w:p>
        </w:tc>
        <w:tc>
          <w:tcPr>
            <w:tcW w:w="850"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7E33FE8"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URBAN (%)</w:t>
            </w:r>
          </w:p>
        </w:tc>
        <w:tc>
          <w:tcPr>
            <w:tcW w:w="851"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4417853E"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RURAL (%)</w:t>
            </w:r>
          </w:p>
        </w:tc>
        <w:tc>
          <w:tcPr>
            <w:tcW w:w="1134"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55F6CD2" w14:textId="77777777" w:rsidR="009E53FF" w:rsidRPr="00150BB4" w:rsidRDefault="009E53FF"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DENSITY (people/ km</w:t>
            </w:r>
            <w:r w:rsidRPr="00150BB4">
              <w:rPr>
                <w:rFonts w:ascii="Times New Roman" w:eastAsia="Times New Roman" w:hAnsi="Times New Roman" w:cs="Times New Roman"/>
                <w:b/>
                <w:bCs/>
                <w:vertAlign w:val="superscript"/>
              </w:rPr>
              <w:t>2</w:t>
            </w:r>
            <w:r w:rsidRPr="00150BB4">
              <w:rPr>
                <w:rFonts w:ascii="Times New Roman" w:eastAsia="Times New Roman" w:hAnsi="Times New Roman" w:cs="Times New Roman"/>
                <w:b/>
                <w:bCs/>
              </w:rPr>
              <w:t>)</w:t>
            </w:r>
          </w:p>
        </w:tc>
      </w:tr>
      <w:tr w:rsidR="009E53FF" w:rsidRPr="00150BB4" w14:paraId="5947CCF6"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1D75345C"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 xml:space="preserve">ARMENIA </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466774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59FBA28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29,743</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25981CC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2,958</w:t>
            </w:r>
          </w:p>
        </w:tc>
        <w:tc>
          <w:tcPr>
            <w:tcW w:w="850" w:type="dxa"/>
            <w:tcBorders>
              <w:top w:val="double" w:sz="4" w:space="0" w:color="auto"/>
              <w:left w:val="single" w:sz="4" w:space="0" w:color="auto"/>
              <w:bottom w:val="double" w:sz="4" w:space="0" w:color="auto"/>
              <w:right w:val="nil"/>
            </w:tcBorders>
            <w:shd w:val="clear" w:color="auto" w:fill="auto"/>
            <w:vAlign w:val="center"/>
          </w:tcPr>
          <w:p w14:paraId="57947CB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63%</w:t>
            </w:r>
          </w:p>
        </w:tc>
        <w:tc>
          <w:tcPr>
            <w:tcW w:w="851" w:type="dxa"/>
            <w:tcBorders>
              <w:top w:val="double" w:sz="4" w:space="0" w:color="auto"/>
              <w:left w:val="single" w:sz="4" w:space="0" w:color="auto"/>
              <w:bottom w:val="double" w:sz="4" w:space="0" w:color="auto"/>
              <w:right w:val="nil"/>
            </w:tcBorders>
            <w:shd w:val="clear" w:color="auto" w:fill="auto"/>
            <w:vAlign w:val="center"/>
          </w:tcPr>
          <w:p w14:paraId="76817FCC"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6110B6F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99</w:t>
            </w:r>
          </w:p>
        </w:tc>
      </w:tr>
      <w:tr w:rsidR="009E53FF" w:rsidRPr="00150BB4" w14:paraId="45EB2533"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28EF227"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BULGARIA</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0EC948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Severoiztochen</w:t>
            </w:r>
            <w:proofErr w:type="spellEnd"/>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7F0A575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14,487</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4AC5276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925</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884837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5EB3394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27%</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1CAA221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r>
      <w:tr w:rsidR="009E53FF" w:rsidRPr="00150BB4" w14:paraId="074EFD3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68FEE2A0"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154910C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Yugoiztochen</w:t>
            </w:r>
            <w:proofErr w:type="spellEnd"/>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F16924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19,798</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0FF615F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1,024</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6EB587B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52428E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24%</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17432E2C"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52</w:t>
            </w:r>
          </w:p>
        </w:tc>
      </w:tr>
      <w:tr w:rsidR="009E53FF" w:rsidRPr="00150BB4" w14:paraId="0F4D153D"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C5404E8"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GEORGIA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E4D3CC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4209759"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69,700</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615B0600"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3,720</w:t>
            </w:r>
          </w:p>
        </w:tc>
        <w:tc>
          <w:tcPr>
            <w:tcW w:w="850" w:type="dxa"/>
            <w:tcBorders>
              <w:top w:val="double" w:sz="4" w:space="0" w:color="auto"/>
              <w:left w:val="single" w:sz="4" w:space="0" w:color="auto"/>
              <w:bottom w:val="double" w:sz="4" w:space="0" w:color="auto"/>
              <w:right w:val="nil"/>
            </w:tcBorders>
            <w:shd w:val="clear" w:color="auto" w:fill="auto"/>
            <w:vAlign w:val="center"/>
          </w:tcPr>
          <w:p w14:paraId="7C02119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59%</w:t>
            </w:r>
          </w:p>
        </w:tc>
        <w:tc>
          <w:tcPr>
            <w:tcW w:w="851" w:type="dxa"/>
            <w:tcBorders>
              <w:top w:val="double" w:sz="4" w:space="0" w:color="auto"/>
              <w:left w:val="single" w:sz="4" w:space="0" w:color="auto"/>
              <w:bottom w:val="double" w:sz="4" w:space="0" w:color="auto"/>
              <w:right w:val="nil"/>
            </w:tcBorders>
            <w:shd w:val="clear" w:color="auto" w:fill="auto"/>
            <w:vAlign w:val="center"/>
          </w:tcPr>
          <w:p w14:paraId="766943F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41%</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F61357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r>
      <w:tr w:rsidR="009E53FF" w:rsidRPr="00150BB4" w14:paraId="503C2B7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B347411"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GREECE</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46557EC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Kentriki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Makedonia</w:t>
            </w:r>
            <w:proofErr w:type="spellEnd"/>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58ED608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19,146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259CD26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1,874</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C410F44"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F3669D"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32B476BE"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9E53FF" w:rsidRPr="00150BB4" w14:paraId="12D455F9" w14:textId="77777777" w:rsidTr="009E53FF">
        <w:trPr>
          <w:trHeight w:val="56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F5C6945"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4B4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Anatoliki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Makedonia</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Thraki</w:t>
            </w:r>
            <w:proofErr w:type="spellEnd"/>
            <w:r w:rsidRPr="00150BB4">
              <w:rPr>
                <w:rFonts w:ascii="Times New Roman" w:eastAsia="Times New Roman" w:hAnsi="Times New Roman" w:cs="Times New Roman"/>
                <w:color w:val="000000"/>
              </w:rPr>
              <w:t xml:space="preserve"> </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237495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14,157</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E048B8E"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600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F6AAC57"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A6252B5"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90BC01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42</w:t>
            </w:r>
          </w:p>
        </w:tc>
      </w:tr>
      <w:tr w:rsidR="009E53FF" w:rsidRPr="00150BB4" w14:paraId="2992CE75"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6F2E65A"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REPUBLIC OF MOLDOVA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5F7C140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(whole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6199B8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33,846</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0F703FF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2,658</w:t>
            </w:r>
          </w:p>
        </w:tc>
        <w:tc>
          <w:tcPr>
            <w:tcW w:w="850" w:type="dxa"/>
            <w:tcBorders>
              <w:top w:val="double" w:sz="4" w:space="0" w:color="auto"/>
              <w:left w:val="single" w:sz="4" w:space="0" w:color="auto"/>
              <w:bottom w:val="double" w:sz="4" w:space="0" w:color="auto"/>
              <w:right w:val="nil"/>
            </w:tcBorders>
            <w:shd w:val="clear" w:color="auto" w:fill="auto"/>
            <w:vAlign w:val="center"/>
          </w:tcPr>
          <w:p w14:paraId="6053C4B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43%</w:t>
            </w:r>
          </w:p>
        </w:tc>
        <w:tc>
          <w:tcPr>
            <w:tcW w:w="851" w:type="dxa"/>
            <w:tcBorders>
              <w:top w:val="double" w:sz="4" w:space="0" w:color="auto"/>
              <w:left w:val="single" w:sz="4" w:space="0" w:color="auto"/>
              <w:bottom w:val="double" w:sz="4" w:space="0" w:color="auto"/>
              <w:right w:val="nil"/>
            </w:tcBorders>
            <w:shd w:val="clear" w:color="auto" w:fill="auto"/>
            <w:vAlign w:val="center"/>
          </w:tcPr>
          <w:p w14:paraId="08AEB1B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0E3ADE4"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79</w:t>
            </w:r>
          </w:p>
        </w:tc>
      </w:tr>
      <w:tr w:rsidR="009E53FF" w:rsidRPr="00150BB4" w14:paraId="1D716377"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0007350D"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ROMANIA</w:t>
            </w:r>
          </w:p>
        </w:tc>
        <w:tc>
          <w:tcPr>
            <w:tcW w:w="226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2F8ADF5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Sud</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Est</w:t>
            </w:r>
            <w:proofErr w:type="spellEnd"/>
          </w:p>
        </w:tc>
        <w:tc>
          <w:tcPr>
            <w:tcW w:w="1417" w:type="dxa"/>
            <w:tcBorders>
              <w:top w:val="double" w:sz="4" w:space="0" w:color="auto"/>
              <w:left w:val="single" w:sz="4" w:space="0" w:color="auto"/>
              <w:bottom w:val="double" w:sz="4" w:space="0" w:color="auto"/>
              <w:right w:val="nil"/>
            </w:tcBorders>
            <w:shd w:val="clear" w:color="auto" w:fill="DBE5F1" w:themeFill="accent1" w:themeFillTint="33"/>
            <w:noWrap/>
            <w:vAlign w:val="center"/>
          </w:tcPr>
          <w:p w14:paraId="7DA68EC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35,762</w:t>
            </w:r>
          </w:p>
        </w:tc>
        <w:tc>
          <w:tcPr>
            <w:tcW w:w="1568"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9C05A0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2,396</w:t>
            </w:r>
          </w:p>
        </w:tc>
        <w:tc>
          <w:tcPr>
            <w:tcW w:w="850"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634ADAE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c>
          <w:tcPr>
            <w:tcW w:w="851"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49BD468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47%</w:t>
            </w:r>
          </w:p>
        </w:tc>
        <w:tc>
          <w:tcPr>
            <w:tcW w:w="1134"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D46BA9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r>
      <w:tr w:rsidR="009E53FF" w:rsidRPr="00150BB4" w14:paraId="4C03172E" w14:textId="77777777" w:rsidTr="009E53FF">
        <w:trPr>
          <w:trHeight w:val="280"/>
        </w:trPr>
        <w:tc>
          <w:tcPr>
            <w:tcW w:w="1418" w:type="dxa"/>
            <w:tcBorders>
              <w:top w:val="double" w:sz="4" w:space="0" w:color="auto"/>
              <w:left w:val="single" w:sz="4" w:space="0" w:color="auto"/>
              <w:bottom w:val="single" w:sz="4" w:space="0" w:color="B8CCE4" w:themeColor="accent1" w:themeTint="66"/>
              <w:right w:val="nil"/>
            </w:tcBorders>
            <w:shd w:val="clear" w:color="auto" w:fill="auto"/>
            <w:noWrap/>
            <w:vAlign w:val="center"/>
            <w:hideMark/>
          </w:tcPr>
          <w:p w14:paraId="220184A7" w14:textId="77777777" w:rsidR="009E53FF" w:rsidRPr="00150BB4" w:rsidRDefault="009E53FF" w:rsidP="009E53FF">
            <w:pPr>
              <w:spacing w:before="120" w:after="0" w:line="252" w:lineRule="auto"/>
              <w:ind w:right="-70"/>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RUSSIAN FEDERATION</w:t>
            </w:r>
          </w:p>
        </w:tc>
        <w:tc>
          <w:tcPr>
            <w:tcW w:w="2268" w:type="dxa"/>
            <w:tcBorders>
              <w:top w:val="double" w:sz="4" w:space="0" w:color="auto"/>
              <w:left w:val="single" w:sz="4" w:space="0" w:color="auto"/>
              <w:bottom w:val="single" w:sz="4" w:space="0" w:color="B8CCE4" w:themeColor="accent1" w:themeTint="66"/>
              <w:right w:val="nil"/>
            </w:tcBorders>
            <w:shd w:val="clear" w:color="auto" w:fill="auto"/>
            <w:noWrap/>
            <w:vAlign w:val="center"/>
            <w:hideMark/>
          </w:tcPr>
          <w:p w14:paraId="2F4ACBE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Rostov Oblast</w:t>
            </w:r>
          </w:p>
        </w:tc>
        <w:tc>
          <w:tcPr>
            <w:tcW w:w="1417"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637CBFC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100,800</w:t>
            </w:r>
          </w:p>
        </w:tc>
        <w:tc>
          <w:tcPr>
            <w:tcW w:w="1568"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43D5CF85"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4,202</w:t>
            </w:r>
          </w:p>
        </w:tc>
        <w:tc>
          <w:tcPr>
            <w:tcW w:w="850" w:type="dxa"/>
            <w:tcBorders>
              <w:top w:val="double" w:sz="4" w:space="0" w:color="auto"/>
              <w:left w:val="single" w:sz="4" w:space="0" w:color="auto"/>
              <w:bottom w:val="single" w:sz="4" w:space="0" w:color="B8CCE4" w:themeColor="accent1" w:themeTint="66"/>
              <w:right w:val="nil"/>
            </w:tcBorders>
            <w:shd w:val="clear" w:color="auto" w:fill="auto"/>
            <w:vAlign w:val="center"/>
          </w:tcPr>
          <w:p w14:paraId="7C86EAD1"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68%</w:t>
            </w:r>
          </w:p>
        </w:tc>
        <w:tc>
          <w:tcPr>
            <w:tcW w:w="851" w:type="dxa"/>
            <w:tcBorders>
              <w:top w:val="double" w:sz="4" w:space="0" w:color="auto"/>
              <w:left w:val="single" w:sz="4" w:space="0" w:color="auto"/>
              <w:bottom w:val="single" w:sz="4" w:space="0" w:color="B8CCE4" w:themeColor="accent1" w:themeTint="66"/>
              <w:right w:val="nil"/>
            </w:tcBorders>
            <w:shd w:val="clear" w:color="auto" w:fill="auto"/>
            <w:vAlign w:val="center"/>
          </w:tcPr>
          <w:p w14:paraId="5EEB5B65"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color w:val="000000"/>
              </w:rPr>
              <w:t>32%</w:t>
            </w:r>
          </w:p>
        </w:tc>
        <w:tc>
          <w:tcPr>
            <w:tcW w:w="1134"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061E1B1F"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42</w:t>
            </w:r>
          </w:p>
        </w:tc>
      </w:tr>
      <w:tr w:rsidR="009E53FF" w:rsidRPr="00150BB4" w14:paraId="17B1B057" w14:textId="77777777" w:rsidTr="009E53FF">
        <w:trPr>
          <w:trHeight w:val="280"/>
        </w:trPr>
        <w:tc>
          <w:tcPr>
            <w:tcW w:w="141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2D9D0BEA"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7CDEDF6E"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Krasnodar </w:t>
            </w:r>
            <w:proofErr w:type="spellStart"/>
            <w:r w:rsidRPr="00150BB4">
              <w:rPr>
                <w:rFonts w:ascii="Times New Roman" w:eastAsia="Times New Roman" w:hAnsi="Times New Roman" w:cs="Times New Roman"/>
                <w:color w:val="000000"/>
              </w:rPr>
              <w:t>Krai</w:t>
            </w:r>
            <w:proofErr w:type="spellEnd"/>
          </w:p>
        </w:tc>
        <w:tc>
          <w:tcPr>
            <w:tcW w:w="1417"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0D2E6D7C" w14:textId="77777777" w:rsidR="009E53FF" w:rsidRPr="00150BB4" w:rsidRDefault="009E53FF" w:rsidP="009E53FF">
            <w:pPr>
              <w:spacing w:before="120" w:after="0" w:line="252" w:lineRule="auto"/>
              <w:jc w:val="both"/>
              <w:rPr>
                <w:rFonts w:ascii="Times New Roman" w:eastAsia="Calibri" w:hAnsi="Times New Roman" w:cs="Times New Roman"/>
                <w:color w:val="000000"/>
              </w:rPr>
            </w:pPr>
            <w:r w:rsidRPr="00150BB4">
              <w:rPr>
                <w:rFonts w:ascii="Times New Roman" w:eastAsia="Calibri" w:hAnsi="Times New Roman" w:cs="Times New Roman"/>
                <w:color w:val="000000"/>
              </w:rPr>
              <w:t>76,000</w:t>
            </w:r>
          </w:p>
        </w:tc>
        <w:tc>
          <w:tcPr>
            <w:tcW w:w="1568"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492ADE86" w14:textId="77777777" w:rsidR="009E53FF" w:rsidRPr="00150BB4" w:rsidRDefault="009E53FF" w:rsidP="009E53FF">
            <w:pPr>
              <w:spacing w:before="120" w:after="0" w:line="252" w:lineRule="auto"/>
              <w:jc w:val="both"/>
              <w:rPr>
                <w:rFonts w:ascii="Times New Roman" w:eastAsia="Calibri" w:hAnsi="Times New Roman" w:cs="Times New Roman"/>
                <w:iCs/>
                <w:color w:val="000000"/>
              </w:rPr>
            </w:pPr>
            <w:r w:rsidRPr="00150BB4">
              <w:rPr>
                <w:rFonts w:ascii="Times New Roman" w:eastAsia="Calibri" w:hAnsi="Times New Roman" w:cs="Times New Roman"/>
                <w:iCs/>
                <w:color w:val="000000"/>
              </w:rPr>
              <w:t>5,648</w:t>
            </w:r>
          </w:p>
        </w:tc>
        <w:tc>
          <w:tcPr>
            <w:tcW w:w="850"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0CA7A887"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55%</w:t>
            </w:r>
          </w:p>
        </w:tc>
        <w:tc>
          <w:tcPr>
            <w:tcW w:w="851"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16F9017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45%</w:t>
            </w:r>
          </w:p>
        </w:tc>
        <w:tc>
          <w:tcPr>
            <w:tcW w:w="1134"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69B9CB1B"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74</w:t>
            </w:r>
          </w:p>
        </w:tc>
      </w:tr>
      <w:tr w:rsidR="009E53FF" w:rsidRPr="00150BB4" w14:paraId="44911CF0"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16C6B1CE"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5F9FE82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Adygea Republic</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149A027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7,800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735DC1C8"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455</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6EE01016"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24D614B4"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43E508D8" w14:textId="77777777" w:rsidR="009E53FF" w:rsidRPr="00150BB4" w:rsidRDefault="009E53FF"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58</w:t>
            </w:r>
          </w:p>
        </w:tc>
      </w:tr>
      <w:tr w:rsidR="009E53FF" w:rsidRPr="00150BB4" w14:paraId="72FBC31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0E0FEE32"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TURKEY</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431A0D3" w14:textId="77777777" w:rsidR="009E53FF" w:rsidRPr="00150BB4" w:rsidRDefault="009E53FF"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İstanbul (TR10)</w:t>
            </w:r>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4EF37C0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5,196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6DE99C9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15,519</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291F5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100%</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62A4991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5F91AF3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2987</w:t>
            </w:r>
          </w:p>
        </w:tc>
      </w:tr>
      <w:tr w:rsidR="009E53FF" w:rsidRPr="00150BB4" w14:paraId="5FE81F9F"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F78620F"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856BA7C" w14:textId="77777777" w:rsidR="009E53FF" w:rsidRPr="00150BB4" w:rsidRDefault="009E53FF"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Tekirdağ</w:t>
            </w:r>
            <w:proofErr w:type="spellEnd"/>
            <w:r w:rsidRPr="00150BB4">
              <w:rPr>
                <w:rFonts w:ascii="Times New Roman" w:eastAsia="Times New Roman" w:hAnsi="Times New Roman" w:cs="Times New Roman"/>
                <w:color w:val="000000"/>
              </w:rPr>
              <w:t xml:space="preserve">, Edirne, </w:t>
            </w:r>
            <w:proofErr w:type="spellStart"/>
            <w:r w:rsidRPr="00150BB4">
              <w:rPr>
                <w:rFonts w:ascii="Times New Roman" w:eastAsia="Times New Roman" w:hAnsi="Times New Roman" w:cs="Times New Roman"/>
                <w:color w:val="000000"/>
              </w:rPr>
              <w:t>Kırklareli</w:t>
            </w:r>
            <w:proofErr w:type="spellEnd"/>
            <w:r w:rsidRPr="00150BB4">
              <w:rPr>
                <w:rFonts w:ascii="Times New Roman" w:eastAsia="Times New Roman" w:hAnsi="Times New Roman" w:cs="Times New Roman"/>
                <w:color w:val="000000"/>
              </w:rPr>
              <w:t xml:space="preserve">  (TR21)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023CE32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18,665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4E2A97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1,831</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368C9F8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89%</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BD04E9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1164B7B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9E53FF" w:rsidRPr="00150BB4" w14:paraId="6A3EB97B"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67120F8B"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AEB4035" w14:textId="77777777" w:rsidR="009E53FF" w:rsidRPr="00150BB4" w:rsidRDefault="009E53FF"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Kocaeli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Sakarya</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Düzce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Bolu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Yalova</w:t>
            </w:r>
            <w:proofErr w:type="spellEnd"/>
            <w:r w:rsidRPr="00150BB4">
              <w:rPr>
                <w:rFonts w:ascii="Times New Roman" w:eastAsia="Times New Roman" w:hAnsi="Times New Roman" w:cs="Times New Roman"/>
                <w:color w:val="000000"/>
              </w:rPr>
              <w:t xml:space="preserve"> (TR42)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6E0AFCA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20,184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68AA25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3,962</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7F8325E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93%</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5519BCE"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06D310F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196</w:t>
            </w:r>
          </w:p>
        </w:tc>
      </w:tr>
      <w:tr w:rsidR="009E53FF" w:rsidRPr="00150BB4" w14:paraId="495DD72D"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35E9727"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5ED9631F" w14:textId="77777777" w:rsidR="009E53FF" w:rsidRPr="00150BB4" w:rsidRDefault="009E53FF"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Zonguldak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Karabük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Bartın</w:t>
            </w:r>
            <w:proofErr w:type="spellEnd"/>
            <w:r w:rsidRPr="00150BB4">
              <w:rPr>
                <w:rFonts w:ascii="Times New Roman" w:eastAsia="Times New Roman" w:hAnsi="Times New Roman" w:cs="Times New Roman"/>
                <w:color w:val="000000"/>
              </w:rPr>
              <w:t xml:space="preserve"> (TR81)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54BC7FB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9,493</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E7B8490"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1,043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3996B4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FB5F40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38%</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260DF2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110</w:t>
            </w:r>
          </w:p>
        </w:tc>
      </w:tr>
      <w:tr w:rsidR="009E53FF" w:rsidRPr="00150BB4" w14:paraId="33DE9E7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014A46D"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2F4C397" w14:textId="77777777" w:rsidR="009E53FF" w:rsidRPr="00150BB4" w:rsidRDefault="009E53FF"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Kastamonu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Çankırı</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Sinop</w:t>
            </w:r>
            <w:proofErr w:type="spellEnd"/>
            <w:r w:rsidRPr="00150BB4">
              <w:rPr>
                <w:rFonts w:ascii="Times New Roman" w:eastAsia="Times New Roman" w:hAnsi="Times New Roman" w:cs="Times New Roman"/>
                <w:color w:val="000000"/>
              </w:rPr>
              <w:t xml:space="preserve"> (TR82)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2300311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26,435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968839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793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98D2D3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580B9BD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067A98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30</w:t>
            </w:r>
          </w:p>
        </w:tc>
      </w:tr>
      <w:tr w:rsidR="009E53FF" w:rsidRPr="00150BB4" w14:paraId="6A277850"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7E731F70"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189F976" w14:textId="77777777" w:rsidR="009E53FF" w:rsidRPr="00150BB4" w:rsidRDefault="009E53FF"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Samsun, </w:t>
            </w:r>
            <w:proofErr w:type="spellStart"/>
            <w:r w:rsidRPr="00150BB4">
              <w:rPr>
                <w:rFonts w:ascii="Times New Roman" w:eastAsia="Times New Roman" w:hAnsi="Times New Roman" w:cs="Times New Roman"/>
                <w:color w:val="000000"/>
              </w:rPr>
              <w:t>Tokat</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Çorum</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Amasya</w:t>
            </w:r>
            <w:proofErr w:type="spellEnd"/>
            <w:r w:rsidRPr="00150BB4">
              <w:rPr>
                <w:rFonts w:ascii="Times New Roman" w:eastAsia="Times New Roman" w:hAnsi="Times New Roman" w:cs="Times New Roman"/>
                <w:color w:val="000000"/>
              </w:rPr>
              <w:t xml:space="preserve"> (TR83)</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4533DB6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37,524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17455A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2,830</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706EF11"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000E1B59"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83BD35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75</w:t>
            </w:r>
          </w:p>
        </w:tc>
      </w:tr>
      <w:tr w:rsidR="009E53FF" w:rsidRPr="00150BB4" w14:paraId="2F3E6EB4"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7606"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89F794E" w14:textId="77777777" w:rsidR="009E53FF" w:rsidRPr="00150BB4" w:rsidRDefault="009E53FF"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Trabzon, </w:t>
            </w:r>
            <w:proofErr w:type="spellStart"/>
            <w:r w:rsidRPr="00150BB4">
              <w:rPr>
                <w:rFonts w:ascii="Times New Roman" w:eastAsia="Times New Roman" w:hAnsi="Times New Roman" w:cs="Times New Roman"/>
                <w:color w:val="000000"/>
              </w:rPr>
              <w:t>Ordu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Giresun</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Rize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Artvin</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Gümüşhane</w:t>
            </w:r>
            <w:proofErr w:type="spellEnd"/>
            <w:r w:rsidRPr="00150BB4">
              <w:rPr>
                <w:rFonts w:ascii="Times New Roman" w:eastAsia="Times New Roman" w:hAnsi="Times New Roman" w:cs="Times New Roman"/>
                <w:color w:val="000000"/>
              </w:rPr>
              <w:t xml:space="preserve"> (TR90)</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08FD76D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35,174</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7EC5A15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2,690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7ECCB65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85%</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0E7C1920"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15%</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49DC9B4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76</w:t>
            </w:r>
          </w:p>
        </w:tc>
      </w:tr>
      <w:tr w:rsidR="009E53FF" w:rsidRPr="00150BB4" w14:paraId="63CCC302"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auto"/>
            <w:noWrap/>
            <w:vAlign w:val="center"/>
            <w:hideMark/>
          </w:tcPr>
          <w:p w14:paraId="0929BCCC"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UKRAINE</w:t>
            </w:r>
          </w:p>
        </w:tc>
        <w:tc>
          <w:tcPr>
            <w:tcW w:w="2268" w:type="dxa"/>
            <w:tcBorders>
              <w:top w:val="double" w:sz="4" w:space="0" w:color="auto"/>
              <w:left w:val="single" w:sz="4" w:space="0" w:color="auto"/>
              <w:bottom w:val="single" w:sz="4" w:space="0" w:color="95B3D7"/>
              <w:right w:val="nil"/>
            </w:tcBorders>
            <w:shd w:val="clear" w:color="auto" w:fill="auto"/>
            <w:noWrap/>
            <w:vAlign w:val="center"/>
            <w:hideMark/>
          </w:tcPr>
          <w:p w14:paraId="213C8393"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Odeska</w:t>
            </w:r>
            <w:proofErr w:type="spellEnd"/>
          </w:p>
        </w:tc>
        <w:tc>
          <w:tcPr>
            <w:tcW w:w="1417" w:type="dxa"/>
            <w:tcBorders>
              <w:top w:val="double" w:sz="4" w:space="0" w:color="auto"/>
              <w:left w:val="single" w:sz="4" w:space="0" w:color="auto"/>
              <w:bottom w:val="single" w:sz="4" w:space="0" w:color="95B3D7"/>
              <w:right w:val="nil"/>
            </w:tcBorders>
            <w:shd w:val="clear" w:color="auto" w:fill="auto"/>
            <w:noWrap/>
            <w:vAlign w:val="center"/>
          </w:tcPr>
          <w:p w14:paraId="2990715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33,300</w:t>
            </w:r>
          </w:p>
        </w:tc>
        <w:tc>
          <w:tcPr>
            <w:tcW w:w="1568" w:type="dxa"/>
            <w:tcBorders>
              <w:top w:val="double" w:sz="4" w:space="0" w:color="auto"/>
              <w:left w:val="single" w:sz="4" w:space="0" w:color="auto"/>
              <w:bottom w:val="single" w:sz="4" w:space="0" w:color="95B3D7"/>
              <w:right w:val="single" w:sz="4" w:space="0" w:color="auto"/>
            </w:tcBorders>
            <w:shd w:val="clear" w:color="auto" w:fill="auto"/>
            <w:vAlign w:val="center"/>
          </w:tcPr>
          <w:p w14:paraId="2559401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2,377</w:t>
            </w:r>
          </w:p>
        </w:tc>
        <w:tc>
          <w:tcPr>
            <w:tcW w:w="850" w:type="dxa"/>
            <w:tcBorders>
              <w:top w:val="double" w:sz="4" w:space="0" w:color="auto"/>
              <w:left w:val="single" w:sz="4" w:space="0" w:color="auto"/>
              <w:bottom w:val="single" w:sz="4" w:space="0" w:color="95B3D7"/>
              <w:right w:val="nil"/>
            </w:tcBorders>
            <w:shd w:val="clear" w:color="auto" w:fill="auto"/>
            <w:vAlign w:val="center"/>
          </w:tcPr>
          <w:p w14:paraId="6BFCAD9C"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c>
          <w:tcPr>
            <w:tcW w:w="851" w:type="dxa"/>
            <w:tcBorders>
              <w:top w:val="double" w:sz="4" w:space="0" w:color="auto"/>
              <w:left w:val="single" w:sz="4" w:space="0" w:color="auto"/>
              <w:bottom w:val="single" w:sz="4" w:space="0" w:color="95B3D7"/>
              <w:right w:val="nil"/>
            </w:tcBorders>
            <w:shd w:val="clear" w:color="auto" w:fill="auto"/>
            <w:vAlign w:val="center"/>
          </w:tcPr>
          <w:p w14:paraId="579D322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33%</w:t>
            </w:r>
          </w:p>
        </w:tc>
        <w:tc>
          <w:tcPr>
            <w:tcW w:w="1134" w:type="dxa"/>
            <w:tcBorders>
              <w:top w:val="double" w:sz="4" w:space="0" w:color="auto"/>
              <w:left w:val="single" w:sz="4" w:space="0" w:color="auto"/>
              <w:bottom w:val="single" w:sz="4" w:space="0" w:color="95B3D7"/>
              <w:right w:val="single" w:sz="4" w:space="0" w:color="auto"/>
            </w:tcBorders>
            <w:shd w:val="clear" w:color="auto" w:fill="auto"/>
            <w:vAlign w:val="center"/>
          </w:tcPr>
          <w:p w14:paraId="449A055E"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71</w:t>
            </w:r>
          </w:p>
        </w:tc>
      </w:tr>
      <w:tr w:rsidR="009E53FF" w:rsidRPr="00150BB4" w14:paraId="4807AF73"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41621817"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6B430790"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Mykolaiv</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5861E0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24,585</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053A5F4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1,120</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2B665993"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69%</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10871F04"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31%</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2ABDA24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46</w:t>
            </w:r>
          </w:p>
        </w:tc>
      </w:tr>
      <w:tr w:rsidR="009E53FF" w:rsidRPr="00150BB4" w14:paraId="0B379C5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9E29BF4"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3585BCE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Kherson</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66ADAF68"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28,500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302F046B"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1,028</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16C95C55"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61%</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45E7EC1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39%</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D59059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r>
      <w:tr w:rsidR="009E53FF" w:rsidRPr="00150BB4" w14:paraId="05EA4344"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F766C08"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2D1B5D5A"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Calibri" w:hAnsi="Times New Roman" w:cs="Times New Roman"/>
                <w:color w:val="000000"/>
              </w:rPr>
              <w:t>Zaporizhzhia</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DD915A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27,200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5C202D83"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1,687</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597EDADF"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729F8682"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CF81FD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r>
      <w:tr w:rsidR="009E53FF" w:rsidRPr="00150BB4" w14:paraId="10450CA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auto"/>
            <w:noWrap/>
            <w:vAlign w:val="center"/>
            <w:hideMark/>
          </w:tcPr>
          <w:p w14:paraId="0723382F"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auto"/>
            <w:noWrap/>
            <w:vAlign w:val="center"/>
            <w:hideMark/>
          </w:tcPr>
          <w:p w14:paraId="6D2F2A8E" w14:textId="77777777" w:rsidR="009E53FF" w:rsidRPr="00150BB4" w:rsidRDefault="009E53FF" w:rsidP="009E53FF">
            <w:pPr>
              <w:spacing w:before="120" w:after="0" w:line="252" w:lineRule="auto"/>
              <w:jc w:val="both"/>
              <w:rPr>
                <w:rFonts w:ascii="Times New Roman" w:eastAsia="Times New Roman" w:hAnsi="Times New Roman" w:cs="Times New Roman"/>
              </w:rPr>
            </w:pPr>
            <w:r w:rsidRPr="00150BB4">
              <w:rPr>
                <w:rFonts w:ascii="Times New Roman" w:eastAsia="Times New Roman" w:hAnsi="Times New Roman" w:cs="Times New Roman"/>
              </w:rPr>
              <w:t>Donetsk (districts</w:t>
            </w:r>
            <w:r w:rsidRPr="00150BB4">
              <w:rPr>
                <w:rFonts w:ascii="Times New Roman" w:eastAsia="Times New Roman" w:hAnsi="Times New Roman" w:cs="Times New Roman"/>
                <w:vertAlign w:val="superscript"/>
              </w:rPr>
              <w:footnoteReference w:id="4"/>
            </w:r>
            <w:r w:rsidRPr="00150BB4">
              <w:rPr>
                <w:rFonts w:ascii="Times New Roman" w:eastAsia="Times New Roman" w:hAnsi="Times New Roman" w:cs="Times New Roman"/>
              </w:rPr>
              <w:t xml:space="preserve">: </w:t>
            </w:r>
            <w:proofErr w:type="spellStart"/>
            <w:r w:rsidRPr="00150BB4">
              <w:rPr>
                <w:rFonts w:ascii="Times New Roman" w:eastAsia="Times New Roman" w:hAnsi="Times New Roman" w:cs="Times New Roman"/>
              </w:rPr>
              <w:t>Bakhmut</w:t>
            </w:r>
            <w:proofErr w:type="spellEnd"/>
            <w:r w:rsidRPr="00150BB4">
              <w:rPr>
                <w:rFonts w:ascii="Times New Roman" w:eastAsia="Times New Roman" w:hAnsi="Times New Roman" w:cs="Times New Roman"/>
              </w:rPr>
              <w:t xml:space="preserve">, Kramatorsk, </w:t>
            </w:r>
            <w:proofErr w:type="spellStart"/>
            <w:r w:rsidRPr="00150BB4">
              <w:rPr>
                <w:rFonts w:ascii="Times New Roman" w:eastAsia="Times New Roman" w:hAnsi="Times New Roman" w:cs="Times New Roman"/>
              </w:rPr>
              <w:t>Volnovakha</w:t>
            </w:r>
            <w:proofErr w:type="spellEnd"/>
            <w:r w:rsidRPr="00150BB4">
              <w:rPr>
                <w:rFonts w:ascii="Times New Roman" w:eastAsia="Times New Roman" w:hAnsi="Times New Roman" w:cs="Times New Roman"/>
              </w:rPr>
              <w:t xml:space="preserve">, </w:t>
            </w:r>
            <w:proofErr w:type="spellStart"/>
            <w:r w:rsidRPr="00150BB4">
              <w:rPr>
                <w:rFonts w:ascii="Times New Roman" w:eastAsia="Times New Roman" w:hAnsi="Times New Roman" w:cs="Times New Roman"/>
              </w:rPr>
              <w:t>Mariupol</w:t>
            </w:r>
            <w:proofErr w:type="spellEnd"/>
            <w:r w:rsidRPr="00150BB4">
              <w:rPr>
                <w:rFonts w:ascii="Times New Roman" w:eastAsia="Times New Roman" w:hAnsi="Times New Roman" w:cs="Times New Roman"/>
              </w:rPr>
              <w:t xml:space="preserve">, </w:t>
            </w:r>
            <w:proofErr w:type="spellStart"/>
            <w:r w:rsidRPr="00150BB4">
              <w:rPr>
                <w:rFonts w:ascii="Times New Roman" w:eastAsia="Times New Roman" w:hAnsi="Times New Roman" w:cs="Times New Roman"/>
              </w:rPr>
              <w:t>Pokrovsk</w:t>
            </w:r>
            <w:proofErr w:type="spellEnd"/>
            <w:r w:rsidRPr="00150BB4">
              <w:rPr>
                <w:rFonts w:ascii="Times New Roman" w:eastAsia="Times New Roman" w:hAnsi="Times New Roman" w:cs="Times New Roman"/>
              </w:rPr>
              <w:t>)</w:t>
            </w:r>
          </w:p>
        </w:tc>
        <w:tc>
          <w:tcPr>
            <w:tcW w:w="1417" w:type="dxa"/>
            <w:tcBorders>
              <w:top w:val="single" w:sz="4" w:space="0" w:color="95B3D7"/>
              <w:left w:val="single" w:sz="4" w:space="0" w:color="auto"/>
              <w:bottom w:val="double" w:sz="4" w:space="0" w:color="auto"/>
              <w:right w:val="nil"/>
            </w:tcBorders>
            <w:shd w:val="clear" w:color="auto" w:fill="auto"/>
            <w:noWrap/>
            <w:vAlign w:val="center"/>
          </w:tcPr>
          <w:p w14:paraId="45806E5D" w14:textId="77777777" w:rsidR="009E53FF" w:rsidRPr="00150BB4" w:rsidRDefault="009E53FF" w:rsidP="009E53FF">
            <w:pPr>
              <w:spacing w:before="120" w:after="0" w:line="252" w:lineRule="auto"/>
              <w:jc w:val="both"/>
              <w:rPr>
                <w:rFonts w:ascii="Times New Roman" w:eastAsia="Times New Roman" w:hAnsi="Times New Roman" w:cs="Times New Roman"/>
              </w:rPr>
            </w:pPr>
            <w:r w:rsidRPr="00150BB4">
              <w:rPr>
                <w:rFonts w:ascii="Times New Roman" w:eastAsia="Calibri" w:hAnsi="Times New Roman" w:cs="Times New Roman"/>
                <w:color w:val="000000"/>
              </w:rPr>
              <w:t>26,517</w:t>
            </w:r>
          </w:p>
        </w:tc>
        <w:tc>
          <w:tcPr>
            <w:tcW w:w="1568" w:type="dxa"/>
            <w:tcBorders>
              <w:top w:val="single" w:sz="4" w:space="0" w:color="95B3D7"/>
              <w:left w:val="single" w:sz="4" w:space="0" w:color="auto"/>
              <w:bottom w:val="double" w:sz="4" w:space="0" w:color="auto"/>
              <w:right w:val="single" w:sz="4" w:space="0" w:color="auto"/>
            </w:tcBorders>
            <w:shd w:val="clear" w:color="auto" w:fill="auto"/>
            <w:vAlign w:val="center"/>
          </w:tcPr>
          <w:p w14:paraId="6B16CB76"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4,132</w:t>
            </w:r>
          </w:p>
        </w:tc>
        <w:tc>
          <w:tcPr>
            <w:tcW w:w="850" w:type="dxa"/>
            <w:tcBorders>
              <w:top w:val="single" w:sz="4" w:space="0" w:color="95B3D7"/>
              <w:left w:val="single" w:sz="4" w:space="0" w:color="auto"/>
              <w:bottom w:val="double" w:sz="4" w:space="0" w:color="auto"/>
              <w:right w:val="nil"/>
            </w:tcBorders>
            <w:shd w:val="clear" w:color="auto" w:fill="auto"/>
            <w:vAlign w:val="center"/>
          </w:tcPr>
          <w:p w14:paraId="64885A5D"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91%</w:t>
            </w:r>
          </w:p>
        </w:tc>
        <w:tc>
          <w:tcPr>
            <w:tcW w:w="851" w:type="dxa"/>
            <w:tcBorders>
              <w:top w:val="single" w:sz="4" w:space="0" w:color="95B3D7"/>
              <w:left w:val="single" w:sz="4" w:space="0" w:color="auto"/>
              <w:bottom w:val="double" w:sz="4" w:space="0" w:color="auto"/>
              <w:right w:val="nil"/>
            </w:tcBorders>
            <w:shd w:val="clear" w:color="auto" w:fill="auto"/>
            <w:vAlign w:val="center"/>
          </w:tcPr>
          <w:p w14:paraId="5DFF7C39"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w:t>
            </w:r>
          </w:p>
        </w:tc>
        <w:tc>
          <w:tcPr>
            <w:tcW w:w="1134" w:type="dxa"/>
            <w:tcBorders>
              <w:top w:val="single" w:sz="4" w:space="0" w:color="95B3D7"/>
              <w:left w:val="single" w:sz="4" w:space="0" w:color="auto"/>
              <w:bottom w:val="double" w:sz="4" w:space="0" w:color="auto"/>
              <w:right w:val="single" w:sz="4" w:space="0" w:color="auto"/>
            </w:tcBorders>
            <w:shd w:val="clear" w:color="auto" w:fill="auto"/>
            <w:vAlign w:val="center"/>
          </w:tcPr>
          <w:p w14:paraId="2D4D79C4" w14:textId="77777777" w:rsidR="009E53FF" w:rsidRPr="00150BB4" w:rsidRDefault="009E53FF"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156</w:t>
            </w:r>
          </w:p>
        </w:tc>
      </w:tr>
      <w:tr w:rsidR="009E53FF" w:rsidRPr="00150BB4" w14:paraId="726633E6" w14:textId="77777777" w:rsidTr="009E53FF">
        <w:trPr>
          <w:trHeight w:val="300"/>
        </w:trPr>
        <w:tc>
          <w:tcPr>
            <w:tcW w:w="1418" w:type="dxa"/>
            <w:tcBorders>
              <w:top w:val="doub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4022759" w14:textId="77777777" w:rsidR="009E53FF" w:rsidRPr="00150BB4" w:rsidRDefault="009E53FF"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TOTAL</w:t>
            </w:r>
          </w:p>
        </w:tc>
        <w:tc>
          <w:tcPr>
            <w:tcW w:w="2268" w:type="dxa"/>
            <w:tcBorders>
              <w:top w:val="double" w:sz="4" w:space="0" w:color="auto"/>
              <w:left w:val="single" w:sz="4" w:space="0" w:color="auto"/>
              <w:bottom w:val="single" w:sz="4" w:space="0" w:color="auto"/>
              <w:right w:val="nil"/>
            </w:tcBorders>
            <w:shd w:val="clear" w:color="auto" w:fill="DBE5F1" w:themeFill="accent1" w:themeFillTint="33"/>
            <w:noWrap/>
            <w:vAlign w:val="center"/>
            <w:hideMark/>
          </w:tcPr>
          <w:p w14:paraId="21AC5747" w14:textId="77777777" w:rsidR="009E53FF" w:rsidRPr="00150BB4" w:rsidRDefault="009E53FF"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 </w:t>
            </w:r>
          </w:p>
        </w:tc>
        <w:tc>
          <w:tcPr>
            <w:tcW w:w="1417" w:type="dxa"/>
            <w:tcBorders>
              <w:top w:val="double" w:sz="4" w:space="0" w:color="auto"/>
              <w:left w:val="single" w:sz="4" w:space="0" w:color="auto"/>
              <w:bottom w:val="single" w:sz="4" w:space="0" w:color="auto"/>
              <w:right w:val="nil"/>
            </w:tcBorders>
            <w:shd w:val="clear" w:color="auto" w:fill="DBE5F1" w:themeFill="accent1" w:themeFillTint="33"/>
            <w:noWrap/>
            <w:vAlign w:val="center"/>
          </w:tcPr>
          <w:p w14:paraId="6B9CFF61" w14:textId="77777777" w:rsidR="009E53FF" w:rsidRPr="00150BB4" w:rsidRDefault="009E53FF" w:rsidP="009E53FF">
            <w:pPr>
              <w:spacing w:after="0"/>
              <w:jc w:val="both"/>
              <w:rPr>
                <w:rFonts w:ascii="Times New Roman" w:eastAsia="Times New Roman" w:hAnsi="Times New Roman" w:cs="Times New Roman"/>
                <w:b/>
              </w:rPr>
            </w:pPr>
            <w:r w:rsidRPr="00150BB4">
              <w:rPr>
                <w:rFonts w:ascii="Times New Roman" w:eastAsia="Times New Roman" w:hAnsi="Times New Roman" w:cs="Times New Roman"/>
                <w:b/>
              </w:rPr>
              <w:t>714,012</w:t>
            </w:r>
          </w:p>
        </w:tc>
        <w:tc>
          <w:tcPr>
            <w:tcW w:w="1568"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00FE1C1C" w14:textId="77777777" w:rsidR="009E53FF" w:rsidRPr="00150BB4" w:rsidRDefault="009E53FF"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color w:val="000000"/>
              </w:rPr>
              <w:t>65,472</w:t>
            </w:r>
          </w:p>
        </w:tc>
        <w:tc>
          <w:tcPr>
            <w:tcW w:w="850"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2F8918FE" w14:textId="77777777" w:rsidR="009E53FF" w:rsidRPr="00150BB4" w:rsidRDefault="009E53FF"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77%</w:t>
            </w:r>
          </w:p>
        </w:tc>
        <w:tc>
          <w:tcPr>
            <w:tcW w:w="851"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3990924E" w14:textId="77777777" w:rsidR="009E53FF" w:rsidRPr="00150BB4" w:rsidRDefault="009E53FF"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23%</w:t>
            </w:r>
          </w:p>
        </w:tc>
        <w:tc>
          <w:tcPr>
            <w:tcW w:w="1134"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7A498AFE" w14:textId="77777777" w:rsidR="009E53FF" w:rsidRPr="00150BB4" w:rsidRDefault="009E53FF"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92</w:t>
            </w:r>
          </w:p>
        </w:tc>
      </w:tr>
    </w:tbl>
    <w:p w14:paraId="55E1E1AF" w14:textId="77777777" w:rsidR="009E53FF" w:rsidRPr="00753121" w:rsidRDefault="009E53FF" w:rsidP="009E53FF">
      <w:pPr>
        <w:spacing w:after="120" w:line="252" w:lineRule="auto"/>
        <w:jc w:val="both"/>
        <w:rPr>
          <w:rFonts w:ascii="Times New Roman" w:eastAsia="Times New Roman" w:hAnsi="Times New Roman" w:cs="Times New Roman"/>
          <w:i/>
          <w:color w:val="000000"/>
          <w:sz w:val="20"/>
          <w:szCs w:val="20"/>
        </w:rPr>
      </w:pPr>
      <w:r w:rsidRPr="00753121">
        <w:rPr>
          <w:rFonts w:ascii="Times New Roman" w:eastAsia="Times New Roman" w:hAnsi="Times New Roman" w:cs="Times New Roman"/>
          <w:i/>
          <w:color w:val="000000"/>
          <w:sz w:val="20"/>
          <w:szCs w:val="20"/>
        </w:rPr>
        <w:t>Table no. 1 - Overview of the Black Sea Basin eligible areas</w:t>
      </w:r>
      <w:r w:rsidRPr="00753121">
        <w:rPr>
          <w:rFonts w:ascii="Times New Roman" w:eastAsia="Times New Roman" w:hAnsi="Times New Roman" w:cs="Times New Roman"/>
          <w:i/>
          <w:color w:val="000000"/>
          <w:sz w:val="20"/>
          <w:szCs w:val="20"/>
          <w:vertAlign w:val="superscript"/>
        </w:rPr>
        <w:footnoteReference w:id="5"/>
      </w:r>
    </w:p>
    <w:p w14:paraId="559BDC67" w14:textId="764F07B4" w:rsidR="009E53FF" w:rsidRPr="00172E96" w:rsidRDefault="009E53FF" w:rsidP="000B0709">
      <w:pPr>
        <w:spacing w:before="120" w:after="120"/>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sidR="00290C70" w:rsidRPr="00172E96">
        <w:rPr>
          <w:rFonts w:ascii="Times New Roman" w:hAnsi="Times New Roman" w:cs="Times New Roman"/>
          <w:sz w:val="24"/>
          <w:szCs w:val="24"/>
        </w:rPr>
        <w:t xml:space="preserve">share of the countries’ eligible territory in the overall programme area, as well </w:t>
      </w:r>
      <w:r w:rsidR="00290C70">
        <w:rPr>
          <w:rFonts w:ascii="Times New Roman" w:hAnsi="Times New Roman" w:cs="Times New Roman"/>
          <w:sz w:val="24"/>
          <w:szCs w:val="24"/>
        </w:rPr>
        <w:t xml:space="preserve">as </w:t>
      </w:r>
      <w:r w:rsidR="00290C70" w:rsidRPr="00172E96">
        <w:rPr>
          <w:rFonts w:ascii="Times New Roman" w:hAnsi="Times New Roman" w:cs="Times New Roman"/>
          <w:sz w:val="24"/>
          <w:szCs w:val="24"/>
        </w:rPr>
        <w:t>the share of the countries’ population from the eligible territory in the total population of the programme area is</w:t>
      </w:r>
      <w:r w:rsidRPr="00172E96">
        <w:rPr>
          <w:rFonts w:ascii="Times New Roman" w:hAnsi="Times New Roman" w:cs="Times New Roman"/>
          <w:sz w:val="24"/>
          <w:szCs w:val="24"/>
        </w:rPr>
        <w:t xml:space="preserve"> shown in the following figures. The largest parts of the eligible area lie in the territory of the Russian Federation, Turkey and Ukraine. The distribution of population is, generally, similar to the share of territory, with few cases where population density changed this pattern (e.g.: Turkey eligible area has the highe</w:t>
      </w:r>
      <w:r w:rsidR="00F016FD">
        <w:rPr>
          <w:rFonts w:ascii="Times New Roman" w:hAnsi="Times New Roman" w:cs="Times New Roman"/>
          <w:sz w:val="24"/>
          <w:szCs w:val="24"/>
        </w:rPr>
        <w:t>st</w:t>
      </w:r>
      <w:r w:rsidRPr="00172E96">
        <w:rPr>
          <w:rFonts w:ascii="Times New Roman" w:hAnsi="Times New Roman" w:cs="Times New Roman"/>
          <w:sz w:val="24"/>
          <w:szCs w:val="24"/>
        </w:rPr>
        <w:t xml:space="preserve"> number of inhabitants among the participating countries’ eligible area, however, it does not lead in the share of the eligible territory in the total eligible area. The situation is opposite in </w:t>
      </w:r>
      <w:r w:rsidR="00F016FD">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case of </w:t>
      </w:r>
      <w:r w:rsidR="00024C48">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leading in terms of eligible territory, but not of population share as well).</w:t>
      </w:r>
    </w:p>
    <w:p w14:paraId="57632F7D" w14:textId="77777777" w:rsidR="009E53FF" w:rsidRPr="00150BB4" w:rsidRDefault="009E53FF" w:rsidP="009E53FF">
      <w:pPr>
        <w:jc w:val="both"/>
        <w:rPr>
          <w:rFonts w:ascii="Times New Roman" w:hAnsi="Times New Roman" w:cs="Times New Roman"/>
          <w:i/>
        </w:rPr>
      </w:pPr>
      <w:r w:rsidRPr="00150BB4">
        <w:rPr>
          <w:rFonts w:ascii="Times New Roman" w:hAnsi="Times New Roman" w:cs="Times New Roman"/>
          <w:i/>
          <w:noProof/>
          <w:lang w:val="en-US"/>
        </w:rPr>
        <w:drawing>
          <wp:inline distT="0" distB="0" distL="0" distR="0" wp14:anchorId="5210412D" wp14:editId="7F2B5B92">
            <wp:extent cx="4343988" cy="2527539"/>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a:extLst>
                        <a:ext uri="{28A0092B-C50C-407E-A947-70E740481C1C}">
                          <a14:useLocalDpi xmlns:a14="http://schemas.microsoft.com/office/drawing/2010/main" val="0"/>
                        </a:ext>
                      </a:extLst>
                    </a:blip>
                    <a:stretch>
                      <a:fillRect/>
                    </a:stretch>
                  </pic:blipFill>
                  <pic:spPr>
                    <a:xfrm>
                      <a:off x="0" y="0"/>
                      <a:ext cx="4346459" cy="2528977"/>
                    </a:xfrm>
                    <a:prstGeom prst="rect">
                      <a:avLst/>
                    </a:prstGeom>
                  </pic:spPr>
                </pic:pic>
              </a:graphicData>
            </a:graphic>
          </wp:inline>
        </w:drawing>
      </w:r>
    </w:p>
    <w:p w14:paraId="1321A09C" w14:textId="77777777" w:rsidR="009E53FF" w:rsidRPr="00150BB4" w:rsidRDefault="009E53FF" w:rsidP="00094086">
      <w:pPr>
        <w:spacing w:after="0"/>
        <w:jc w:val="both"/>
        <w:rPr>
          <w:rFonts w:ascii="Times New Roman" w:hAnsi="Times New Roman" w:cs="Times New Roman"/>
          <w:i/>
        </w:rPr>
      </w:pPr>
      <w:r w:rsidRPr="00150BB4">
        <w:rPr>
          <w:rFonts w:ascii="Times New Roman" w:hAnsi="Times New Roman" w:cs="Times New Roman"/>
          <w:i/>
        </w:rPr>
        <w:t>Figure no.1 - Share of the countries’ eligible territory (%) of total programme area</w:t>
      </w:r>
    </w:p>
    <w:p w14:paraId="0C1B3E1E" w14:textId="77777777" w:rsidR="009E53FF" w:rsidRPr="00150BB4" w:rsidRDefault="009E53FF" w:rsidP="009E53FF">
      <w:pPr>
        <w:jc w:val="both"/>
        <w:rPr>
          <w:rFonts w:ascii="Times New Roman" w:hAnsi="Times New Roman" w:cs="Times New Roman"/>
        </w:rPr>
      </w:pPr>
      <w:r w:rsidRPr="00150BB4">
        <w:rPr>
          <w:rFonts w:ascii="Times New Roman" w:hAnsi="Times New Roman" w:cs="Times New Roman"/>
          <w:noProof/>
          <w:lang w:val="en-US"/>
        </w:rPr>
        <w:lastRenderedPageBreak/>
        <w:drawing>
          <wp:inline distT="0" distB="0" distL="0" distR="0" wp14:anchorId="4B819612" wp14:editId="70A18281">
            <wp:extent cx="4270076" cy="2395409"/>
            <wp:effectExtent l="0" t="0" r="0" b="0"/>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
                      <a:extLst>
                        <a:ext uri="{28A0092B-C50C-407E-A947-70E740481C1C}">
                          <a14:useLocalDpi xmlns:a14="http://schemas.microsoft.com/office/drawing/2010/main" val="0"/>
                        </a:ext>
                      </a:extLst>
                    </a:blip>
                    <a:stretch>
                      <a:fillRect/>
                    </a:stretch>
                  </pic:blipFill>
                  <pic:spPr>
                    <a:xfrm>
                      <a:off x="0" y="0"/>
                      <a:ext cx="4276783" cy="2399171"/>
                    </a:xfrm>
                    <a:prstGeom prst="rect">
                      <a:avLst/>
                    </a:prstGeom>
                  </pic:spPr>
                </pic:pic>
              </a:graphicData>
            </a:graphic>
          </wp:inline>
        </w:drawing>
      </w:r>
    </w:p>
    <w:p w14:paraId="0C2AB648" w14:textId="77777777" w:rsidR="009E53FF" w:rsidRPr="00150BB4" w:rsidRDefault="009E53FF" w:rsidP="009E53FF">
      <w:pPr>
        <w:jc w:val="both"/>
        <w:rPr>
          <w:rFonts w:ascii="Times New Roman" w:hAnsi="Times New Roman" w:cs="Times New Roman"/>
        </w:rPr>
      </w:pPr>
      <w:r w:rsidRPr="00150BB4">
        <w:rPr>
          <w:rFonts w:ascii="Times New Roman" w:hAnsi="Times New Roman" w:cs="Times New Roman"/>
          <w:i/>
        </w:rPr>
        <w:t>Figure no.2 - Share of the countries’ population from the eligible territory (%) of total population of eligible area</w:t>
      </w:r>
    </w:p>
    <w:p w14:paraId="5D9F902B" w14:textId="5983B33F"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The population density is 92 people/km² on average, below EU average</w:t>
      </w:r>
      <w:r w:rsidRPr="00172E96">
        <w:rPr>
          <w:rFonts w:ascii="Times New Roman" w:hAnsi="Times New Roman" w:cs="Times New Roman"/>
          <w:sz w:val="24"/>
          <w:szCs w:val="24"/>
          <w:vertAlign w:val="superscript"/>
        </w:rPr>
        <w:footnoteReference w:id="6"/>
      </w:r>
      <w:r w:rsidRPr="00172E96">
        <w:rPr>
          <w:rFonts w:ascii="Times New Roman" w:hAnsi="Times New Roman" w:cs="Times New Roman"/>
          <w:sz w:val="24"/>
          <w:szCs w:val="24"/>
        </w:rPr>
        <w:t xml:space="preserve"> of 109 people/km</w:t>
      </w:r>
      <w:r w:rsidRPr="00172E96">
        <w:rPr>
          <w:rFonts w:ascii="Times New Roman" w:hAnsi="Times New Roman" w:cs="Times New Roman"/>
          <w:sz w:val="24"/>
          <w:szCs w:val="24"/>
          <w:vertAlign w:val="superscript"/>
        </w:rPr>
        <w:t>2</w:t>
      </w:r>
      <w:r w:rsidRPr="00172E96">
        <w:rPr>
          <w:rFonts w:ascii="Times New Roman" w:hAnsi="Times New Roman" w:cs="Times New Roman"/>
          <w:sz w:val="24"/>
          <w:szCs w:val="24"/>
        </w:rPr>
        <w:t xml:space="preserve">. It ranges from almost 3000 people/km² in strongly urbanised </w:t>
      </w:r>
      <w:r w:rsidR="005217D3">
        <w:rPr>
          <w:rFonts w:ascii="Times New Roman" w:hAnsi="Times New Roman" w:cs="Times New Roman"/>
          <w:sz w:val="24"/>
          <w:szCs w:val="24"/>
        </w:rPr>
        <w:t>İ</w:t>
      </w:r>
      <w:r w:rsidRPr="00172E96">
        <w:rPr>
          <w:rFonts w:ascii="Times New Roman" w:hAnsi="Times New Roman" w:cs="Times New Roman"/>
          <w:sz w:val="24"/>
          <w:szCs w:val="24"/>
        </w:rPr>
        <w:t xml:space="preserve">stanbul to 30 people/km² in </w:t>
      </w:r>
      <w:proofErr w:type="spellStart"/>
      <w:r w:rsidRPr="00172E96">
        <w:rPr>
          <w:rFonts w:ascii="Times New Roman" w:hAnsi="Times New Roman" w:cs="Times New Roman"/>
          <w:sz w:val="24"/>
          <w:szCs w:val="24"/>
        </w:rPr>
        <w:t>Kastamonu</w:t>
      </w:r>
      <w:proofErr w:type="spellEnd"/>
      <w:r w:rsidRPr="00172E96">
        <w:rPr>
          <w:rFonts w:ascii="Times New Roman" w:hAnsi="Times New Roman" w:cs="Times New Roman"/>
          <w:sz w:val="24"/>
          <w:szCs w:val="24"/>
        </w:rPr>
        <w:t xml:space="preserve"> (Turkey), revealing huge discrepancies in territorial development. Aside from </w:t>
      </w:r>
      <w:r w:rsidR="005217D3">
        <w:rPr>
          <w:rFonts w:ascii="Times New Roman" w:hAnsi="Times New Roman" w:cs="Times New Roman"/>
          <w:sz w:val="24"/>
          <w:szCs w:val="24"/>
        </w:rPr>
        <w:t>İ</w:t>
      </w:r>
      <w:r w:rsidRPr="00172E96">
        <w:rPr>
          <w:rFonts w:ascii="Times New Roman" w:hAnsi="Times New Roman" w:cs="Times New Roman"/>
          <w:sz w:val="24"/>
          <w:szCs w:val="24"/>
        </w:rPr>
        <w:t>stanbul, the average density in the Black Sea programme area is 70 people/km².</w:t>
      </w:r>
    </w:p>
    <w:p w14:paraId="4D6A9B4F" w14:textId="77777777"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The overall growth in the eligible area population reveals nonetheless highly disparate demographic trends among participating countries (see figure no. 3 below).</w:t>
      </w:r>
    </w:p>
    <w:p w14:paraId="0DD50FCD" w14:textId="77777777" w:rsidR="009E53FF" w:rsidRPr="00172E96" w:rsidRDefault="009E53FF" w:rsidP="009E53FF">
      <w:pPr>
        <w:jc w:val="both"/>
        <w:rPr>
          <w:rFonts w:ascii="Times New Roman" w:hAnsi="Times New Roman" w:cs="Times New Roman"/>
          <w:i/>
          <w:sz w:val="24"/>
          <w:szCs w:val="24"/>
        </w:rPr>
      </w:pPr>
      <w:r w:rsidRPr="00172E96">
        <w:rPr>
          <w:rFonts w:ascii="Times New Roman" w:hAnsi="Times New Roman" w:cs="Times New Roman"/>
          <w:i/>
          <w:noProof/>
          <w:sz w:val="24"/>
          <w:szCs w:val="24"/>
          <w:lang w:val="en-US"/>
        </w:rPr>
        <w:drawing>
          <wp:inline distT="0" distB="0" distL="0" distR="0" wp14:anchorId="1B904DBA" wp14:editId="0A028A40">
            <wp:extent cx="5920303" cy="1975288"/>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875" cy="1986489"/>
                    </a:xfrm>
                    <a:prstGeom prst="rect">
                      <a:avLst/>
                    </a:prstGeom>
                    <a:noFill/>
                  </pic:spPr>
                </pic:pic>
              </a:graphicData>
            </a:graphic>
          </wp:inline>
        </w:drawing>
      </w:r>
    </w:p>
    <w:p w14:paraId="41CBE6BE"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i/>
          <w:sz w:val="24"/>
          <w:szCs w:val="24"/>
        </w:rPr>
        <w:t>Figure no. 3 -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7"/>
      </w:r>
    </w:p>
    <w:p w14:paraId="465FD480" w14:textId="4C0401C5"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programme area is characterized both by the inclusion of large rural areas and by the inclusion of 5 cities (including 2 capital cities) of over 1 million inhabitants: </w:t>
      </w:r>
      <w:r w:rsidR="005217D3">
        <w:rPr>
          <w:rFonts w:ascii="Times New Roman" w:hAnsi="Times New Roman" w:cs="Times New Roman"/>
          <w:sz w:val="24"/>
          <w:szCs w:val="24"/>
        </w:rPr>
        <w:t>İ</w:t>
      </w:r>
      <w:r w:rsidRPr="00172E96">
        <w:rPr>
          <w:rFonts w:ascii="Times New Roman" w:hAnsi="Times New Roman" w:cs="Times New Roman"/>
          <w:sz w:val="24"/>
          <w:szCs w:val="24"/>
        </w:rPr>
        <w:t>stanbul (Turkey), Rostov-on-</w:t>
      </w:r>
      <w:r w:rsidRPr="00172E96">
        <w:rPr>
          <w:rFonts w:ascii="Times New Roman" w:hAnsi="Times New Roman" w:cs="Times New Roman"/>
          <w:sz w:val="24"/>
          <w:szCs w:val="24"/>
        </w:rPr>
        <w:lastRenderedPageBreak/>
        <w:t>Don (</w:t>
      </w:r>
      <w:r w:rsidR="00024C48">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Yerevan (capital of Armenia), Tbilisi (capital of Georgia) and Odessa (Ukraine)</w:t>
      </w:r>
      <w:r w:rsidRPr="00172E96">
        <w:rPr>
          <w:rFonts w:ascii="Times New Roman" w:hAnsi="Times New Roman" w:cs="Times New Roman"/>
          <w:sz w:val="24"/>
          <w:szCs w:val="24"/>
          <w:vertAlign w:val="superscript"/>
        </w:rPr>
        <w:footnoteReference w:id="8"/>
      </w:r>
      <w:r w:rsidRPr="00172E96">
        <w:rPr>
          <w:rFonts w:ascii="Times New Roman" w:hAnsi="Times New Roman" w:cs="Times New Roman"/>
          <w:sz w:val="24"/>
          <w:szCs w:val="24"/>
        </w:rPr>
        <w:t>.</w:t>
      </w:r>
    </w:p>
    <w:p w14:paraId="6568054B" w14:textId="519B4071"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urbanisation process registered in the previous programming period continued in the analysed period. The breakdown urban / rural of 71% vs. 29% registered in the 2014-2020 </w:t>
      </w:r>
      <w:r w:rsidR="00B36A4D">
        <w:rPr>
          <w:rFonts w:ascii="Times New Roman" w:hAnsi="Times New Roman" w:cs="Times New Roman"/>
          <w:sz w:val="24"/>
          <w:szCs w:val="24"/>
        </w:rPr>
        <w:t>Black Sea Basin P</w:t>
      </w:r>
      <w:r w:rsidRPr="00172E96">
        <w:rPr>
          <w:rFonts w:ascii="Times New Roman" w:hAnsi="Times New Roman" w:cs="Times New Roman"/>
          <w:sz w:val="24"/>
          <w:szCs w:val="24"/>
        </w:rPr>
        <w:t xml:space="preserve">rogramme changed to 77% vs. 23% in 2019. There is an obvious more intensive growth (or a less intensive decline) in the urban population across the countries, both in the eligible area (average of 2.3% increase), and in the national area (average of 1.8% increase), with a strong impact in Turkey, as </w:t>
      </w:r>
      <w:r w:rsidR="005217D3">
        <w:rPr>
          <w:rFonts w:ascii="Times New Roman" w:hAnsi="Times New Roman" w:cs="Times New Roman"/>
          <w:sz w:val="24"/>
          <w:szCs w:val="24"/>
        </w:rPr>
        <w:t>İ</w:t>
      </w:r>
      <w:r w:rsidRPr="00172E96">
        <w:rPr>
          <w:rFonts w:ascii="Times New Roman" w:hAnsi="Times New Roman" w:cs="Times New Roman"/>
          <w:sz w:val="24"/>
          <w:szCs w:val="24"/>
        </w:rPr>
        <w:t>stanbul itself grew by over 0.7 million inhabitants over the analysed period. The only exception is in the eligible area of Romania, where the urban population decreased in a greater extent than the rural population.</w:t>
      </w:r>
    </w:p>
    <w:p w14:paraId="62A0036F"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noProof/>
          <w:sz w:val="24"/>
          <w:szCs w:val="24"/>
          <w:lang w:val="en-US"/>
        </w:rPr>
        <w:drawing>
          <wp:inline distT="0" distB="0" distL="0" distR="0" wp14:anchorId="1E7E7D23" wp14:editId="759370EB">
            <wp:extent cx="5474970" cy="3115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3115310"/>
                    </a:xfrm>
                    <a:prstGeom prst="rect">
                      <a:avLst/>
                    </a:prstGeom>
                    <a:noFill/>
                  </pic:spPr>
                </pic:pic>
              </a:graphicData>
            </a:graphic>
          </wp:inline>
        </w:drawing>
      </w:r>
    </w:p>
    <w:p w14:paraId="2FB09676" w14:textId="77777777" w:rsidR="009E53FF" w:rsidRPr="00172E96" w:rsidRDefault="009E53FF" w:rsidP="009E53FF">
      <w:pPr>
        <w:jc w:val="both"/>
        <w:rPr>
          <w:rFonts w:ascii="Times New Roman" w:hAnsi="Times New Roman" w:cs="Times New Roman"/>
          <w:i/>
          <w:sz w:val="24"/>
          <w:szCs w:val="24"/>
        </w:rPr>
      </w:pPr>
      <w:r w:rsidRPr="00172E96">
        <w:rPr>
          <w:rFonts w:ascii="Times New Roman" w:hAnsi="Times New Roman" w:cs="Times New Roman"/>
          <w:i/>
          <w:sz w:val="24"/>
          <w:szCs w:val="24"/>
        </w:rPr>
        <w:t>Figure no. 4 - Urban / rural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9"/>
      </w:r>
    </w:p>
    <w:p w14:paraId="2488FE3E" w14:textId="77777777"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The urbanisation process gives rise to common environmental and socio-economic challenges to ensure sustainable urban development.</w:t>
      </w:r>
    </w:p>
    <w:p w14:paraId="368E4E0A" w14:textId="404001A7"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Another feature of the programme area is the increase of population in the coastal zones during the summer season due to tourism, creating economic opportunities, but also putting additional strain on local infrastructure and environment.</w:t>
      </w:r>
    </w:p>
    <w:p w14:paraId="0C54B458" w14:textId="77777777" w:rsidR="009E53FF" w:rsidRPr="00172E96" w:rsidRDefault="009E53FF" w:rsidP="00094086">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ECONOMIC CHALLENGES</w:t>
      </w:r>
    </w:p>
    <w:p w14:paraId="5CDFC993" w14:textId="7AAB9764" w:rsidR="00103114"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The political </w:t>
      </w:r>
      <w:r w:rsidR="0075746C" w:rsidRPr="0075746C">
        <w:rPr>
          <w:rFonts w:ascii="Times New Roman" w:hAnsi="Times New Roman" w:cs="Times New Roman"/>
          <w:sz w:val="24"/>
          <w:szCs w:val="24"/>
        </w:rPr>
        <w:t xml:space="preserve">position regarding </w:t>
      </w:r>
      <w:r w:rsidR="0075746C">
        <w:rPr>
          <w:rFonts w:ascii="Times New Roman" w:hAnsi="Times New Roman" w:cs="Times New Roman"/>
          <w:sz w:val="24"/>
          <w:szCs w:val="24"/>
        </w:rPr>
        <w:t xml:space="preserve">the </w:t>
      </w:r>
      <w:r w:rsidR="0075746C" w:rsidRPr="0075746C">
        <w:rPr>
          <w:rFonts w:ascii="Times New Roman" w:hAnsi="Times New Roman" w:cs="Times New Roman"/>
          <w:sz w:val="24"/>
          <w:szCs w:val="24"/>
        </w:rPr>
        <w:t xml:space="preserve">EU </w:t>
      </w:r>
      <w:r w:rsidRPr="00172E96">
        <w:rPr>
          <w:rFonts w:ascii="Times New Roman" w:hAnsi="Times New Roman" w:cs="Times New Roman"/>
          <w:sz w:val="24"/>
          <w:szCs w:val="24"/>
        </w:rPr>
        <w:t xml:space="preserve">of the </w:t>
      </w:r>
      <w:r w:rsidR="0096737F" w:rsidRPr="00172E96">
        <w:rPr>
          <w:rFonts w:ascii="Times New Roman" w:hAnsi="Times New Roman" w:cs="Times New Roman"/>
          <w:sz w:val="24"/>
          <w:szCs w:val="24"/>
        </w:rPr>
        <w:t xml:space="preserve">Black Sea Basin </w:t>
      </w:r>
      <w:r w:rsidRPr="00172E96">
        <w:rPr>
          <w:rFonts w:ascii="Times New Roman" w:hAnsi="Times New Roman" w:cs="Times New Roman"/>
          <w:sz w:val="24"/>
          <w:szCs w:val="24"/>
        </w:rPr>
        <w:t xml:space="preserve">countries is not homogeneous: Bulgaria, Greece and Romania are EU member states, Turkey is negotiating its accession to the EU, </w:t>
      </w:r>
      <w:proofErr w:type="gramStart"/>
      <w:r w:rsidRPr="00172E96">
        <w:rPr>
          <w:rFonts w:ascii="Times New Roman" w:hAnsi="Times New Roman" w:cs="Times New Roman"/>
          <w:sz w:val="24"/>
          <w:szCs w:val="24"/>
        </w:rPr>
        <w:t>the</w:t>
      </w:r>
      <w:proofErr w:type="gramEnd"/>
      <w:r w:rsidRPr="00172E96">
        <w:rPr>
          <w:rFonts w:ascii="Times New Roman" w:hAnsi="Times New Roman" w:cs="Times New Roman"/>
          <w:sz w:val="24"/>
          <w:szCs w:val="24"/>
        </w:rPr>
        <w:t xml:space="preserve"> Russian Federation is implementing</w:t>
      </w:r>
      <w:r w:rsidR="00172E96">
        <w:rPr>
          <w:rFonts w:ascii="Times New Roman" w:hAnsi="Times New Roman" w:cs="Times New Roman"/>
          <w:sz w:val="24"/>
          <w:szCs w:val="24"/>
        </w:rPr>
        <w:t xml:space="preserve"> its own social-economic policy</w:t>
      </w:r>
      <w:r w:rsidR="00310318" w:rsidRPr="002139A0">
        <w:rPr>
          <w:rFonts w:ascii="Times New Roman" w:hAnsi="Times New Roman" w:cs="Times New Roman"/>
          <w:sz w:val="24"/>
          <w:szCs w:val="24"/>
        </w:rPr>
        <w:t xml:space="preserve">. </w:t>
      </w:r>
      <w:r w:rsidR="00D66A8F" w:rsidRPr="009966BA">
        <w:rPr>
          <w:rFonts w:ascii="Times New Roman" w:hAnsi="Times New Roman" w:cs="Times New Roman"/>
          <w:sz w:val="24"/>
          <w:szCs w:val="24"/>
        </w:rPr>
        <w:t>Republic of Moldova</w:t>
      </w:r>
      <w:r w:rsidR="00D66A8F" w:rsidRPr="002139A0">
        <w:rPr>
          <w:rFonts w:ascii="Times New Roman" w:hAnsi="Times New Roman" w:cs="Times New Roman"/>
          <w:sz w:val="24"/>
          <w:szCs w:val="24"/>
        </w:rPr>
        <w:t xml:space="preserve">, </w:t>
      </w:r>
      <w:r w:rsidRPr="002139A0">
        <w:rPr>
          <w:rFonts w:ascii="Times New Roman" w:hAnsi="Times New Roman" w:cs="Times New Roman"/>
          <w:sz w:val="24"/>
          <w:szCs w:val="24"/>
        </w:rPr>
        <w:t xml:space="preserve">Georgia and Ukraine </w:t>
      </w:r>
      <w:r w:rsidR="00D66A8F" w:rsidRPr="002139A0">
        <w:rPr>
          <w:rFonts w:ascii="Times New Roman" w:hAnsi="Times New Roman" w:cs="Times New Roman"/>
          <w:sz w:val="24"/>
          <w:szCs w:val="24"/>
        </w:rPr>
        <w:t xml:space="preserve">signed Association </w:t>
      </w:r>
      <w:r w:rsidR="009966BA" w:rsidRPr="002139A0">
        <w:rPr>
          <w:rFonts w:ascii="Times New Roman" w:hAnsi="Times New Roman" w:cs="Times New Roman"/>
          <w:sz w:val="24"/>
          <w:szCs w:val="24"/>
        </w:rPr>
        <w:t xml:space="preserve">Agreements </w:t>
      </w:r>
      <w:r w:rsidR="00D66A8F" w:rsidRPr="002139A0">
        <w:rPr>
          <w:rFonts w:ascii="Times New Roman" w:hAnsi="Times New Roman" w:cs="Times New Roman"/>
          <w:sz w:val="24"/>
          <w:szCs w:val="24"/>
        </w:rPr>
        <w:t>with the EU and continue to facilitate coherent actions aimed to strengthen the political association and economic integration with the European Union</w:t>
      </w:r>
      <w:r w:rsidR="002139A0" w:rsidRPr="002139A0">
        <w:rPr>
          <w:rFonts w:ascii="Times New Roman" w:hAnsi="Times New Roman" w:cs="Times New Roman"/>
          <w:sz w:val="24"/>
          <w:szCs w:val="24"/>
        </w:rPr>
        <w:t>, including the DCFTA part</w:t>
      </w:r>
      <w:r w:rsidRPr="002139A0">
        <w:rPr>
          <w:rFonts w:ascii="Times New Roman" w:hAnsi="Times New Roman" w:cs="Times New Roman"/>
          <w:sz w:val="24"/>
          <w:szCs w:val="24"/>
        </w:rPr>
        <w:t>.</w:t>
      </w:r>
      <w:r w:rsidR="00103114">
        <w:rPr>
          <w:rFonts w:ascii="Times New Roman" w:hAnsi="Times New Roman" w:cs="Times New Roman"/>
          <w:sz w:val="24"/>
          <w:szCs w:val="24"/>
        </w:rPr>
        <w:t xml:space="preserve"> </w:t>
      </w:r>
      <w:r w:rsidR="00186F2C" w:rsidDel="00186F2C">
        <w:rPr>
          <w:rFonts w:ascii="Times New Roman" w:hAnsi="Times New Roman" w:cs="Times New Roman"/>
          <w:sz w:val="24"/>
          <w:szCs w:val="24"/>
        </w:rPr>
        <w:t>Armenia has signed the Comprehensive and Enhanced Partnership Agreement with the EU, which has fully entered into force on 1 March, 2021.</w:t>
      </w:r>
    </w:p>
    <w:p w14:paraId="52068AC5" w14:textId="6EE1C8FC"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The region is located in the vicinity of large markets including the rest of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European Union, </w:t>
      </w:r>
      <w:r w:rsidR="00024C48">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and Turkey and benefits from a vast area of agricultural land and considerable energy and natural resources. Although the pace of structural reform varies from one country to another, the region as a whole is on a trajectory of economic transformation, shifting progressively away from a growth model based on large enterprises specialised in intermediary outputs and commodity transformation, towards a more diversified and open economic structure</w:t>
      </w:r>
      <w:r w:rsidR="00A42ABA" w:rsidRPr="00FE44A3">
        <w:rPr>
          <w:rStyle w:val="FootnoteReference"/>
          <w:rFonts w:ascii="Times New Roman" w:hAnsi="Times New Roman" w:cs="Times New Roman"/>
          <w:b w:val="0"/>
          <w:sz w:val="24"/>
          <w:szCs w:val="24"/>
        </w:rPr>
        <w:footnoteReference w:id="10"/>
      </w:r>
      <w:r w:rsidRPr="00FE44A3">
        <w:rPr>
          <w:rFonts w:ascii="Times New Roman" w:hAnsi="Times New Roman" w:cs="Times New Roman"/>
          <w:b/>
          <w:sz w:val="24"/>
          <w:szCs w:val="24"/>
        </w:rPr>
        <w:t>.</w:t>
      </w:r>
      <w:r w:rsidRPr="00172E96">
        <w:rPr>
          <w:rFonts w:ascii="Times New Roman" w:hAnsi="Times New Roman" w:cs="Times New Roman"/>
          <w:sz w:val="24"/>
          <w:szCs w:val="24"/>
        </w:rPr>
        <w:t xml:space="preserve"> </w:t>
      </w:r>
    </w:p>
    <w:p w14:paraId="60068E24" w14:textId="233EFC2A"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Nonetheless, important challenges remain. Moreover, some countries experienced strong currency depreciation. Therefore, the economy of </w:t>
      </w:r>
      <w:r w:rsidR="005518D6">
        <w:rPr>
          <w:rFonts w:ascii="Times New Roman" w:hAnsi="Times New Roman" w:cs="Times New Roman"/>
          <w:sz w:val="24"/>
          <w:szCs w:val="24"/>
        </w:rPr>
        <w:t xml:space="preserve">some of </w:t>
      </w:r>
      <w:r w:rsidRPr="00172E96">
        <w:rPr>
          <w:rFonts w:ascii="Times New Roman" w:hAnsi="Times New Roman" w:cs="Times New Roman"/>
          <w:sz w:val="24"/>
          <w:szCs w:val="24"/>
        </w:rPr>
        <w:t>the Black Sea Basin countries continues to be vulnerable to external shocks such as increased global trade tensions, turbulence in global financial markets and regional geopolitical tensions.</w:t>
      </w:r>
    </w:p>
    <w:p w14:paraId="7687EE77"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economies of some of the Black Sea Basin countries depend heavily on investment and support from their nationals from abroad.</w:t>
      </w:r>
    </w:p>
    <w:p w14:paraId="57D440F1" w14:textId="77777777" w:rsidR="009E53FF" w:rsidRPr="00172E96" w:rsidRDefault="00172E96" w:rsidP="009E53FF">
      <w:pPr>
        <w:jc w:val="both"/>
        <w:rPr>
          <w:rFonts w:ascii="Times New Roman" w:hAnsi="Times New Roman" w:cs="Times New Roman"/>
          <w:sz w:val="24"/>
          <w:szCs w:val="24"/>
        </w:rPr>
      </w:pPr>
      <w:r>
        <w:rPr>
          <w:rFonts w:ascii="Times New Roman" w:hAnsi="Times New Roman" w:cs="Times New Roman"/>
          <w:sz w:val="24"/>
          <w:szCs w:val="24"/>
        </w:rPr>
        <w:t>I</w:t>
      </w:r>
      <w:r w:rsidR="009E53FF" w:rsidRPr="00172E96">
        <w:rPr>
          <w:rFonts w:ascii="Times New Roman" w:hAnsi="Times New Roman" w:cs="Times New Roman"/>
          <w:sz w:val="24"/>
          <w:szCs w:val="24"/>
        </w:rPr>
        <w:t xml:space="preserve">n all the </w:t>
      </w:r>
      <w:r w:rsidR="0096737F" w:rsidRPr="00172E96">
        <w:rPr>
          <w:rFonts w:ascii="Times New Roman" w:hAnsi="Times New Roman" w:cs="Times New Roman"/>
          <w:sz w:val="24"/>
          <w:szCs w:val="24"/>
        </w:rPr>
        <w:t xml:space="preserve">Black Sea Basin </w:t>
      </w:r>
      <w:r w:rsidR="009E53FF" w:rsidRPr="00172E96">
        <w:rPr>
          <w:rFonts w:ascii="Times New Roman" w:hAnsi="Times New Roman" w:cs="Times New Roman"/>
          <w:sz w:val="24"/>
          <w:szCs w:val="24"/>
        </w:rPr>
        <w:t>countries, services represent the main economic sector, followed by industry and agriculture.</w:t>
      </w:r>
    </w:p>
    <w:p w14:paraId="04CC452E"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structure of the Black Sea Basin countries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172E96">
        <w:rPr>
          <w:rFonts w:ascii="Times New Roman" w:hAnsi="Times New Roman" w:cs="Times New Roman"/>
          <w:sz w:val="24"/>
          <w:szCs w:val="24"/>
          <w:vertAlign w:val="superscript"/>
        </w:rPr>
        <w:footnoteReference w:id="11"/>
      </w:r>
      <w:r w:rsidRPr="00172E96">
        <w:rPr>
          <w:rFonts w:ascii="Times New Roman" w:hAnsi="Times New Roman" w:cs="Times New Roman"/>
          <w:sz w:val="24"/>
          <w:szCs w:val="24"/>
        </w:rPr>
        <w:t>.</w:t>
      </w:r>
    </w:p>
    <w:p w14:paraId="2B86B135" w14:textId="2C3735DD"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Significant differences</w:t>
      </w:r>
      <w:r w:rsidR="009E39FB" w:rsidRPr="00F016FD">
        <w:rPr>
          <w:rStyle w:val="FootnoteReference"/>
          <w:rFonts w:ascii="Times New Roman" w:hAnsi="Times New Roman" w:cs="Times New Roman"/>
          <w:b w:val="0"/>
          <w:sz w:val="24"/>
          <w:szCs w:val="24"/>
        </w:rPr>
        <w:footnoteReference w:id="12"/>
      </w:r>
      <w:r w:rsidRPr="00172E96">
        <w:rPr>
          <w:rFonts w:ascii="Times New Roman" w:hAnsi="Times New Roman" w:cs="Times New Roman"/>
          <w:sz w:val="24"/>
          <w:szCs w:val="24"/>
        </w:rPr>
        <w:t xml:space="preserve"> in terms of GDP per capita exist between EU Member States and partner countries</w:t>
      </w:r>
      <w:r w:rsidRPr="00172E96">
        <w:rPr>
          <w:rFonts w:ascii="Times New Roman" w:hAnsi="Times New Roman" w:cs="Times New Roman"/>
          <w:sz w:val="24"/>
          <w:szCs w:val="24"/>
          <w:vertAlign w:val="superscript"/>
        </w:rPr>
        <w:footnoteReference w:id="13"/>
      </w:r>
      <w:r w:rsidRPr="00172E96">
        <w:rPr>
          <w:rFonts w:ascii="Times New Roman" w:hAnsi="Times New Roman" w:cs="Times New Roman"/>
          <w:sz w:val="24"/>
          <w:szCs w:val="24"/>
        </w:rPr>
        <w:t>, ranging from 3.</w:t>
      </w:r>
      <w:r w:rsidR="00FF73B0">
        <w:rPr>
          <w:rFonts w:ascii="Times New Roman" w:hAnsi="Times New Roman" w:cs="Times New Roman"/>
          <w:sz w:val="24"/>
          <w:szCs w:val="24"/>
        </w:rPr>
        <w:t>725</w:t>
      </w:r>
      <w:r w:rsidRPr="00172E96">
        <w:rPr>
          <w:rFonts w:ascii="Times New Roman" w:hAnsi="Times New Roman" w:cs="Times New Roman"/>
          <w:sz w:val="24"/>
          <w:szCs w:val="24"/>
        </w:rPr>
        <w:t xml:space="preserve"> USD for Ukraine to 19,583 USD for Greece. The average is more than five times lower than the EU average GDP per capita and it corresponds to an upper middle-income level according to the World Bank classification.</w:t>
      </w:r>
    </w:p>
    <w:p w14:paraId="6948FA45"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At regional level, in 2018, the region of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from Greece is the region with the highest GDP per capita with 30,452 USD and </w:t>
      </w:r>
      <w:proofErr w:type="spellStart"/>
      <w:r w:rsidRPr="00172E96">
        <w:rPr>
          <w:rFonts w:ascii="Times New Roman" w:hAnsi="Times New Roman" w:cs="Times New Roman"/>
          <w:sz w:val="24"/>
          <w:szCs w:val="24"/>
        </w:rPr>
        <w:t>Zaporizhzhia</w:t>
      </w:r>
      <w:proofErr w:type="spellEnd"/>
      <w:r w:rsidRPr="00172E96">
        <w:rPr>
          <w:rFonts w:ascii="Times New Roman" w:hAnsi="Times New Roman" w:cs="Times New Roman"/>
          <w:sz w:val="24"/>
          <w:szCs w:val="24"/>
        </w:rPr>
        <w:t xml:space="preserve"> from Ukraine, the region with the lowest GDP per capita with 1,165 USD. </w:t>
      </w:r>
    </w:p>
    <w:p w14:paraId="2FB615DD" w14:textId="4C809B11"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In a number of countries in the area, the growth outlook was relatively stable in the 2016-2019 period, but unaddressed challenges keep growth below potential</w:t>
      </w:r>
      <w:r w:rsidRPr="00172E96">
        <w:rPr>
          <w:rFonts w:ascii="Times New Roman" w:hAnsi="Times New Roman" w:cs="Times New Roman"/>
          <w:sz w:val="24"/>
          <w:szCs w:val="24"/>
          <w:vertAlign w:val="superscript"/>
        </w:rPr>
        <w:footnoteReference w:id="14"/>
      </w:r>
      <w:r w:rsidRPr="00172E96">
        <w:rPr>
          <w:rFonts w:ascii="Times New Roman" w:hAnsi="Times New Roman" w:cs="Times New Roman"/>
          <w:sz w:val="24"/>
          <w:szCs w:val="24"/>
        </w:rPr>
        <w:t>. The economic growth for the Black Sea Basin countries was on average 1,85% in 201</w:t>
      </w:r>
      <w:r w:rsidR="00F016FD">
        <w:rPr>
          <w:rFonts w:ascii="Times New Roman" w:hAnsi="Times New Roman" w:cs="Times New Roman"/>
          <w:sz w:val="24"/>
          <w:szCs w:val="24"/>
        </w:rPr>
        <w:t>6</w:t>
      </w:r>
      <w:r w:rsidRPr="00172E96">
        <w:rPr>
          <w:rFonts w:ascii="Times New Roman" w:hAnsi="Times New Roman" w:cs="Times New Roman"/>
          <w:sz w:val="24"/>
          <w:szCs w:val="24"/>
        </w:rPr>
        <w:t>, 4,11% in 2017, 3.41% in 2018 and 3.32% in 2019 and it outperformed the EU average growth in almost the entire reference period (2% in 2016, 2,6% in 2017, 2% in 2018 and 1,5% in 2019)</w:t>
      </w:r>
      <w:r w:rsidR="00B36A4D">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15"/>
      </w:r>
    </w:p>
    <w:p w14:paraId="77718F3B"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As far as the inflation (consumer price index) is concerned, the rates fluctuate from one country to another. In most of the countries, the inflation is under control, but an ascendant trend was noticed in the last years, reaching 2 digits rates in Turkey and Ukraine. </w:t>
      </w:r>
    </w:p>
    <w:p w14:paraId="5A90C35E"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EU is an important economic and trading partner for the countries of the Black Sea region. Through its bilateral and regional activities, the EU supports the efforts of the countries of the region to improve their regulatory framework and overall business environment. The EU has been supportive of efforts by regional cooperation organisations aimed at furthering trade liberalisation. It will be important in the period ahead to ensure compatibility with existing commitments, including in the EU and WTO contexts.</w:t>
      </w:r>
    </w:p>
    <w:p w14:paraId="7EA3CD94" w14:textId="07839ACC"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In 2019, the average exports of the Black Sea Basin countries represented 41.45% of GDP and imports 44.9% of GDP. Most of the B</w:t>
      </w:r>
      <w:r w:rsidR="00B40B7B">
        <w:rPr>
          <w:rFonts w:ascii="Times New Roman" w:hAnsi="Times New Roman" w:cs="Times New Roman"/>
          <w:sz w:val="24"/>
          <w:szCs w:val="24"/>
        </w:rPr>
        <w:t>asin</w:t>
      </w:r>
      <w:r w:rsidRPr="00172E96">
        <w:rPr>
          <w:rFonts w:ascii="Times New Roman" w:hAnsi="Times New Roman" w:cs="Times New Roman"/>
          <w:sz w:val="24"/>
          <w:szCs w:val="24"/>
        </w:rPr>
        <w:t xml:space="preserve"> countries have trade deficits.</w:t>
      </w:r>
    </w:p>
    <w:p w14:paraId="6D129E33" w14:textId="36094250"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BLUE ECONOMY</w:t>
      </w:r>
      <w:r w:rsidR="00B40B7B">
        <w:rPr>
          <w:rFonts w:ascii="Times New Roman" w:hAnsi="Times New Roman" w:cs="Times New Roman"/>
          <w:b/>
          <w:sz w:val="24"/>
          <w:szCs w:val="24"/>
        </w:rPr>
        <w:t xml:space="preserve"> </w:t>
      </w:r>
      <w:r w:rsidRPr="00172E96">
        <w:rPr>
          <w:rFonts w:ascii="Times New Roman" w:hAnsi="Times New Roman" w:cs="Times New Roman"/>
          <w:b/>
          <w:sz w:val="24"/>
          <w:szCs w:val="24"/>
        </w:rPr>
        <w:t>-THE CONNECTING ELEMENT FOR SUSTAINABLE USE OF BLACK SEA RESOURCES</w:t>
      </w:r>
    </w:p>
    <w:p w14:paraId="7E4BF90B" w14:textId="325BA3FB"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blue economy in the Black </w:t>
      </w:r>
      <w:r w:rsidR="00B40B7B">
        <w:rPr>
          <w:rFonts w:ascii="Times New Roman" w:hAnsi="Times New Roman" w:cs="Times New Roman"/>
          <w:sz w:val="24"/>
          <w:szCs w:val="24"/>
        </w:rPr>
        <w:t>S</w:t>
      </w:r>
      <w:r w:rsidRPr="00172E96">
        <w:rPr>
          <w:rFonts w:ascii="Times New Roman" w:hAnsi="Times New Roman" w:cs="Times New Roman"/>
          <w:sz w:val="24"/>
          <w:szCs w:val="24"/>
        </w:rPr>
        <w:t xml:space="preserve">ea </w:t>
      </w:r>
      <w:r w:rsidR="00B40B7B">
        <w:rPr>
          <w:rFonts w:ascii="Times New Roman" w:hAnsi="Times New Roman" w:cs="Times New Roman"/>
          <w:sz w:val="24"/>
          <w:szCs w:val="24"/>
        </w:rPr>
        <w:t>B</w:t>
      </w:r>
      <w:r w:rsidRPr="00172E96">
        <w:rPr>
          <w:rFonts w:ascii="Times New Roman" w:hAnsi="Times New Roman" w:cs="Times New Roman"/>
          <w:sz w:val="24"/>
          <w:szCs w:val="24"/>
        </w:rPr>
        <w:t>asin is strongly dependent on the established maritime sectors, such as transport, shipbuilding, fisheries/ aquaculture and tourism.</w:t>
      </w:r>
    </w:p>
    <w:p w14:paraId="23134A73" w14:textId="7DF834A9"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There is a high level of diversity in terms of business conditions and business growth throughout the region. The overwhelming majority of firms in the </w:t>
      </w:r>
      <w:r w:rsidR="00C91F52" w:rsidRPr="00172E96">
        <w:rPr>
          <w:rFonts w:ascii="Times New Roman" w:hAnsi="Times New Roman" w:cs="Times New Roman"/>
          <w:sz w:val="24"/>
          <w:szCs w:val="24"/>
        </w:rPr>
        <w:t xml:space="preserve">Black Sea Basin </w:t>
      </w:r>
      <w:r w:rsidRPr="00172E96">
        <w:rPr>
          <w:rFonts w:ascii="Times New Roman" w:hAnsi="Times New Roman" w:cs="Times New Roman"/>
          <w:sz w:val="24"/>
          <w:szCs w:val="24"/>
        </w:rPr>
        <w:t xml:space="preserve">area are small and medium-sized enterprises (SMEs). Small and medium enterprises in the </w:t>
      </w:r>
      <w:r w:rsidR="00B40B7B">
        <w:rPr>
          <w:rFonts w:ascii="Times New Roman" w:hAnsi="Times New Roman" w:cs="Times New Roman"/>
          <w:sz w:val="24"/>
          <w:szCs w:val="24"/>
        </w:rPr>
        <w:t>P</w:t>
      </w:r>
      <w:r w:rsidRPr="00172E96">
        <w:rPr>
          <w:rFonts w:ascii="Times New Roman" w:hAnsi="Times New Roman" w:cs="Times New Roman"/>
          <w:sz w:val="24"/>
          <w:szCs w:val="24"/>
        </w:rPr>
        <w:t xml:space="preserve">artner </w:t>
      </w:r>
      <w:r w:rsidR="00B40B7B">
        <w:rPr>
          <w:rFonts w:ascii="Times New Roman" w:hAnsi="Times New Roman" w:cs="Times New Roman"/>
          <w:sz w:val="24"/>
          <w:szCs w:val="24"/>
        </w:rPr>
        <w:t>C</w:t>
      </w:r>
      <w:r w:rsidRPr="00172E96">
        <w:rPr>
          <w:rFonts w:ascii="Times New Roman" w:hAnsi="Times New Roman" w:cs="Times New Roman"/>
          <w:sz w:val="24"/>
          <w:szCs w:val="24"/>
        </w:rPr>
        <w:t xml:space="preserve">ountries still play a relatively modest role when it comes to contributing to employment and GDP, compared to those in the EU, although they represent up to 99% of all firms. The vast majority of SMEs in the </w:t>
      </w:r>
      <w:r w:rsidR="00B40B7B">
        <w:rPr>
          <w:rFonts w:ascii="Times New Roman" w:hAnsi="Times New Roman" w:cs="Times New Roman"/>
          <w:sz w:val="24"/>
          <w:szCs w:val="24"/>
        </w:rPr>
        <w:t>P</w:t>
      </w:r>
      <w:r w:rsidRPr="00172E96">
        <w:rPr>
          <w:rFonts w:ascii="Times New Roman" w:hAnsi="Times New Roman" w:cs="Times New Roman"/>
          <w:sz w:val="24"/>
          <w:szCs w:val="24"/>
        </w:rPr>
        <w:t xml:space="preserve">artner </w:t>
      </w:r>
      <w:r w:rsidR="00B40B7B">
        <w:rPr>
          <w:rFonts w:ascii="Times New Roman" w:hAnsi="Times New Roman" w:cs="Times New Roman"/>
          <w:sz w:val="24"/>
          <w:szCs w:val="24"/>
        </w:rPr>
        <w:t>C</w:t>
      </w:r>
      <w:r w:rsidRPr="00172E96">
        <w:rPr>
          <w:rFonts w:ascii="Times New Roman" w:hAnsi="Times New Roman" w:cs="Times New Roman"/>
          <w:sz w:val="24"/>
          <w:szCs w:val="24"/>
        </w:rPr>
        <w:t>ountries are subsistence micro-entrepreneurs operating in low-value-added sectors and with limited propensity for export.</w:t>
      </w:r>
    </w:p>
    <w:p w14:paraId="361BE329" w14:textId="3B36280E"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tourism industry constitutes today an important source of revenues for most Black Sea countries. </w:t>
      </w:r>
      <w:r w:rsidR="00FA0700">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Basin area comprises both established and emerging tourism locations with varying degrees of infrastructure development, connectivity and brand strength. </w:t>
      </w:r>
    </w:p>
    <w:p w14:paraId="66E67D60" w14:textId="425CA94E" w:rsidR="009E53FF" w:rsidRPr="00172E96" w:rsidRDefault="00853EB1"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009E53FF" w:rsidRPr="00172E96">
        <w:rPr>
          <w:rFonts w:ascii="Times New Roman" w:hAnsi="Times New Roman" w:cs="Times New Roman"/>
          <w:sz w:val="24"/>
          <w:szCs w:val="24"/>
        </w:rPr>
        <w:t xml:space="preserve">he Black Sea countries possess remarkable cultural and ethnic diversity, rich historical and architectural heritage and diverse natural resources, aspects which are blended over </w:t>
      </w:r>
      <w:r w:rsidR="009E53FF" w:rsidRPr="00172E96">
        <w:rPr>
          <w:rFonts w:ascii="Times New Roman" w:hAnsi="Times New Roman" w:cs="Times New Roman"/>
          <w:sz w:val="24"/>
          <w:szCs w:val="24"/>
        </w:rPr>
        <w:lastRenderedPageBreak/>
        <w:t>the millennia to shape unique communities, languages, religions and trades, a namely distinctive and attractive match to travellers</w:t>
      </w:r>
      <w:r>
        <w:rPr>
          <w:rFonts w:ascii="Times New Roman" w:hAnsi="Times New Roman" w:cs="Times New Roman"/>
          <w:sz w:val="24"/>
          <w:szCs w:val="24"/>
        </w:rPr>
        <w:t xml:space="preserve">, </w:t>
      </w:r>
      <w:r w:rsidRPr="00853EB1">
        <w:rPr>
          <w:rFonts w:ascii="Times New Roman" w:hAnsi="Times New Roman" w:cs="Times New Roman"/>
          <w:sz w:val="24"/>
          <w:szCs w:val="24"/>
        </w:rPr>
        <w:t xml:space="preserve"> therefore great potential for development of  tourism industry and contribution to blue economy</w:t>
      </w:r>
      <w:r w:rsidR="009E53FF" w:rsidRPr="00172E96">
        <w:rPr>
          <w:rFonts w:ascii="Times New Roman" w:hAnsi="Times New Roman" w:cs="Times New Roman"/>
          <w:sz w:val="24"/>
          <w:szCs w:val="24"/>
        </w:rPr>
        <w:t>.</w:t>
      </w:r>
    </w:p>
    <w:p w14:paraId="3364B1C7"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UNESCO recognized 19 cultural places in the Black Sea Basin area, including historical cities, religious architecture and archaeological sites. In addition, 3 natural/mixed sites from the Black Sea eligible area are included on the UNESCO World Heritage List.</w:t>
      </w:r>
    </w:p>
    <w:p w14:paraId="3904FA55" w14:textId="77D7EB33"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In the context of COVID-19 pandemic, digitalisation of cultur</w:t>
      </w:r>
      <w:r w:rsidR="00C91F52">
        <w:rPr>
          <w:rFonts w:ascii="Times New Roman" w:hAnsi="Times New Roman" w:cs="Times New Roman"/>
          <w:sz w:val="24"/>
          <w:szCs w:val="24"/>
        </w:rPr>
        <w:t>al</w:t>
      </w:r>
      <w:r w:rsidRPr="00172E96">
        <w:rPr>
          <w:rFonts w:ascii="Times New Roman" w:hAnsi="Times New Roman" w:cs="Times New Roman"/>
          <w:sz w:val="24"/>
          <w:szCs w:val="24"/>
        </w:rPr>
        <w:t xml:space="preserve"> heritage and online accessibility may be an option for preservation and promotion of cultur</w:t>
      </w:r>
      <w:r w:rsidR="00405E25">
        <w:rPr>
          <w:rFonts w:ascii="Times New Roman" w:hAnsi="Times New Roman" w:cs="Times New Roman"/>
          <w:sz w:val="24"/>
          <w:szCs w:val="24"/>
        </w:rPr>
        <w:t>al</w:t>
      </w:r>
      <w:r w:rsidRPr="00172E96">
        <w:rPr>
          <w:rFonts w:ascii="Times New Roman" w:hAnsi="Times New Roman" w:cs="Times New Roman"/>
          <w:sz w:val="24"/>
          <w:szCs w:val="24"/>
        </w:rPr>
        <w:t xml:space="preserve"> heritage.</w:t>
      </w:r>
    </w:p>
    <w:p w14:paraId="0F045CF5"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is a sea basin with important potential, but also challenges with regard to sustainable use of its marine resources. The marine aquaculture has been one of the fastest growing activities in the last years and is considered as having a great future potential.</w:t>
      </w:r>
    </w:p>
    <w:p w14:paraId="79B3AC81" w14:textId="7769D558"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marine aquaculture is characterised by the production of European sea bass, mussels,</w:t>
      </w:r>
      <w:r w:rsidR="00FA0700">
        <w:rPr>
          <w:rFonts w:ascii="Times New Roman" w:hAnsi="Times New Roman" w:cs="Times New Roman"/>
          <w:sz w:val="24"/>
          <w:szCs w:val="24"/>
        </w:rPr>
        <w:t xml:space="preserve"> </w:t>
      </w:r>
      <w:r w:rsidRPr="00172E96">
        <w:rPr>
          <w:rFonts w:ascii="Times New Roman" w:hAnsi="Times New Roman" w:cs="Times New Roman"/>
          <w:sz w:val="24"/>
          <w:szCs w:val="24"/>
        </w:rPr>
        <w:t>oysters, sea trout and turbot.</w:t>
      </w:r>
      <w:r w:rsidR="00F016FD">
        <w:rPr>
          <w:rFonts w:ascii="Times New Roman" w:hAnsi="Times New Roman" w:cs="Times New Roman"/>
          <w:sz w:val="24"/>
          <w:szCs w:val="24"/>
        </w:rPr>
        <w:t xml:space="preserve"> </w:t>
      </w:r>
      <w:r w:rsidRPr="00172E96">
        <w:rPr>
          <w:rFonts w:ascii="Times New Roman" w:hAnsi="Times New Roman" w:cs="Times New Roman"/>
          <w:sz w:val="24"/>
          <w:szCs w:val="24"/>
        </w:rPr>
        <w:t>In general, aquaculture plays a major role in the countries around the Black Sea, where sea-fishing is generally small-scale.</w:t>
      </w:r>
    </w:p>
    <w:p w14:paraId="7CEDD75B" w14:textId="49D577B0"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countries in the B</w:t>
      </w:r>
      <w:r w:rsidR="00B40B7B">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B40B7B">
        <w:rPr>
          <w:rFonts w:ascii="Times New Roman" w:hAnsi="Times New Roman" w:cs="Times New Roman"/>
          <w:sz w:val="24"/>
          <w:szCs w:val="24"/>
        </w:rPr>
        <w:t xml:space="preserve">ea </w:t>
      </w:r>
      <w:r w:rsidRPr="00172E96">
        <w:rPr>
          <w:rFonts w:ascii="Times New Roman" w:hAnsi="Times New Roman" w:cs="Times New Roman"/>
          <w:sz w:val="24"/>
          <w:szCs w:val="24"/>
        </w:rPr>
        <w:t>B</w:t>
      </w:r>
      <w:r w:rsidR="00B40B7B">
        <w:rPr>
          <w:rFonts w:ascii="Times New Roman" w:hAnsi="Times New Roman" w:cs="Times New Roman"/>
          <w:sz w:val="24"/>
          <w:szCs w:val="24"/>
        </w:rPr>
        <w:t>asin</w:t>
      </w:r>
      <w:r w:rsidRPr="00172E96">
        <w:rPr>
          <w:rFonts w:ascii="Times New Roman" w:hAnsi="Times New Roman" w:cs="Times New Roman"/>
          <w:sz w:val="24"/>
          <w:szCs w:val="24"/>
        </w:rPr>
        <w:t xml:space="preserve"> area have low levels of innovation infrastructure and investment. In terms of investments in R&amp;D as a percentage of GDP, all the B</w:t>
      </w:r>
      <w:r w:rsidR="00B40B7B">
        <w:rPr>
          <w:rFonts w:ascii="Times New Roman" w:hAnsi="Times New Roman" w:cs="Times New Roman"/>
          <w:sz w:val="24"/>
          <w:szCs w:val="24"/>
        </w:rPr>
        <w:t>asin</w:t>
      </w:r>
      <w:r w:rsidRPr="00172E96">
        <w:rPr>
          <w:rFonts w:ascii="Times New Roman" w:hAnsi="Times New Roman" w:cs="Times New Roman"/>
          <w:sz w:val="24"/>
          <w:szCs w:val="24"/>
        </w:rPr>
        <w:t xml:space="preserve"> countries are below the European average (EU28) of 2%.</w:t>
      </w:r>
    </w:p>
    <w:p w14:paraId="4B6BC00F"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small and medium enterprises’ innovation potential and ability to adapt to fast-changing market conditions makes them an increasingly important source of entrepreneurial dynamism in the Black Sea Basin area, as well as an important pillar of blue economy.</w:t>
      </w:r>
    </w:p>
    <w:p w14:paraId="611DD932"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THE IMPACT OF COVID-19 CRISIS</w:t>
      </w:r>
    </w:p>
    <w:p w14:paraId="51223DF0"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Besides the huge impact on the health sector, the COVID-19 outbreak is bringing considerable socio-economic disruption. The effects of the current crisis are affecting the cross-border dynamics and will certainly influence the socio-economic perspectives of </w:t>
      </w:r>
      <w:r w:rsidR="00405E25">
        <w:rPr>
          <w:rFonts w:ascii="Times New Roman" w:hAnsi="Times New Roman" w:cs="Times New Roman"/>
          <w:sz w:val="24"/>
          <w:szCs w:val="24"/>
        </w:rPr>
        <w:t>t</w:t>
      </w:r>
      <w:r w:rsidRPr="00172E96">
        <w:rPr>
          <w:rFonts w:ascii="Times New Roman" w:hAnsi="Times New Roman" w:cs="Times New Roman"/>
          <w:sz w:val="24"/>
          <w:szCs w:val="24"/>
        </w:rPr>
        <w:t>he Black Sea Basin cooperation areas.</w:t>
      </w:r>
    </w:p>
    <w:p w14:paraId="29AEF3CF" w14:textId="6C7F76B9"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impact of COVID-19 on gross domestic product for 2020 is estimated to be significant in the countries of B</w:t>
      </w:r>
      <w:r w:rsidR="00B40B7B">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B40B7B">
        <w:rPr>
          <w:rFonts w:ascii="Times New Roman" w:hAnsi="Times New Roman" w:cs="Times New Roman"/>
          <w:sz w:val="24"/>
          <w:szCs w:val="24"/>
        </w:rPr>
        <w:t xml:space="preserve">ea </w:t>
      </w:r>
      <w:r w:rsidRPr="00172E96">
        <w:rPr>
          <w:rFonts w:ascii="Times New Roman" w:hAnsi="Times New Roman" w:cs="Times New Roman"/>
          <w:sz w:val="24"/>
          <w:szCs w:val="24"/>
        </w:rPr>
        <w:t>B</w:t>
      </w:r>
      <w:r w:rsidR="00B40B7B">
        <w:rPr>
          <w:rFonts w:ascii="Times New Roman" w:hAnsi="Times New Roman" w:cs="Times New Roman"/>
          <w:sz w:val="24"/>
          <w:szCs w:val="24"/>
        </w:rPr>
        <w:t>asin</w:t>
      </w:r>
      <w:r w:rsidRPr="00172E96">
        <w:rPr>
          <w:rFonts w:ascii="Times New Roman" w:hAnsi="Times New Roman" w:cs="Times New Roman"/>
          <w:sz w:val="24"/>
          <w:szCs w:val="24"/>
        </w:rPr>
        <w:t xml:space="preserve"> area</w:t>
      </w:r>
      <w:r w:rsidR="00FA1954">
        <w:rPr>
          <w:rFonts w:ascii="Times New Roman" w:hAnsi="Times New Roman" w:cs="Times New Roman"/>
          <w:sz w:val="24"/>
          <w:szCs w:val="24"/>
        </w:rPr>
        <w:t>.</w:t>
      </w:r>
      <w:r w:rsidRPr="00172E96">
        <w:rPr>
          <w:rFonts w:ascii="Times New Roman" w:hAnsi="Times New Roman" w:cs="Times New Roman"/>
          <w:sz w:val="24"/>
          <w:szCs w:val="24"/>
        </w:rPr>
        <w:t xml:space="preserve"> </w:t>
      </w:r>
    </w:p>
    <w:p w14:paraId="37CC1AF3" w14:textId="23732CB5"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sectors most affected by the COVID-19 outbreak in the B</w:t>
      </w:r>
      <w:r w:rsidR="007E2667">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7E2667">
        <w:rPr>
          <w:rFonts w:ascii="Times New Roman" w:hAnsi="Times New Roman" w:cs="Times New Roman"/>
          <w:sz w:val="24"/>
          <w:szCs w:val="24"/>
        </w:rPr>
        <w:t xml:space="preserve">ea </w:t>
      </w:r>
      <w:r w:rsidRPr="00172E96">
        <w:rPr>
          <w:rFonts w:ascii="Times New Roman" w:hAnsi="Times New Roman" w:cs="Times New Roman"/>
          <w:sz w:val="24"/>
          <w:szCs w:val="24"/>
        </w:rPr>
        <w:t>B</w:t>
      </w:r>
      <w:r w:rsidR="007E2667">
        <w:rPr>
          <w:rFonts w:ascii="Times New Roman" w:hAnsi="Times New Roman" w:cs="Times New Roman"/>
          <w:sz w:val="24"/>
          <w:szCs w:val="24"/>
        </w:rPr>
        <w:t>asin</w:t>
      </w:r>
      <w:r w:rsidRPr="00172E96">
        <w:rPr>
          <w:rFonts w:ascii="Times New Roman" w:hAnsi="Times New Roman" w:cs="Times New Roman"/>
          <w:sz w:val="24"/>
          <w:szCs w:val="24"/>
        </w:rPr>
        <w:t xml:space="preserve"> cooperation area were tourism (accommodation, catering, transportation, travel agencies and tour operators’ activities), and cultural and entertainment activities.</w:t>
      </w:r>
    </w:p>
    <w:p w14:paraId="2C32B272" w14:textId="1D5D7A79"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transport industry was also highly affected in all the B</w:t>
      </w:r>
      <w:r w:rsidR="007E2667">
        <w:rPr>
          <w:rFonts w:ascii="Times New Roman" w:hAnsi="Times New Roman" w:cs="Times New Roman"/>
          <w:sz w:val="24"/>
          <w:szCs w:val="24"/>
        </w:rPr>
        <w:t>asin</w:t>
      </w:r>
      <w:r w:rsidRPr="00172E96">
        <w:rPr>
          <w:rFonts w:ascii="Times New Roman" w:hAnsi="Times New Roman" w:cs="Times New Roman"/>
          <w:sz w:val="24"/>
          <w:szCs w:val="24"/>
        </w:rPr>
        <w:t xml:space="preserve"> countries as maritime and air traffic was almost completely shut down during the first months of confinement. </w:t>
      </w:r>
    </w:p>
    <w:p w14:paraId="2FF494E9" w14:textId="26303E23" w:rsidR="009E53FF"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Also, other industries suffered an economic slowdown: the automobile sector</w:t>
      </w:r>
      <w:r w:rsidR="00D67C26">
        <w:rPr>
          <w:rFonts w:ascii="Times New Roman" w:hAnsi="Times New Roman" w:cs="Times New Roman"/>
          <w:sz w:val="24"/>
          <w:szCs w:val="24"/>
        </w:rPr>
        <w:t>,</w:t>
      </w:r>
      <w:r w:rsidRPr="00172E96">
        <w:rPr>
          <w:rFonts w:ascii="Times New Roman" w:hAnsi="Times New Roman" w:cs="Times New Roman"/>
          <w:sz w:val="24"/>
          <w:szCs w:val="24"/>
        </w:rPr>
        <w:t xml:space="preserve"> the manufacture industry and shipping industry.</w:t>
      </w:r>
    </w:p>
    <w:p w14:paraId="604C820D" w14:textId="6B76F28E" w:rsidR="007F722D" w:rsidRPr="00172E96" w:rsidRDefault="007F722D" w:rsidP="009E53FF">
      <w:pPr>
        <w:jc w:val="both"/>
        <w:rPr>
          <w:rFonts w:ascii="Times New Roman" w:hAnsi="Times New Roman" w:cs="Times New Roman"/>
          <w:sz w:val="24"/>
          <w:szCs w:val="24"/>
        </w:rPr>
      </w:pPr>
      <w:r w:rsidRPr="007F722D">
        <w:rPr>
          <w:rFonts w:ascii="Times New Roman" w:hAnsi="Times New Roman" w:cs="Times New Roman"/>
          <w:sz w:val="24"/>
          <w:szCs w:val="24"/>
        </w:rPr>
        <w:t xml:space="preserve">The recent COVID-19 pandemic makes the need to protect and restore nature all the more urgent. The pandemic is raising awareness of the links between our own health and the health of </w:t>
      </w:r>
      <w:r w:rsidRPr="007F722D">
        <w:rPr>
          <w:rFonts w:ascii="Times New Roman" w:hAnsi="Times New Roman" w:cs="Times New Roman"/>
          <w:sz w:val="24"/>
          <w:szCs w:val="24"/>
        </w:rPr>
        <w:lastRenderedPageBreak/>
        <w:t>ecosystems. It is demonstrating the need for sustainable supply chains and consumption patterns that do not exceed planetary boundaries. This reflects the fact that the risk of emergence and spread of infectious diseases in</w:t>
      </w:r>
      <w:r w:rsidR="002847B3">
        <w:rPr>
          <w:rFonts w:ascii="Times New Roman" w:hAnsi="Times New Roman" w:cs="Times New Roman"/>
          <w:sz w:val="24"/>
          <w:szCs w:val="24"/>
        </w:rPr>
        <w:t>creases as nature is destroyed</w:t>
      </w:r>
      <w:r w:rsidRPr="007F722D">
        <w:rPr>
          <w:rFonts w:ascii="Times New Roman" w:hAnsi="Times New Roman" w:cs="Times New Roman"/>
          <w:sz w:val="24"/>
          <w:szCs w:val="24"/>
        </w:rPr>
        <w:t>. Protecting and restoring biodiversity and well-functioning ecosystems is therefore key to boost our resilience and prevent the emergence and spread of future diseases</w:t>
      </w:r>
      <w:r>
        <w:rPr>
          <w:rFonts w:ascii="Times New Roman" w:hAnsi="Times New Roman" w:cs="Times New Roman"/>
          <w:sz w:val="24"/>
          <w:szCs w:val="24"/>
        </w:rPr>
        <w:t>.</w:t>
      </w:r>
      <w:r w:rsidRPr="005737C3">
        <w:rPr>
          <w:rStyle w:val="FootnoteReference"/>
          <w:rFonts w:ascii="Times New Roman" w:hAnsi="Times New Roman" w:cs="Times New Roman"/>
          <w:b w:val="0"/>
          <w:sz w:val="24"/>
          <w:szCs w:val="24"/>
        </w:rPr>
        <w:footnoteReference w:id="16"/>
      </w:r>
    </w:p>
    <w:p w14:paraId="55016BC9"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ENVIRONMENTAL CHALLENGES</w:t>
      </w:r>
    </w:p>
    <w:p w14:paraId="3290E040" w14:textId="0B70A4E0"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sidR="0075746C">
        <w:rPr>
          <w:rFonts w:ascii="Times New Roman" w:hAnsi="Times New Roman" w:cs="Times New Roman"/>
          <w:sz w:val="24"/>
          <w:szCs w:val="24"/>
        </w:rPr>
        <w:t xml:space="preserve">is </w:t>
      </w:r>
      <w:r w:rsidRPr="00172E96">
        <w:rPr>
          <w:rFonts w:ascii="Times New Roman" w:hAnsi="Times New Roman" w:cs="Times New Roman"/>
          <w:sz w:val="24"/>
          <w:szCs w:val="24"/>
        </w:rPr>
        <w:t>one of the seas most heavily impacted by human activities in the world. A combination of features renders its ecosystem highly sensitive to pressures from such activities. The area is also marked by the effects of climate change, although this issue has not been sufficiently addressed.</w:t>
      </w:r>
    </w:p>
    <w:p w14:paraId="48C5CF1D" w14:textId="77777777" w:rsidR="0009408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sidR="007E2667">
        <w:rPr>
          <w:rFonts w:ascii="Times New Roman" w:hAnsi="Times New Roman" w:cs="Times New Roman"/>
          <w:sz w:val="24"/>
          <w:szCs w:val="24"/>
        </w:rPr>
        <w:t>countries</w:t>
      </w:r>
      <w:r w:rsidRPr="00172E96">
        <w:rPr>
          <w:rFonts w:ascii="Times New Roman" w:hAnsi="Times New Roman" w:cs="Times New Roman"/>
          <w:sz w:val="24"/>
          <w:szCs w:val="24"/>
        </w:rPr>
        <w:t xml:space="preserve"> are structurally very heterogeneous, which presents a multitude of opportunities, but also challenges.</w:t>
      </w:r>
      <w:r w:rsidRPr="00172E96">
        <w:rPr>
          <w:rFonts w:ascii="Times New Roman" w:hAnsi="Times New Roman" w:cs="Times New Roman"/>
          <w:sz w:val="24"/>
          <w:szCs w:val="24"/>
          <w:vertAlign w:val="superscript"/>
        </w:rPr>
        <w:footnoteReference w:id="17"/>
      </w:r>
    </w:p>
    <w:p w14:paraId="10DDC85E" w14:textId="67A7661F" w:rsidR="009E53FF" w:rsidRPr="00172E96" w:rsidRDefault="009E53FF" w:rsidP="009E53FF">
      <w:pPr>
        <w:jc w:val="both"/>
        <w:rPr>
          <w:rFonts w:ascii="Times New Roman" w:hAnsi="Times New Roman" w:cs="Times New Roman"/>
          <w:bCs/>
          <w:sz w:val="24"/>
          <w:szCs w:val="24"/>
        </w:rPr>
      </w:pPr>
      <w:r w:rsidRPr="00172E96">
        <w:rPr>
          <w:rFonts w:ascii="Times New Roman" w:hAnsi="Times New Roman" w:cs="Times New Roman"/>
          <w:bCs/>
          <w:sz w:val="24"/>
          <w:szCs w:val="24"/>
        </w:rPr>
        <w:t>The main environmental challenges remain: (a) the preservation of the commercial marine living resources, (b) the conservation of Black Sea biodiversity and habitats, (c) eutrophication reduction and ensuring good water quality for human health, (d) recreational use and aquatic biota.</w:t>
      </w:r>
      <w:r w:rsidRPr="00172E96">
        <w:rPr>
          <w:rFonts w:ascii="Times New Roman" w:hAnsi="Times New Roman" w:cs="Times New Roman"/>
          <w:bCs/>
          <w:sz w:val="24"/>
          <w:szCs w:val="24"/>
          <w:vertAlign w:val="superscript"/>
        </w:rPr>
        <w:footnoteReference w:id="18"/>
      </w:r>
      <w:r w:rsidRPr="00172E96">
        <w:rPr>
          <w:rFonts w:ascii="Times New Roman" w:hAnsi="Times New Roman" w:cs="Times New Roman"/>
          <w:bCs/>
          <w:sz w:val="24"/>
          <w:szCs w:val="24"/>
        </w:rPr>
        <w:t xml:space="preserve"> </w:t>
      </w:r>
    </w:p>
    <w:p w14:paraId="275C69AF"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On the other hand, the four strongly interlinked priority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problems of the Black Sea, as defined by EMBLAS Project</w:t>
      </w:r>
      <w:r w:rsidRPr="00172E96">
        <w:rPr>
          <w:rFonts w:ascii="Times New Roman" w:hAnsi="Times New Roman" w:cs="Times New Roman"/>
          <w:sz w:val="24"/>
          <w:szCs w:val="24"/>
          <w:vertAlign w:val="superscript"/>
        </w:rPr>
        <w:footnoteReference w:id="19"/>
      </w:r>
      <w:r w:rsidRPr="00172E96">
        <w:rPr>
          <w:rFonts w:ascii="Times New Roman" w:hAnsi="Times New Roman" w:cs="Times New Roman"/>
          <w:sz w:val="24"/>
          <w:szCs w:val="24"/>
        </w:rPr>
        <w:t xml:space="preserve"> are eutrophication – nutrient enrichment, changes in marine living resources, chemical pollution (including oil), and biodiversity/habitat changes, including alien species introduction – as well as the underlying root causes like industrial activities, agriculture, domestic wastewater, sea transport (oil spills, ballast water), and coastal zone degradation (urbanisation, tourism).</w:t>
      </w:r>
    </w:p>
    <w:p w14:paraId="1F4F2682"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Nevertheless, environmental issues are equally important on land-borders, particularly in relation to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waters (river basins, including groundwater, and lakes),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air pollution and waste management, or shared protected areas.</w:t>
      </w:r>
      <w:r w:rsidRPr="00172E96">
        <w:rPr>
          <w:rFonts w:ascii="Times New Roman" w:hAnsi="Times New Roman" w:cs="Times New Roman"/>
          <w:sz w:val="24"/>
          <w:szCs w:val="24"/>
          <w:vertAlign w:val="superscript"/>
        </w:rPr>
        <w:footnoteReference w:id="20"/>
      </w:r>
    </w:p>
    <w:p w14:paraId="3A850B17" w14:textId="2799E4F1"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w:t>
      </w:r>
      <w:r w:rsidR="00FA0700">
        <w:rPr>
          <w:rFonts w:ascii="Times New Roman" w:hAnsi="Times New Roman" w:cs="Times New Roman"/>
          <w:sz w:val="24"/>
          <w:szCs w:val="24"/>
        </w:rPr>
        <w:t>semi-</w:t>
      </w:r>
      <w:r w:rsidRPr="00172E96">
        <w:rPr>
          <w:rFonts w:ascii="Times New Roman" w:hAnsi="Times New Roman" w:cs="Times New Roman"/>
          <w:sz w:val="24"/>
          <w:szCs w:val="24"/>
        </w:rPr>
        <w:t xml:space="preserve">enclosed nature, urbanisation and industrialisation of coastal areas and increasing pressure on its natural resources, the Black Sea underwent substantial </w:t>
      </w:r>
      <w:r w:rsidR="00FA0700">
        <w:rPr>
          <w:rFonts w:ascii="Times New Roman" w:hAnsi="Times New Roman" w:cs="Times New Roman"/>
          <w:sz w:val="24"/>
          <w:szCs w:val="24"/>
        </w:rPr>
        <w:t xml:space="preserve">biodiversity </w:t>
      </w:r>
      <w:r w:rsidRPr="00172E96">
        <w:rPr>
          <w:rFonts w:ascii="Times New Roman" w:hAnsi="Times New Roman" w:cs="Times New Roman"/>
          <w:sz w:val="24"/>
          <w:szCs w:val="24"/>
        </w:rPr>
        <w:t xml:space="preserve">degradation over the last century. As a result, there have been considerable efforts at both regional and national levels to curb pollution inputs, address eutrophication and improve natural resource management. In addition, there is the wider concern of how climate change will impact the Black Sea ecosystem, which is not yet well understood. Tackling these issues will enhance the environment, but also </w:t>
      </w:r>
      <w:r w:rsidRPr="00172E96">
        <w:rPr>
          <w:rFonts w:ascii="Times New Roman" w:hAnsi="Times New Roman" w:cs="Times New Roman"/>
          <w:sz w:val="24"/>
          <w:szCs w:val="24"/>
        </w:rPr>
        <w:lastRenderedPageBreak/>
        <w:t>encourage the development of those maritime activities that are directly dependent on a healthy environment, such as fisheries, aquaculture and tourism.</w:t>
      </w:r>
      <w:r w:rsidRPr="00172E96">
        <w:rPr>
          <w:rFonts w:ascii="Times New Roman" w:hAnsi="Times New Roman" w:cs="Times New Roman"/>
          <w:sz w:val="24"/>
          <w:szCs w:val="24"/>
          <w:vertAlign w:val="superscript"/>
        </w:rPr>
        <w:footnoteReference w:id="21"/>
      </w:r>
    </w:p>
    <w:p w14:paraId="1D073E3C" w14:textId="53BB6B00"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higher number of flooding events </w:t>
      </w:r>
      <w:r w:rsidR="00F1223F">
        <w:rPr>
          <w:rFonts w:ascii="Times New Roman" w:hAnsi="Times New Roman" w:cs="Times New Roman"/>
          <w:sz w:val="24"/>
          <w:szCs w:val="24"/>
        </w:rPr>
        <w:t>in the Black Sea Basin area has</w:t>
      </w:r>
      <w:r w:rsidRPr="00172E96">
        <w:rPr>
          <w:rFonts w:ascii="Times New Roman" w:hAnsi="Times New Roman" w:cs="Times New Roman"/>
          <w:sz w:val="24"/>
          <w:szCs w:val="24"/>
        </w:rPr>
        <w:t xml:space="preserve"> been associated with climate change.</w:t>
      </w:r>
      <w:r w:rsidR="000B684C">
        <w:rPr>
          <w:rFonts w:ascii="Times New Roman" w:hAnsi="Times New Roman" w:cs="Times New Roman"/>
          <w:sz w:val="24"/>
          <w:szCs w:val="24"/>
        </w:rPr>
        <w:t xml:space="preserve"> </w:t>
      </w:r>
      <w:r w:rsidRPr="00172E96">
        <w:rPr>
          <w:rFonts w:ascii="Times New Roman" w:hAnsi="Times New Roman" w:cs="Times New Roman"/>
          <w:sz w:val="24"/>
          <w:szCs w:val="24"/>
        </w:rPr>
        <w:t>Based on the available statistical data for period 2016-2019</w:t>
      </w:r>
      <w:r w:rsidRPr="00172E96">
        <w:rPr>
          <w:rFonts w:ascii="Times New Roman" w:hAnsi="Times New Roman" w:cs="Times New Roman"/>
          <w:sz w:val="24"/>
          <w:szCs w:val="24"/>
          <w:vertAlign w:val="superscript"/>
        </w:rPr>
        <w:footnoteReference w:id="22"/>
      </w:r>
      <w:r w:rsidRPr="00172E96">
        <w:rPr>
          <w:rFonts w:ascii="Times New Roman" w:hAnsi="Times New Roman" w:cs="Times New Roman"/>
          <w:sz w:val="24"/>
          <w:szCs w:val="24"/>
        </w:rPr>
        <w:t>, the areas under the risk of flood remain constant in Greece, Rep</w:t>
      </w:r>
      <w:r w:rsidR="007E2667">
        <w:rPr>
          <w:rFonts w:ascii="Times New Roman" w:hAnsi="Times New Roman" w:cs="Times New Roman"/>
          <w:sz w:val="24"/>
          <w:szCs w:val="24"/>
        </w:rPr>
        <w:t>ublic</w:t>
      </w:r>
      <w:r w:rsidRPr="00172E96">
        <w:rPr>
          <w:rFonts w:ascii="Times New Roman" w:hAnsi="Times New Roman" w:cs="Times New Roman"/>
          <w:sz w:val="24"/>
          <w:szCs w:val="24"/>
        </w:rPr>
        <w:t xml:space="preserve"> of Moldova and Romania, however higher in </w:t>
      </w:r>
      <w:proofErr w:type="spellStart"/>
      <w:r w:rsidRPr="00172E96">
        <w:rPr>
          <w:rFonts w:ascii="Times New Roman" w:hAnsi="Times New Roman" w:cs="Times New Roman"/>
          <w:sz w:val="24"/>
          <w:szCs w:val="24"/>
        </w:rPr>
        <w:t>Anatoliki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Greece (5,170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South-East, Romania (4,921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while lower in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w:t>
      </w:r>
      <w:proofErr w:type="spellStart"/>
      <w:r w:rsidRPr="00172E96">
        <w:rPr>
          <w:rFonts w:ascii="Times New Roman" w:hAnsi="Times New Roman" w:cs="Times New Roman"/>
          <w:sz w:val="24"/>
          <w:szCs w:val="24"/>
        </w:rPr>
        <w:t>Makedonia</w:t>
      </w:r>
      <w:proofErr w:type="spellEnd"/>
      <w:r w:rsidRPr="00172E96">
        <w:rPr>
          <w:rFonts w:ascii="Times New Roman" w:hAnsi="Times New Roman" w:cs="Times New Roman"/>
          <w:sz w:val="24"/>
          <w:szCs w:val="24"/>
        </w:rPr>
        <w:t xml:space="preserve">, Greece (3,735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Rep</w:t>
      </w:r>
      <w:r w:rsidR="007E2667">
        <w:rPr>
          <w:rFonts w:ascii="Times New Roman" w:hAnsi="Times New Roman" w:cs="Times New Roman"/>
          <w:sz w:val="24"/>
          <w:szCs w:val="24"/>
        </w:rPr>
        <w:t>ublic</w:t>
      </w:r>
      <w:r w:rsidRPr="00172E96">
        <w:rPr>
          <w:rFonts w:ascii="Times New Roman" w:hAnsi="Times New Roman" w:cs="Times New Roman"/>
          <w:sz w:val="24"/>
          <w:szCs w:val="24"/>
        </w:rPr>
        <w:t xml:space="preserve"> of Moldova (2,640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w:t>
      </w:r>
    </w:p>
    <w:p w14:paraId="39EB4536"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Coastal erosion is a serious problem along the Black Sea coasts, where 19% (800 km) of the coast is experiencing erosion rates higher than 1 m/year and there is a lack of proper coastal erosion management strategies, regulations and frameworks in the riverine countries.</w:t>
      </w:r>
    </w:p>
    <w:p w14:paraId="11CAF20D" w14:textId="7D25B2F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Despite the fact that the Black Sea ecosystems are known to be rich and diverse, the knowledge regarding these ecosystems is by far limited compared to other seas. For example, all biodiversity features of its marine region have an ‘unknown’ status.</w:t>
      </w:r>
      <w:r w:rsidRPr="00172E96">
        <w:rPr>
          <w:rFonts w:ascii="Times New Roman" w:hAnsi="Times New Roman" w:cs="Times New Roman"/>
          <w:sz w:val="24"/>
          <w:szCs w:val="24"/>
          <w:vertAlign w:val="superscript"/>
        </w:rPr>
        <w:footnoteReference w:id="23"/>
      </w:r>
      <w:r w:rsidR="00286D8F">
        <w:rPr>
          <w:rFonts w:ascii="Times New Roman" w:hAnsi="Times New Roman" w:cs="Times New Roman"/>
          <w:sz w:val="24"/>
          <w:szCs w:val="24"/>
        </w:rPr>
        <w:t xml:space="preserve"> </w:t>
      </w:r>
      <w:r w:rsidRPr="00172E96">
        <w:rPr>
          <w:rFonts w:ascii="Times New Roman" w:hAnsi="Times New Roman" w:cs="Times New Roman"/>
          <w:sz w:val="24"/>
          <w:szCs w:val="24"/>
        </w:rPr>
        <w:t>Nevertheless, there are more than twenty nature reserves in the Black Sea</w:t>
      </w:r>
      <w:r w:rsidR="007E2667">
        <w:rPr>
          <w:rFonts w:ascii="Times New Roman" w:hAnsi="Times New Roman" w:cs="Times New Roman"/>
          <w:sz w:val="24"/>
          <w:szCs w:val="24"/>
        </w:rPr>
        <w:t xml:space="preserve"> Basin</w:t>
      </w:r>
      <w:r w:rsidRPr="00172E96">
        <w:rPr>
          <w:rFonts w:ascii="Times New Roman" w:hAnsi="Times New Roman" w:cs="Times New Roman"/>
          <w:sz w:val="24"/>
          <w:szCs w:val="24"/>
        </w:rPr>
        <w:t>. The surface of the protected areas is still significantly short in the Black Sea Basin area and most of the existing protected areas are terrestrial, while there are fewer marine protected areas, except Romania having a balanced representation between terrestrial and marine protected areas.</w:t>
      </w:r>
    </w:p>
    <w:p w14:paraId="31B49080"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region is generally well provided with freshwater resources, including those suitable for drinking water. However, pollution of rivers has led to a sharp decline in access to safe drinking water resources and necessitates the use of costly technologies for water treatment.</w:t>
      </w:r>
    </w:p>
    <w:p w14:paraId="771845AE"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large cities of the Black Sea Basin catchment area outside the coastal zone mostly have full biological treatment of wastewater, which in general operates with sufficient efficiency. Nonetheless, wastewater treatment is often not sufficient in the rural areas and in coastal cities - all the more so given that the treatment plants get overloaded in the high season, when the population in coastal cities increases substantially.</w:t>
      </w:r>
    </w:p>
    <w:p w14:paraId="7936137A" w14:textId="3DC50FDD"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Concerning pollution, land-based sources are the biggest polluters and account for more than 70% of all pollution in the Black Sea area. </w:t>
      </w:r>
      <w:r w:rsidR="00FA0700" w:rsidRPr="00172E96">
        <w:rPr>
          <w:rFonts w:ascii="Times New Roman" w:hAnsi="Times New Roman" w:cs="Times New Roman"/>
          <w:sz w:val="24"/>
          <w:szCs w:val="24"/>
        </w:rPr>
        <w:t>Eutrophic</w:t>
      </w:r>
      <w:r w:rsidR="00FA0700">
        <w:rPr>
          <w:rFonts w:ascii="Times New Roman" w:hAnsi="Times New Roman" w:cs="Times New Roman"/>
          <w:sz w:val="24"/>
          <w:szCs w:val="24"/>
        </w:rPr>
        <w:t>ation</w:t>
      </w:r>
      <w:r w:rsidRPr="00172E96">
        <w:rPr>
          <w:rFonts w:ascii="Times New Roman" w:hAnsi="Times New Roman" w:cs="Times New Roman"/>
          <w:sz w:val="24"/>
          <w:szCs w:val="24"/>
        </w:rPr>
        <w:t xml:space="preserve"> nutrients, which enter the sea from air pollution</w:t>
      </w:r>
      <w:r w:rsidR="00636498">
        <w:rPr>
          <w:rFonts w:ascii="Times New Roman" w:hAnsi="Times New Roman" w:cs="Times New Roman"/>
          <w:sz w:val="24"/>
          <w:szCs w:val="24"/>
        </w:rPr>
        <w:t>,</w:t>
      </w:r>
      <w:r w:rsidRPr="00172E96">
        <w:rPr>
          <w:rFonts w:ascii="Times New Roman" w:hAnsi="Times New Roman" w:cs="Times New Roman"/>
          <w:sz w:val="24"/>
          <w:szCs w:val="24"/>
        </w:rPr>
        <w:t xml:space="preserve"> via surface and ground water or directly through </w:t>
      </w:r>
      <w:r w:rsidR="00FA0700" w:rsidRPr="00FA0700">
        <w:rPr>
          <w:rFonts w:ascii="Times New Roman" w:hAnsi="Times New Roman" w:cs="Times New Roman"/>
          <w:sz w:val="24"/>
          <w:szCs w:val="24"/>
        </w:rPr>
        <w:t xml:space="preserve">atmosphere </w:t>
      </w:r>
      <w:r w:rsidRPr="00172E96">
        <w:rPr>
          <w:rFonts w:ascii="Times New Roman" w:hAnsi="Times New Roman" w:cs="Times New Roman"/>
          <w:sz w:val="24"/>
          <w:szCs w:val="24"/>
        </w:rPr>
        <w:t>deposition</w:t>
      </w:r>
      <w:r w:rsidR="00FA0700">
        <w:rPr>
          <w:rFonts w:ascii="Times New Roman" w:hAnsi="Times New Roman" w:cs="Times New Roman"/>
          <w:sz w:val="24"/>
          <w:szCs w:val="24"/>
        </w:rPr>
        <w:t>s</w:t>
      </w:r>
      <w:r w:rsidRPr="00172E96">
        <w:rPr>
          <w:rFonts w:ascii="Times New Roman" w:hAnsi="Times New Roman" w:cs="Times New Roman"/>
          <w:sz w:val="24"/>
          <w:szCs w:val="24"/>
        </w:rPr>
        <w:t xml:space="preserve"> on the sea surface are one of the more damaging pollutants. Specifically</w:t>
      </w:r>
      <w:r w:rsidR="007E2667">
        <w:rPr>
          <w:rFonts w:ascii="Times New Roman" w:hAnsi="Times New Roman" w:cs="Times New Roman"/>
          <w:sz w:val="24"/>
          <w:szCs w:val="24"/>
        </w:rPr>
        <w:t>,</w:t>
      </w:r>
      <w:r w:rsidRPr="00172E96">
        <w:rPr>
          <w:rFonts w:ascii="Times New Roman" w:hAnsi="Times New Roman" w:cs="Times New Roman"/>
          <w:sz w:val="24"/>
          <w:szCs w:val="24"/>
        </w:rPr>
        <w:t xml:space="preserve"> nutrients stemming from the Danube River (mainly nitrates) remain significant but stable over time. Oil pollution in the Black Sea remains an on-going concern along major shipping routes and in coastal areas around river mouths, sewage outputs, industrial installations and ports.</w:t>
      </w:r>
      <w:r w:rsidRPr="00172E96">
        <w:rPr>
          <w:rFonts w:ascii="Times New Roman" w:hAnsi="Times New Roman" w:cs="Times New Roman"/>
          <w:sz w:val="24"/>
          <w:szCs w:val="24"/>
          <w:vertAlign w:val="superscript"/>
        </w:rPr>
        <w:footnoteReference w:id="24"/>
      </w:r>
    </w:p>
    <w:p w14:paraId="2A96257C"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Water pollution, whether from agricultural activities, industrial or urban discharges are critical problems, exacerbated by risks of marine pollution in regional seas, like the Black Sea. Air pollution is a </w:t>
      </w:r>
      <w:proofErr w:type="spellStart"/>
      <w:r w:rsidRPr="00172E96">
        <w:rPr>
          <w:rFonts w:ascii="Times New Roman" w:hAnsi="Times New Roman" w:cs="Times New Roman"/>
          <w:sz w:val="24"/>
          <w:szCs w:val="24"/>
        </w:rPr>
        <w:t>transboundary</w:t>
      </w:r>
      <w:proofErr w:type="spellEnd"/>
      <w:r w:rsidRPr="00172E96">
        <w:rPr>
          <w:rFonts w:ascii="Times New Roman" w:hAnsi="Times New Roman" w:cs="Times New Roman"/>
          <w:sz w:val="24"/>
          <w:szCs w:val="24"/>
        </w:rPr>
        <w:t xml:space="preserve"> issue too in marine areas also due to maritime transport.</w:t>
      </w:r>
      <w:r w:rsidRPr="00172E96">
        <w:rPr>
          <w:rFonts w:ascii="Times New Roman" w:hAnsi="Times New Roman" w:cs="Times New Roman"/>
          <w:sz w:val="24"/>
          <w:szCs w:val="24"/>
          <w:vertAlign w:val="superscript"/>
        </w:rPr>
        <w:footnoteReference w:id="25"/>
      </w:r>
    </w:p>
    <w:p w14:paraId="2A52AB2E" w14:textId="1EB69511" w:rsidR="00551244"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Environmental protection and climate change issues are important in the context of shared sea basins.</w:t>
      </w:r>
      <w:r w:rsidRPr="00172E96">
        <w:rPr>
          <w:rFonts w:ascii="Times New Roman" w:hAnsi="Times New Roman" w:cs="Times New Roman"/>
          <w:sz w:val="24"/>
          <w:szCs w:val="24"/>
          <w:vertAlign w:val="superscript"/>
        </w:rPr>
        <w:footnoteReference w:id="26"/>
      </w:r>
      <w:r w:rsidRPr="00172E96">
        <w:rPr>
          <w:rFonts w:ascii="Times New Roman" w:hAnsi="Times New Roman" w:cs="Times New Roman"/>
          <w:sz w:val="24"/>
          <w:szCs w:val="24"/>
        </w:rPr>
        <w:t xml:space="preserve"> </w:t>
      </w:r>
      <w:r w:rsidR="00551244" w:rsidRPr="00551244">
        <w:rPr>
          <w:rFonts w:ascii="Times New Roman" w:hAnsi="Times New Roman" w:cs="Times New Roman"/>
          <w:sz w:val="24"/>
          <w:szCs w:val="24"/>
        </w:rPr>
        <w:t xml:space="preserve">Towards this direction the EU Biodiversity Strategy for 2030 which was structured in 2030 Agenda for Sustainable Development and with the objectives of the Paris Agreement on Climate Change, includes key commitments for 2030 for legally protecting a minimum of 30% of the EU’s land area and 30% of the EU’s sea area and strictly protecting one third of the EU’s protected areas. The way to mitigate the impacts of climate change, control for natural disasters, overcome food insecurity and control for disease outbreaks - including by protecting wildlife and fighting illegal wildlife trade, is to establish a coherent, interconnected, resilient Trans-European Nature Network of protected areas on land and at sea. </w:t>
      </w:r>
      <w:r w:rsidR="005737C3">
        <w:rPr>
          <w:rFonts w:ascii="Times New Roman" w:hAnsi="Times New Roman" w:cs="Times New Roman"/>
          <w:sz w:val="24"/>
          <w:szCs w:val="24"/>
        </w:rPr>
        <w:t>T</w:t>
      </w:r>
      <w:r w:rsidR="00551244" w:rsidRPr="00551244">
        <w:rPr>
          <w:rFonts w:ascii="Times New Roman" w:hAnsi="Times New Roman" w:cs="Times New Roman"/>
          <w:sz w:val="24"/>
          <w:szCs w:val="24"/>
        </w:rPr>
        <w:t xml:space="preserve">he EU Biodiversity Strategy for 2030 </w:t>
      </w:r>
      <w:r w:rsidR="005737C3">
        <w:rPr>
          <w:rFonts w:ascii="Times New Roman" w:hAnsi="Times New Roman" w:cs="Times New Roman"/>
          <w:sz w:val="24"/>
          <w:szCs w:val="24"/>
        </w:rPr>
        <w:t>clearl</w:t>
      </w:r>
      <w:r w:rsidR="00551244" w:rsidRPr="00551244">
        <w:rPr>
          <w:rFonts w:ascii="Times New Roman" w:hAnsi="Times New Roman" w:cs="Times New Roman"/>
          <w:sz w:val="24"/>
          <w:szCs w:val="24"/>
        </w:rPr>
        <w:t>y mentions in order to “have a truly coherent and resilient Trans-European Nature Network, it will be important to set up ecological corridors to prevent genetic isolation, allow for species migration, and maintain and enhance healthy ecosystems</w:t>
      </w:r>
      <w:r w:rsidR="00A578F2">
        <w:rPr>
          <w:rFonts w:ascii="Times New Roman" w:hAnsi="Times New Roman" w:cs="Times New Roman"/>
          <w:sz w:val="24"/>
          <w:szCs w:val="24"/>
        </w:rPr>
        <w:t>”</w:t>
      </w:r>
      <w:r w:rsidR="00551244" w:rsidRPr="00551244">
        <w:rPr>
          <w:rFonts w:ascii="Times New Roman" w:hAnsi="Times New Roman" w:cs="Times New Roman"/>
          <w:sz w:val="24"/>
          <w:szCs w:val="24"/>
        </w:rPr>
        <w:t>.</w:t>
      </w:r>
    </w:p>
    <w:p w14:paraId="5D28CAC1" w14:textId="407DC7AC"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Therefore, main challenges for the cross-border area are related to</w:t>
      </w:r>
      <w:r w:rsidR="00A350E5">
        <w:t xml:space="preserve"> </w:t>
      </w:r>
      <w:r w:rsidR="00A350E5" w:rsidRPr="00A350E5">
        <w:rPr>
          <w:rFonts w:ascii="Times New Roman" w:hAnsi="Times New Roman" w:cs="Times New Roman"/>
          <w:sz w:val="24"/>
          <w:szCs w:val="24"/>
        </w:rPr>
        <w:t>tackl</w:t>
      </w:r>
      <w:r w:rsidR="00636498">
        <w:rPr>
          <w:rFonts w:ascii="Times New Roman" w:hAnsi="Times New Roman" w:cs="Times New Roman"/>
          <w:sz w:val="24"/>
          <w:szCs w:val="24"/>
        </w:rPr>
        <w:t>ing</w:t>
      </w:r>
      <w:r w:rsidR="00A350E5" w:rsidRPr="00A350E5">
        <w:rPr>
          <w:rFonts w:ascii="Times New Roman" w:hAnsi="Times New Roman" w:cs="Times New Roman"/>
          <w:sz w:val="24"/>
          <w:szCs w:val="24"/>
        </w:rPr>
        <w:t xml:space="preserve"> the main sources of pollution in the sea,</w:t>
      </w:r>
      <w:r w:rsidR="00A350E5" w:rsidRPr="00172E96">
        <w:rPr>
          <w:rFonts w:ascii="Times New Roman" w:hAnsi="Times New Roman" w:cs="Times New Roman"/>
          <w:sz w:val="24"/>
          <w:szCs w:val="24"/>
        </w:rPr>
        <w:t xml:space="preserve"> </w:t>
      </w:r>
      <w:r w:rsidRPr="00172E96">
        <w:rPr>
          <w:rFonts w:ascii="Times New Roman" w:hAnsi="Times New Roman" w:cs="Times New Roman"/>
          <w:sz w:val="24"/>
          <w:szCs w:val="24"/>
        </w:rPr>
        <w:t>improving waste management systems, preventing pollution from waste generation and reducing marine litter</w:t>
      </w:r>
      <w:r w:rsidR="00A350E5">
        <w:rPr>
          <w:rFonts w:ascii="Times New Roman" w:hAnsi="Times New Roman" w:cs="Times New Roman"/>
          <w:sz w:val="24"/>
          <w:szCs w:val="24"/>
        </w:rPr>
        <w:t xml:space="preserve">, including </w:t>
      </w:r>
      <w:r w:rsidR="00A350E5" w:rsidRPr="00A350E5">
        <w:rPr>
          <w:rFonts w:ascii="Times New Roman" w:hAnsi="Times New Roman" w:cs="Times New Roman"/>
          <w:sz w:val="24"/>
          <w:szCs w:val="24"/>
        </w:rPr>
        <w:t>by promoting recycling solutions</w:t>
      </w:r>
      <w:r w:rsidRPr="00172E96">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27"/>
      </w:r>
    </w:p>
    <w:p w14:paraId="00F73D9C" w14:textId="2430A7CF"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Without international cooperation</w:t>
      </w:r>
      <w:r w:rsidR="00551244">
        <w:rPr>
          <w:rFonts w:ascii="Times New Roman" w:hAnsi="Times New Roman" w:cs="Times New Roman"/>
          <w:sz w:val="24"/>
          <w:szCs w:val="24"/>
        </w:rPr>
        <w:t xml:space="preserve"> and immediate actions</w:t>
      </w:r>
      <w:r w:rsidRPr="00172E96">
        <w:rPr>
          <w:rFonts w:ascii="Times New Roman" w:hAnsi="Times New Roman" w:cs="Times New Roman"/>
          <w:sz w:val="24"/>
          <w:szCs w:val="24"/>
        </w:rPr>
        <w:t xml:space="preserve">, the environmental </w:t>
      </w:r>
      <w:r w:rsidR="00551244">
        <w:rPr>
          <w:rFonts w:ascii="Times New Roman" w:hAnsi="Times New Roman" w:cs="Times New Roman"/>
          <w:sz w:val="24"/>
          <w:szCs w:val="24"/>
        </w:rPr>
        <w:t xml:space="preserve">status </w:t>
      </w:r>
      <w:r w:rsidRPr="00172E96">
        <w:rPr>
          <w:rFonts w:ascii="Times New Roman" w:hAnsi="Times New Roman" w:cs="Times New Roman"/>
          <w:sz w:val="24"/>
          <w:szCs w:val="24"/>
        </w:rPr>
        <w:t>of the Black Sea is at high risk of degradation.</w:t>
      </w:r>
      <w:r w:rsidR="00551244" w:rsidRPr="00551244">
        <w:t xml:space="preserve"> </w:t>
      </w:r>
      <w:r w:rsidR="00551244" w:rsidRPr="00551244">
        <w:rPr>
          <w:rFonts w:ascii="Times New Roman" w:hAnsi="Times New Roman" w:cs="Times New Roman"/>
          <w:sz w:val="24"/>
          <w:szCs w:val="24"/>
        </w:rPr>
        <w:t>Therefore, the establishment and efficient operation of a coherent, interconnected and resilient to climate change, nature network at the Black Sea region is of critical importance.</w:t>
      </w:r>
    </w:p>
    <w:p w14:paraId="280347F0"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CONNECTIVITY AND TRANSPORT</w:t>
      </w:r>
    </w:p>
    <w:p w14:paraId="20EB99DB" w14:textId="16C50D59"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 more connected cooperation area between the EU </w:t>
      </w:r>
      <w:r w:rsidR="007E2667">
        <w:rPr>
          <w:rFonts w:ascii="Times New Roman" w:hAnsi="Times New Roman" w:cs="Times New Roman"/>
          <w:sz w:val="24"/>
          <w:szCs w:val="24"/>
        </w:rPr>
        <w:t>M</w:t>
      </w:r>
      <w:r w:rsidRPr="00172E96">
        <w:rPr>
          <w:rFonts w:ascii="Times New Roman" w:hAnsi="Times New Roman" w:cs="Times New Roman"/>
          <w:sz w:val="24"/>
          <w:szCs w:val="24"/>
        </w:rPr>
        <w:t xml:space="preserve">ember </w:t>
      </w:r>
      <w:r w:rsidR="007E2667">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sidR="007E2667">
        <w:rPr>
          <w:rFonts w:ascii="Times New Roman" w:hAnsi="Times New Roman" w:cs="Times New Roman"/>
          <w:sz w:val="24"/>
          <w:szCs w:val="24"/>
        </w:rPr>
        <w:t>P</w:t>
      </w:r>
      <w:r w:rsidRPr="00172E96">
        <w:rPr>
          <w:rFonts w:ascii="Times New Roman" w:hAnsi="Times New Roman" w:cs="Times New Roman"/>
          <w:sz w:val="24"/>
          <w:szCs w:val="24"/>
        </w:rPr>
        <w:t xml:space="preserve">artner </w:t>
      </w:r>
      <w:r w:rsidR="007E2667">
        <w:rPr>
          <w:rFonts w:ascii="Times New Roman" w:hAnsi="Times New Roman" w:cs="Times New Roman"/>
          <w:sz w:val="24"/>
          <w:szCs w:val="24"/>
        </w:rPr>
        <w:t>C</w:t>
      </w:r>
      <w:r w:rsidRPr="00172E96">
        <w:rPr>
          <w:rFonts w:ascii="Times New Roman" w:hAnsi="Times New Roman" w:cs="Times New Roman"/>
          <w:sz w:val="24"/>
          <w:szCs w:val="24"/>
        </w:rPr>
        <w:t>ountries is an ambitious aim, related with all the other policy objectives</w:t>
      </w:r>
      <w:r w:rsidR="007E2667">
        <w:rPr>
          <w:rFonts w:ascii="Times New Roman" w:hAnsi="Times New Roman" w:cs="Times New Roman"/>
          <w:sz w:val="24"/>
          <w:szCs w:val="24"/>
        </w:rPr>
        <w:t xml:space="preserve"> of the EU Cohesion Policy</w:t>
      </w:r>
      <w:r w:rsidRPr="00172E96">
        <w:rPr>
          <w:rFonts w:ascii="Times New Roman" w:hAnsi="Times New Roman" w:cs="Times New Roman"/>
          <w:sz w:val="24"/>
          <w:szCs w:val="24"/>
        </w:rPr>
        <w:t>.</w:t>
      </w:r>
    </w:p>
    <w:p w14:paraId="097A3978" w14:textId="1C84EC86"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Nine corridors have been identified to streamline and facilitate the coordinated development of the Trans-European Transport Network (TEN-T)</w:t>
      </w:r>
      <w:r w:rsidR="007E2667" w:rsidRPr="00636498">
        <w:rPr>
          <w:rStyle w:val="FootnoteReference"/>
          <w:rFonts w:ascii="Times New Roman" w:hAnsi="Times New Roman" w:cs="Times New Roman"/>
          <w:b w:val="0"/>
          <w:sz w:val="24"/>
          <w:szCs w:val="24"/>
        </w:rPr>
        <w:footnoteReference w:id="28"/>
      </w:r>
      <w:r w:rsidRPr="00172E96">
        <w:rPr>
          <w:rFonts w:ascii="Times New Roman" w:hAnsi="Times New Roman" w:cs="Times New Roman"/>
          <w:sz w:val="24"/>
          <w:szCs w:val="24"/>
        </w:rPr>
        <w:t>, the Black Sea being positioned at EU’s Eastern end of Orient/East</w:t>
      </w:r>
      <w:r w:rsidR="003865B8">
        <w:rPr>
          <w:rFonts w:ascii="Times New Roman" w:hAnsi="Times New Roman" w:cs="Times New Roman"/>
          <w:sz w:val="24"/>
          <w:szCs w:val="24"/>
        </w:rPr>
        <w:t>-</w:t>
      </w:r>
      <w:r w:rsidRPr="00172E96">
        <w:rPr>
          <w:rFonts w:ascii="Times New Roman" w:hAnsi="Times New Roman" w:cs="Times New Roman"/>
          <w:sz w:val="24"/>
          <w:szCs w:val="24"/>
        </w:rPr>
        <w:t>Med corridor (brown) and Rhine-Danube corridor, which connect the EU with its</w:t>
      </w:r>
      <w:r w:rsidR="009655E3">
        <w:rPr>
          <w:rFonts w:ascii="Times New Roman" w:hAnsi="Times New Roman" w:cs="Times New Roman"/>
          <w:sz w:val="24"/>
          <w:szCs w:val="24"/>
        </w:rPr>
        <w:t xml:space="preserve"> </w:t>
      </w:r>
      <w:r w:rsidR="009655E3" w:rsidRPr="009655E3">
        <w:rPr>
          <w:rFonts w:ascii="Times New Roman" w:hAnsi="Times New Roman" w:cs="Times New Roman"/>
          <w:sz w:val="24"/>
          <w:szCs w:val="24"/>
        </w:rPr>
        <w:t>neighbours in the region.</w:t>
      </w:r>
    </w:p>
    <w:p w14:paraId="30FB76B1" w14:textId="32729684"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Rhine-Danube corridor and its Eastern end connection with the Black Sea call for a closer dialogue and cooperation between </w:t>
      </w:r>
      <w:r w:rsidR="00636498">
        <w:rPr>
          <w:rFonts w:ascii="Times New Roman" w:hAnsi="Times New Roman" w:cs="Times New Roman"/>
          <w:sz w:val="24"/>
          <w:szCs w:val="24"/>
        </w:rPr>
        <w:t xml:space="preserve">the </w:t>
      </w:r>
      <w:r w:rsidRPr="00172E96">
        <w:rPr>
          <w:rFonts w:ascii="Times New Roman" w:hAnsi="Times New Roman" w:cs="Times New Roman"/>
          <w:sz w:val="24"/>
          <w:szCs w:val="24"/>
        </w:rPr>
        <w:t>Danube and the Black Sea regions, with the Danube River being the main water way and connection between the Black Sea and Central and Western Europe. Between 2015 and 2018, efforts were made to develop the links between the two regions. Creating new connections between the Black Sea ports can improve the inter-connection of the Black Sea with the Danube, the Dnieper</w:t>
      </w:r>
      <w:r w:rsidR="00695BD5">
        <w:rPr>
          <w:rFonts w:ascii="Times New Roman" w:hAnsi="Times New Roman" w:cs="Times New Roman"/>
          <w:sz w:val="24"/>
          <w:szCs w:val="24"/>
        </w:rPr>
        <w:t>,</w:t>
      </w:r>
      <w:r w:rsidR="00286D8F">
        <w:rPr>
          <w:rFonts w:ascii="Times New Roman" w:hAnsi="Times New Roman" w:cs="Times New Roman"/>
          <w:sz w:val="24"/>
          <w:szCs w:val="24"/>
        </w:rPr>
        <w:t xml:space="preserve"> </w:t>
      </w:r>
      <w:r w:rsidRPr="00172E96">
        <w:rPr>
          <w:rFonts w:ascii="Times New Roman" w:hAnsi="Times New Roman" w:cs="Times New Roman"/>
          <w:sz w:val="24"/>
          <w:szCs w:val="24"/>
        </w:rPr>
        <w:t xml:space="preserve">the Dniester </w:t>
      </w:r>
      <w:r w:rsidR="00695BD5" w:rsidRPr="00695BD5">
        <w:rPr>
          <w:rFonts w:ascii="Times New Roman" w:hAnsi="Times New Roman" w:cs="Times New Roman"/>
          <w:sz w:val="24"/>
          <w:szCs w:val="24"/>
        </w:rPr>
        <w:t xml:space="preserve">and the Don </w:t>
      </w:r>
      <w:r w:rsidRPr="00172E96">
        <w:rPr>
          <w:rFonts w:ascii="Times New Roman" w:hAnsi="Times New Roman" w:cs="Times New Roman"/>
          <w:sz w:val="24"/>
          <w:szCs w:val="24"/>
        </w:rPr>
        <w:t>rivers.</w:t>
      </w:r>
    </w:p>
    <w:p w14:paraId="3A052813" w14:textId="261DDAD9"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The Black Sea ports’ connections among themselves and ferry links with the Greek ports should be further developed, so as to provide a partial connection with the Mediterranean through</w:t>
      </w:r>
      <w:r w:rsidR="00636498">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w:t>
      </w:r>
      <w:r w:rsidR="00744D0D">
        <w:rPr>
          <w:rFonts w:ascii="Times New Roman" w:hAnsi="Times New Roman" w:cs="Times New Roman"/>
          <w:sz w:val="24"/>
          <w:szCs w:val="24"/>
        </w:rPr>
        <w:t>İ</w:t>
      </w:r>
      <w:r w:rsidR="001823F4">
        <w:rPr>
          <w:rFonts w:ascii="Times New Roman" w:hAnsi="Times New Roman" w:cs="Times New Roman"/>
          <w:sz w:val="24"/>
          <w:szCs w:val="24"/>
        </w:rPr>
        <w:t>stanbul</w:t>
      </w:r>
      <w:r w:rsidRPr="00172E96">
        <w:rPr>
          <w:rFonts w:ascii="Times New Roman" w:hAnsi="Times New Roman" w:cs="Times New Roman"/>
          <w:sz w:val="24"/>
          <w:szCs w:val="24"/>
        </w:rPr>
        <w:t xml:space="preserve"> </w:t>
      </w:r>
      <w:r w:rsidR="001823F4">
        <w:rPr>
          <w:rFonts w:ascii="Times New Roman" w:hAnsi="Times New Roman" w:cs="Times New Roman"/>
          <w:sz w:val="24"/>
          <w:szCs w:val="24"/>
        </w:rPr>
        <w:t>S</w:t>
      </w:r>
      <w:r w:rsidRPr="00172E96">
        <w:rPr>
          <w:rFonts w:ascii="Times New Roman" w:hAnsi="Times New Roman" w:cs="Times New Roman"/>
          <w:sz w:val="24"/>
          <w:szCs w:val="24"/>
        </w:rPr>
        <w:t xml:space="preserve">trait, as well as </w:t>
      </w:r>
      <w:r w:rsidR="00744D0D">
        <w:rPr>
          <w:rFonts w:ascii="Times New Roman" w:hAnsi="Times New Roman" w:cs="Times New Roman"/>
          <w:sz w:val="24"/>
          <w:szCs w:val="24"/>
        </w:rPr>
        <w:t>e</w:t>
      </w:r>
      <w:r w:rsidRPr="00172E96">
        <w:rPr>
          <w:rFonts w:ascii="Times New Roman" w:hAnsi="Times New Roman" w:cs="Times New Roman"/>
          <w:sz w:val="24"/>
          <w:szCs w:val="24"/>
        </w:rPr>
        <w:t>astwards, to the Caucasus, to guarantee the integration of the Black Sea region’s East and West coasts. The Black Sea</w:t>
      </w:r>
      <w:r w:rsidR="001823F4">
        <w:rPr>
          <w:rFonts w:ascii="Times New Roman" w:hAnsi="Times New Roman" w:cs="Times New Roman"/>
          <w:sz w:val="24"/>
          <w:szCs w:val="24"/>
        </w:rPr>
        <w:t>-</w:t>
      </w:r>
      <w:r w:rsidRPr="00172E96">
        <w:rPr>
          <w:rFonts w:ascii="Times New Roman" w:hAnsi="Times New Roman" w:cs="Times New Roman"/>
          <w:sz w:val="24"/>
          <w:szCs w:val="24"/>
        </w:rPr>
        <w:t xml:space="preserve">Mediterranean connection is important also for the implementation of the </w:t>
      </w:r>
      <w:r w:rsidR="001823F4">
        <w:rPr>
          <w:rFonts w:ascii="Times New Roman" w:hAnsi="Times New Roman" w:cs="Times New Roman"/>
          <w:sz w:val="24"/>
          <w:szCs w:val="24"/>
        </w:rPr>
        <w:t>m</w:t>
      </w:r>
      <w:r w:rsidRPr="00172E96">
        <w:rPr>
          <w:rFonts w:ascii="Times New Roman" w:hAnsi="Times New Roman" w:cs="Times New Roman"/>
          <w:sz w:val="24"/>
          <w:szCs w:val="24"/>
        </w:rPr>
        <w:t xml:space="preserve">otorways of the sea, as a real competitive alternative to land transport. Focusing on freight flow sea-based logistical routes it aims to reduce road congestion through modal shift. At European </w:t>
      </w:r>
      <w:r w:rsidR="00695BD5">
        <w:rPr>
          <w:rFonts w:ascii="Times New Roman" w:hAnsi="Times New Roman" w:cs="Times New Roman"/>
          <w:sz w:val="24"/>
          <w:szCs w:val="24"/>
        </w:rPr>
        <w:t xml:space="preserve">Union </w:t>
      </w:r>
      <w:r w:rsidRPr="00172E96">
        <w:rPr>
          <w:rFonts w:ascii="Times New Roman" w:hAnsi="Times New Roman" w:cs="Times New Roman"/>
          <w:sz w:val="24"/>
          <w:szCs w:val="24"/>
        </w:rPr>
        <w:t>level, Motorways of the sea is envisaged to become part of TEN-T network</w:t>
      </w:r>
      <w:r w:rsidR="002547A2" w:rsidRPr="009655E3">
        <w:rPr>
          <w:rStyle w:val="FootnoteReference"/>
          <w:rFonts w:ascii="Times New Roman" w:hAnsi="Times New Roman" w:cs="Times New Roman"/>
          <w:b w:val="0"/>
          <w:sz w:val="24"/>
          <w:szCs w:val="24"/>
        </w:rPr>
        <w:footnoteReference w:id="29"/>
      </w:r>
      <w:r w:rsidRPr="00172E96">
        <w:rPr>
          <w:rFonts w:ascii="Times New Roman" w:hAnsi="Times New Roman" w:cs="Times New Roman"/>
          <w:sz w:val="24"/>
          <w:szCs w:val="24"/>
        </w:rPr>
        <w:t>, so the Black Sea</w:t>
      </w:r>
      <w:r w:rsidR="001823F4">
        <w:rPr>
          <w:rFonts w:ascii="Times New Roman" w:hAnsi="Times New Roman" w:cs="Times New Roman"/>
          <w:sz w:val="24"/>
          <w:szCs w:val="24"/>
        </w:rPr>
        <w:t>-</w:t>
      </w:r>
      <w:r w:rsidRPr="00172E96">
        <w:rPr>
          <w:rFonts w:ascii="Times New Roman" w:hAnsi="Times New Roman" w:cs="Times New Roman"/>
          <w:sz w:val="24"/>
          <w:szCs w:val="24"/>
        </w:rPr>
        <w:t>Mediterranean connection becomes important, especially with regard to the South-East Europe corridor.</w:t>
      </w:r>
    </w:p>
    <w:p w14:paraId="72DF32D5" w14:textId="5F1F8505"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In the above-mentioned context, the need for greater inter</w:t>
      </w:r>
      <w:r w:rsidR="001823F4">
        <w:rPr>
          <w:rFonts w:ascii="Times New Roman" w:hAnsi="Times New Roman" w:cs="Times New Roman"/>
          <w:sz w:val="24"/>
          <w:szCs w:val="24"/>
        </w:rPr>
        <w:t>-modality</w:t>
      </w:r>
      <w:r w:rsidRPr="00172E96">
        <w:rPr>
          <w:rFonts w:ascii="Times New Roman" w:hAnsi="Times New Roman" w:cs="Times New Roman"/>
          <w:sz w:val="24"/>
          <w:szCs w:val="24"/>
        </w:rPr>
        <w:t xml:space="preserve"> and multi-modality comes to the front. It is for this reason that the Black Sea ports and their related infrastructure should be modernized and connected with the rail and road transport and with existing transport nodes. In particular, the connection with the TENs corridors, running through Bulgaria, Romania and Ukraine could be improved, which will provide better connectivity of the region with the adjacent networks and will be a step towards its further territorial integration in Europe. </w:t>
      </w:r>
    </w:p>
    <w:p w14:paraId="77AE1A4C" w14:textId="6936E714"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strategic location on the way of important energy routes between Europe, </w:t>
      </w:r>
      <w:r w:rsidR="00636498">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Caucasus and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Middle East, the Black Sea region became an expanding energy market with great development potential and an important hub for energy and transport flows</w:t>
      </w:r>
      <w:r w:rsidR="002547A2" w:rsidRPr="00A035B5">
        <w:rPr>
          <w:rStyle w:val="FootnoteReference"/>
          <w:rFonts w:ascii="Times New Roman" w:hAnsi="Times New Roman" w:cs="Times New Roman"/>
          <w:b w:val="0"/>
          <w:sz w:val="24"/>
          <w:szCs w:val="24"/>
        </w:rPr>
        <w:footnoteReference w:id="30"/>
      </w:r>
      <w:r w:rsidRPr="00172E96">
        <w:rPr>
          <w:rFonts w:ascii="Times New Roman" w:hAnsi="Times New Roman" w:cs="Times New Roman"/>
          <w:sz w:val="24"/>
          <w:szCs w:val="24"/>
        </w:rPr>
        <w:t xml:space="preserve">. The Caspian Sea region specifically emerged as an important oil and gas supplier for Europe. Most export routes for Caspian oil and gas to Europe cross the Black Sea, or the riparian states. </w:t>
      </w:r>
    </w:p>
    <w:p w14:paraId="6D33DECD" w14:textId="62618E1F"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sidR="00D67C26">
        <w:rPr>
          <w:rFonts w:ascii="Times New Roman" w:hAnsi="Times New Roman" w:cs="Times New Roman"/>
          <w:sz w:val="24"/>
          <w:szCs w:val="24"/>
        </w:rPr>
        <w:t>B</w:t>
      </w:r>
      <w:r w:rsidRPr="00172E96">
        <w:rPr>
          <w:rFonts w:ascii="Times New Roman" w:hAnsi="Times New Roman" w:cs="Times New Roman"/>
          <w:sz w:val="24"/>
          <w:szCs w:val="24"/>
        </w:rPr>
        <w:t xml:space="preserve">asin presents new opportunities for connectivity. Developing sustainable, intelligent and intermodal infrastructures, port infrastructure and management modernization and digital connectivity may bring added value to the region and beyond. </w:t>
      </w:r>
      <w:r w:rsidR="003B39C8">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w:t>
      </w:r>
      <w:r w:rsidR="003B39C8" w:rsidRPr="00172E96">
        <w:rPr>
          <w:rFonts w:ascii="Times New Roman" w:hAnsi="Times New Roman" w:cs="Times New Roman"/>
          <w:sz w:val="24"/>
          <w:szCs w:val="24"/>
        </w:rPr>
        <w:t>B</w:t>
      </w:r>
      <w:r w:rsidRPr="00172E96">
        <w:rPr>
          <w:rFonts w:ascii="Times New Roman" w:hAnsi="Times New Roman" w:cs="Times New Roman"/>
          <w:sz w:val="24"/>
          <w:szCs w:val="24"/>
        </w:rPr>
        <w:t>asin’s bridging role in terms of interconnectivity and its links with Asia, through the Caspian region, with the Danube and Mediterranean should be further developed, as they play a key role in the energy and transport sector</w:t>
      </w:r>
      <w:r w:rsidR="003B39C8">
        <w:rPr>
          <w:rFonts w:ascii="Times New Roman" w:hAnsi="Times New Roman" w:cs="Times New Roman"/>
          <w:sz w:val="24"/>
          <w:szCs w:val="24"/>
        </w:rPr>
        <w:t>s</w:t>
      </w:r>
      <w:r w:rsidRPr="00172E96">
        <w:rPr>
          <w:rFonts w:ascii="Times New Roman" w:hAnsi="Times New Roman" w:cs="Times New Roman"/>
          <w:sz w:val="24"/>
          <w:szCs w:val="24"/>
          <w:vertAlign w:val="superscript"/>
        </w:rPr>
        <w:footnoteReference w:id="31"/>
      </w:r>
      <w:r w:rsidRPr="00172E96">
        <w:rPr>
          <w:rFonts w:ascii="Times New Roman" w:hAnsi="Times New Roman" w:cs="Times New Roman"/>
          <w:sz w:val="24"/>
          <w:szCs w:val="24"/>
        </w:rPr>
        <w:t xml:space="preserve">. </w:t>
      </w:r>
    </w:p>
    <w:p w14:paraId="79F74EC9" w14:textId="53962C8D"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With regard to airports connected to an international network in the Black Sea region, the 2019 data shows that, compared to 2016, only one new airport has been constructed in Turkey, </w:t>
      </w:r>
      <w:r w:rsidR="00530D3C">
        <w:rPr>
          <w:rFonts w:ascii="Times New Roman" w:hAnsi="Times New Roman" w:cs="Times New Roman"/>
          <w:sz w:val="24"/>
          <w:szCs w:val="24"/>
        </w:rPr>
        <w:t>İ</w:t>
      </w:r>
      <w:r w:rsidRPr="00172E96">
        <w:rPr>
          <w:rFonts w:ascii="Times New Roman" w:hAnsi="Times New Roman" w:cs="Times New Roman"/>
          <w:sz w:val="24"/>
          <w:szCs w:val="24"/>
        </w:rPr>
        <w:t>stanbul (TR10) region.</w:t>
      </w:r>
    </w:p>
    <w:p w14:paraId="1F968004"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With less access to highways and motorways, the Black Sea region road transport infrastructure still misses an integrated, regional planning approach.</w:t>
      </w:r>
    </w:p>
    <w:p w14:paraId="6BB9CAD4" w14:textId="43380FA3" w:rsidR="009E53FF"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latest years, digital connectivity became closely linked to the access of internet from private networks. </w:t>
      </w:r>
      <w:r w:rsidR="003B39C8">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w:t>
      </w:r>
      <w:r w:rsidR="00D67C26">
        <w:rPr>
          <w:rFonts w:ascii="Times New Roman" w:hAnsi="Times New Roman" w:cs="Times New Roman"/>
          <w:sz w:val="24"/>
          <w:szCs w:val="24"/>
        </w:rPr>
        <w:t>B</w:t>
      </w:r>
      <w:r w:rsidRPr="00172E96">
        <w:rPr>
          <w:rFonts w:ascii="Times New Roman" w:hAnsi="Times New Roman" w:cs="Times New Roman"/>
          <w:sz w:val="24"/>
          <w:szCs w:val="24"/>
        </w:rPr>
        <w:t>asin area experienced a year-on-year average growth of the numbers of households equipped with a personal computer and of the households with internet access. Moreover, the use of internet services by citizens continuously augmented.</w:t>
      </w:r>
    </w:p>
    <w:p w14:paraId="152360E1" w14:textId="77777777" w:rsidR="007D69A3" w:rsidRPr="007D69A3" w:rsidRDefault="007D69A3" w:rsidP="007D69A3">
      <w:pPr>
        <w:jc w:val="both"/>
        <w:rPr>
          <w:rFonts w:ascii="Times New Roman" w:hAnsi="Times New Roman" w:cs="Times New Roman"/>
          <w:sz w:val="24"/>
          <w:szCs w:val="24"/>
        </w:rPr>
      </w:pPr>
      <w:r w:rsidRPr="007D69A3">
        <w:rPr>
          <w:rFonts w:ascii="Times New Roman" w:hAnsi="Times New Roman" w:cs="Times New Roman"/>
          <w:sz w:val="24"/>
          <w:szCs w:val="24"/>
        </w:rPr>
        <w:lastRenderedPageBreak/>
        <w:t>In the Black Sea Basin countries there is wide access and an increasing trend of using Internet services by citizens. In 2016, only 63% of the population of the Basin countries used Internet, compared with 78</w:t>
      </w:r>
      <w:proofErr w:type="gramStart"/>
      <w:r w:rsidRPr="007D69A3">
        <w:rPr>
          <w:rFonts w:ascii="Times New Roman" w:hAnsi="Times New Roman" w:cs="Times New Roman"/>
          <w:sz w:val="24"/>
          <w:szCs w:val="24"/>
        </w:rPr>
        <w:t>,7</w:t>
      </w:r>
      <w:proofErr w:type="gramEnd"/>
      <w:r w:rsidRPr="007D69A3">
        <w:rPr>
          <w:rFonts w:ascii="Times New Roman" w:hAnsi="Times New Roman" w:cs="Times New Roman"/>
          <w:sz w:val="24"/>
          <w:szCs w:val="24"/>
        </w:rPr>
        <w:t>% in 2019.</w:t>
      </w:r>
    </w:p>
    <w:p w14:paraId="5F28EC28" w14:textId="09484E24" w:rsidR="007D69A3" w:rsidRPr="00172E96" w:rsidRDefault="007D69A3" w:rsidP="007D69A3">
      <w:pPr>
        <w:jc w:val="both"/>
        <w:rPr>
          <w:rFonts w:ascii="Times New Roman" w:hAnsi="Times New Roman" w:cs="Times New Roman"/>
          <w:sz w:val="24"/>
          <w:szCs w:val="24"/>
        </w:rPr>
      </w:pPr>
      <w:r w:rsidRPr="007D69A3">
        <w:rPr>
          <w:rFonts w:ascii="Times New Roman" w:hAnsi="Times New Roman" w:cs="Times New Roman"/>
          <w:sz w:val="24"/>
          <w:szCs w:val="24"/>
        </w:rPr>
        <w:t>More than ever, the COVID-19 pandemic showed that all the digitalization aspects, such as connectivity (fixed broadband take-up, fixed broadband coverage, mobile broadband and broadband prices), human capital (Internet user skills and advanced skills, use of internet (citizens' use of internet services and online transactions), integration of digital technology (business digitisation and e-commerce) and digital public services (e-Government) should represent a key priority in the development of a blue economy of the BSB countries.</w:t>
      </w:r>
    </w:p>
    <w:p w14:paraId="51A71BC1"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Nevertheless, given the size of the covered area and the faced challenges, reaching the foregoing ends related to strategic sustainable transport and digital networks would demand high investments in infrastructure.</w:t>
      </w:r>
    </w:p>
    <w:p w14:paraId="12E094F5"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SOCIAL AND EDUCATIONAL CHALLENGES</w:t>
      </w:r>
    </w:p>
    <w:p w14:paraId="4CBF2650" w14:textId="7B41AEC6"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improvement of the welfare of people in the Black Sea </w:t>
      </w:r>
      <w:r w:rsidR="003B39C8" w:rsidRPr="00172E96">
        <w:rPr>
          <w:rFonts w:ascii="Times New Roman" w:hAnsi="Times New Roman" w:cs="Times New Roman"/>
          <w:sz w:val="24"/>
          <w:szCs w:val="24"/>
        </w:rPr>
        <w:t xml:space="preserve">Basin </w:t>
      </w:r>
      <w:r w:rsidRPr="00172E96">
        <w:rPr>
          <w:rFonts w:ascii="Times New Roman" w:hAnsi="Times New Roman" w:cs="Times New Roman"/>
          <w:sz w:val="24"/>
          <w:szCs w:val="24"/>
        </w:rPr>
        <w:t>entails collaborative reactions and a systemic approach aiming to foster education, health care and employment and to promote social development and inclusion.</w:t>
      </w:r>
    </w:p>
    <w:p w14:paraId="5C2DA473" w14:textId="5D540493"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There is a high level of education of</w:t>
      </w:r>
      <w:r w:rsidR="003B39C8">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B</w:t>
      </w:r>
      <w:r w:rsidR="00D67F92">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D67F92">
        <w:rPr>
          <w:rFonts w:ascii="Times New Roman" w:hAnsi="Times New Roman" w:cs="Times New Roman"/>
          <w:sz w:val="24"/>
          <w:szCs w:val="24"/>
        </w:rPr>
        <w:t xml:space="preserve">ea </w:t>
      </w:r>
      <w:r w:rsidRPr="00172E96">
        <w:rPr>
          <w:rFonts w:ascii="Times New Roman" w:hAnsi="Times New Roman" w:cs="Times New Roman"/>
          <w:sz w:val="24"/>
          <w:szCs w:val="24"/>
        </w:rPr>
        <w:t>B</w:t>
      </w:r>
      <w:r w:rsidR="00D67F92">
        <w:rPr>
          <w:rFonts w:ascii="Times New Roman" w:hAnsi="Times New Roman" w:cs="Times New Roman"/>
          <w:sz w:val="24"/>
          <w:szCs w:val="24"/>
        </w:rPr>
        <w:t>asin</w:t>
      </w:r>
      <w:r w:rsidRPr="00172E96">
        <w:rPr>
          <w:rFonts w:ascii="Times New Roman" w:hAnsi="Times New Roman" w:cs="Times New Roman"/>
          <w:sz w:val="24"/>
          <w:szCs w:val="24"/>
        </w:rPr>
        <w:t xml:space="preserve"> population overall. There are differences across the programme area in relation to primary and secondary educational infrastructure, with some risks for needs to be unfulfilled in some countries. Vocational high-school education enrolment is generally on a slightly negative trend. Severe disruptions in education systems appeared in the context of COVID-19 crises, with expected long-term negative effects (and more accentuated for disadvantaged groups), not only for education, but also for society in general. In the context of physical restrictions</w:t>
      </w:r>
      <w:r w:rsidR="002547A2">
        <w:rPr>
          <w:rFonts w:ascii="Times New Roman" w:hAnsi="Times New Roman" w:cs="Times New Roman"/>
          <w:sz w:val="24"/>
          <w:szCs w:val="24"/>
        </w:rPr>
        <w:t xml:space="preserve"> due to C</w:t>
      </w:r>
      <w:r w:rsidR="00D67F92">
        <w:rPr>
          <w:rFonts w:ascii="Times New Roman" w:hAnsi="Times New Roman" w:cs="Times New Roman"/>
          <w:sz w:val="24"/>
          <w:szCs w:val="24"/>
        </w:rPr>
        <w:t>OVID</w:t>
      </w:r>
      <w:r w:rsidR="002547A2">
        <w:rPr>
          <w:rFonts w:ascii="Times New Roman" w:hAnsi="Times New Roman" w:cs="Times New Roman"/>
          <w:sz w:val="24"/>
          <w:szCs w:val="24"/>
        </w:rPr>
        <w:t xml:space="preserve"> 19 pandemic</w:t>
      </w:r>
      <w:r w:rsidRPr="00172E96">
        <w:rPr>
          <w:rFonts w:ascii="Times New Roman" w:hAnsi="Times New Roman" w:cs="Times New Roman"/>
          <w:sz w:val="24"/>
          <w:szCs w:val="24"/>
        </w:rPr>
        <w:t>, new challenges and opportunities for education are to be considered (digitalisation, online education).</w:t>
      </w:r>
    </w:p>
    <w:p w14:paraId="5E0AC45D" w14:textId="7B40516B"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Unemployment rates are high in the eligible area, especially for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 xml:space="preserve">youth. In the context of COVID-19 crises, it is expected </w:t>
      </w:r>
      <w:r w:rsidR="00D67C26">
        <w:rPr>
          <w:rFonts w:ascii="Times New Roman" w:hAnsi="Times New Roman" w:cs="Times New Roman"/>
          <w:sz w:val="24"/>
          <w:szCs w:val="24"/>
        </w:rPr>
        <w:t>that an</w:t>
      </w:r>
      <w:r w:rsidRPr="00172E96">
        <w:rPr>
          <w:rFonts w:ascii="Times New Roman" w:hAnsi="Times New Roman" w:cs="Times New Roman"/>
          <w:sz w:val="24"/>
          <w:szCs w:val="24"/>
        </w:rPr>
        <w:t xml:space="preserve"> increase and greater impact may be registered for the disadvantaged categories. In the context of physical restrictions due to the pandemic, new challenges and opportunities for the labour market are to be considered (digitalisation, remote / online working and training).</w:t>
      </w:r>
    </w:p>
    <w:p w14:paraId="5E1C15E6" w14:textId="71812834"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COVID-19 pandemic may put additional pressure on the pre-existing social issues in the B</w:t>
      </w:r>
      <w:r w:rsidR="00D67F92">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D67F92">
        <w:rPr>
          <w:rFonts w:ascii="Times New Roman" w:hAnsi="Times New Roman" w:cs="Times New Roman"/>
          <w:sz w:val="24"/>
          <w:szCs w:val="24"/>
        </w:rPr>
        <w:t xml:space="preserve">ea </w:t>
      </w:r>
      <w:r w:rsidRPr="00172E96">
        <w:rPr>
          <w:rFonts w:ascii="Times New Roman" w:hAnsi="Times New Roman" w:cs="Times New Roman"/>
          <w:sz w:val="24"/>
          <w:szCs w:val="24"/>
        </w:rPr>
        <w:t>B</w:t>
      </w:r>
      <w:r w:rsidR="00D67F92">
        <w:rPr>
          <w:rFonts w:ascii="Times New Roman" w:hAnsi="Times New Roman" w:cs="Times New Roman"/>
          <w:sz w:val="24"/>
          <w:szCs w:val="24"/>
        </w:rPr>
        <w:t>asin</w:t>
      </w:r>
      <w:r w:rsidRPr="00172E96">
        <w:rPr>
          <w:rFonts w:ascii="Times New Roman" w:hAnsi="Times New Roman" w:cs="Times New Roman"/>
          <w:sz w:val="24"/>
          <w:szCs w:val="24"/>
        </w:rPr>
        <w:t xml:space="preserve"> area, especially for the vulnerable categories of population, such as the refugees</w:t>
      </w:r>
      <w:r w:rsidR="00074A65">
        <w:rPr>
          <w:rFonts w:ascii="Times New Roman" w:hAnsi="Times New Roman" w:cs="Times New Roman"/>
          <w:sz w:val="24"/>
          <w:szCs w:val="24"/>
        </w:rPr>
        <w:t xml:space="preserve"> and migrants</w:t>
      </w:r>
      <w:r w:rsidRPr="00172E96">
        <w:rPr>
          <w:rFonts w:ascii="Times New Roman" w:hAnsi="Times New Roman" w:cs="Times New Roman"/>
          <w:sz w:val="24"/>
          <w:szCs w:val="24"/>
        </w:rPr>
        <w:t>, poor people, older pe</w:t>
      </w:r>
      <w:r w:rsidR="00074A65">
        <w:rPr>
          <w:rFonts w:ascii="Times New Roman" w:hAnsi="Times New Roman" w:cs="Times New Roman"/>
          <w:sz w:val="24"/>
          <w:szCs w:val="24"/>
        </w:rPr>
        <w:t>ople</w:t>
      </w:r>
      <w:r w:rsidRPr="00172E96">
        <w:rPr>
          <w:rFonts w:ascii="Times New Roman" w:hAnsi="Times New Roman" w:cs="Times New Roman"/>
          <w:sz w:val="24"/>
          <w:szCs w:val="24"/>
        </w:rPr>
        <w:t>, pe</w:t>
      </w:r>
      <w:r w:rsidR="009966BA">
        <w:rPr>
          <w:rFonts w:ascii="Times New Roman" w:hAnsi="Times New Roman" w:cs="Times New Roman"/>
          <w:sz w:val="24"/>
          <w:szCs w:val="24"/>
        </w:rPr>
        <w:t>ople</w:t>
      </w:r>
      <w:r w:rsidRPr="00172E96">
        <w:rPr>
          <w:rFonts w:ascii="Times New Roman" w:hAnsi="Times New Roman" w:cs="Times New Roman"/>
          <w:sz w:val="24"/>
          <w:szCs w:val="24"/>
        </w:rPr>
        <w:t xml:space="preserve"> with disabilities,</w:t>
      </w:r>
      <w:r w:rsidR="00074A65" w:rsidRPr="00074A65">
        <w:t xml:space="preserve"> </w:t>
      </w:r>
      <w:r w:rsidR="00074A65" w:rsidRPr="00074A65">
        <w:rPr>
          <w:rFonts w:ascii="Times New Roman" w:hAnsi="Times New Roman" w:cs="Times New Roman"/>
          <w:sz w:val="24"/>
          <w:szCs w:val="24"/>
        </w:rPr>
        <w:t>women exposed to domestic violence, children</w:t>
      </w:r>
      <w:r w:rsidR="00074A65">
        <w:rPr>
          <w:rFonts w:ascii="Times New Roman" w:hAnsi="Times New Roman" w:cs="Times New Roman"/>
          <w:sz w:val="24"/>
          <w:szCs w:val="24"/>
        </w:rPr>
        <w:t xml:space="preserve"> and</w:t>
      </w:r>
      <w:r w:rsidRPr="00172E96">
        <w:rPr>
          <w:rFonts w:ascii="Times New Roman" w:hAnsi="Times New Roman" w:cs="Times New Roman"/>
          <w:sz w:val="24"/>
          <w:szCs w:val="24"/>
        </w:rPr>
        <w:t xml:space="preserve"> </w:t>
      </w:r>
      <w:r w:rsidR="003B39C8">
        <w:rPr>
          <w:rFonts w:ascii="Times New Roman" w:hAnsi="Times New Roman" w:cs="Times New Roman"/>
          <w:sz w:val="24"/>
          <w:szCs w:val="24"/>
        </w:rPr>
        <w:t xml:space="preserve">the </w:t>
      </w:r>
      <w:r w:rsidRPr="00172E96">
        <w:rPr>
          <w:rFonts w:ascii="Times New Roman" w:hAnsi="Times New Roman" w:cs="Times New Roman"/>
          <w:sz w:val="24"/>
          <w:szCs w:val="24"/>
        </w:rPr>
        <w:t>youth.</w:t>
      </w:r>
    </w:p>
    <w:p w14:paraId="76810AE4" w14:textId="02F03B6B"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Health provision is highly inconsistent throughout the programme area and generally below </w:t>
      </w:r>
      <w:r w:rsidR="00D67F92">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 average levels. There are general marginal positive trends in some areas (e.g. life expectancy, infant mortality rate, universal health care coverage, number of hospital beds, and number of doctors). </w:t>
      </w:r>
      <w:r w:rsidR="009966BA">
        <w:rPr>
          <w:rFonts w:ascii="Times New Roman" w:hAnsi="Times New Roman" w:cs="Times New Roman"/>
          <w:sz w:val="24"/>
          <w:szCs w:val="24"/>
        </w:rPr>
        <w:t>Substantial</w:t>
      </w:r>
      <w:r w:rsidR="009966BA" w:rsidRPr="00172E96">
        <w:rPr>
          <w:rFonts w:ascii="Times New Roman" w:hAnsi="Times New Roman" w:cs="Times New Roman"/>
          <w:sz w:val="24"/>
          <w:szCs w:val="24"/>
        </w:rPr>
        <w:t xml:space="preserve"> </w:t>
      </w:r>
      <w:r w:rsidRPr="00172E96">
        <w:rPr>
          <w:rFonts w:ascii="Times New Roman" w:hAnsi="Times New Roman" w:cs="Times New Roman"/>
          <w:sz w:val="24"/>
          <w:szCs w:val="24"/>
        </w:rPr>
        <w:t>burdens are brought to healthcare by the COVID-19 pandemic. Nevertheless, in the context of the pandemic restrictions, opportunities like digitalisation and remote and online communication may encourage the development of e-health services.</w:t>
      </w:r>
    </w:p>
    <w:p w14:paraId="4F8BD413"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GOVERNANCE AND CIVIL SOCIETY</w:t>
      </w:r>
    </w:p>
    <w:p w14:paraId="4253B17F" w14:textId="62B572AD"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importance of stimulating cooperation with the civil society organizations in the Black Sea region with a view to facilitating sustainable development and increasing societal resilience was reiterated by the </w:t>
      </w:r>
      <w:r w:rsidRPr="00CC2C2C">
        <w:rPr>
          <w:rFonts w:ascii="Times New Roman" w:hAnsi="Times New Roman" w:cs="Times New Roman"/>
          <w:i/>
          <w:sz w:val="24"/>
          <w:szCs w:val="24"/>
        </w:rPr>
        <w:t>Council</w:t>
      </w:r>
      <w:r w:rsidR="00914022" w:rsidRPr="00CC2C2C">
        <w:rPr>
          <w:rFonts w:ascii="Times New Roman" w:hAnsi="Times New Roman" w:cs="Times New Roman"/>
          <w:i/>
          <w:sz w:val="24"/>
          <w:szCs w:val="24"/>
        </w:rPr>
        <w:t xml:space="preserve"> Conclusions on the EU’s engagement to the Black Sea regional cooperation</w:t>
      </w:r>
      <w:r w:rsidRPr="00CC2C2C">
        <w:rPr>
          <w:rFonts w:ascii="Times New Roman" w:hAnsi="Times New Roman" w:cs="Times New Roman"/>
          <w:i/>
          <w:sz w:val="24"/>
          <w:szCs w:val="24"/>
        </w:rPr>
        <w:t xml:space="preserve"> </w:t>
      </w:r>
      <w:r w:rsidR="00914022" w:rsidRPr="00CC2C2C">
        <w:rPr>
          <w:rFonts w:ascii="Times New Roman" w:hAnsi="Times New Roman" w:cs="Times New Roman"/>
          <w:i/>
          <w:sz w:val="24"/>
          <w:szCs w:val="24"/>
        </w:rPr>
        <w:t xml:space="preserve">as adopted </w:t>
      </w:r>
      <w:r w:rsidRPr="00CC2C2C">
        <w:rPr>
          <w:rFonts w:ascii="Times New Roman" w:hAnsi="Times New Roman" w:cs="Times New Roman"/>
          <w:i/>
          <w:sz w:val="24"/>
          <w:szCs w:val="24"/>
        </w:rPr>
        <w:t>o</w:t>
      </w:r>
      <w:r w:rsidR="00914022" w:rsidRPr="00CC2C2C">
        <w:rPr>
          <w:rFonts w:ascii="Times New Roman" w:hAnsi="Times New Roman" w:cs="Times New Roman"/>
          <w:i/>
          <w:sz w:val="24"/>
          <w:szCs w:val="24"/>
        </w:rPr>
        <w:t>n</w:t>
      </w:r>
      <w:r w:rsidRPr="00CC2C2C">
        <w:rPr>
          <w:rFonts w:ascii="Times New Roman" w:hAnsi="Times New Roman" w:cs="Times New Roman"/>
          <w:i/>
          <w:sz w:val="24"/>
          <w:szCs w:val="24"/>
        </w:rPr>
        <w:t xml:space="preserve"> 17 June 2019</w:t>
      </w:r>
      <w:r w:rsidRPr="00172E96">
        <w:rPr>
          <w:rFonts w:ascii="Times New Roman" w:hAnsi="Times New Roman" w:cs="Times New Roman"/>
          <w:sz w:val="24"/>
          <w:szCs w:val="24"/>
        </w:rPr>
        <w:t>. Creating space for civil society remains a constant priority</w:t>
      </w:r>
      <w:r w:rsidRPr="00172E96">
        <w:rPr>
          <w:rFonts w:ascii="Times New Roman" w:hAnsi="Times New Roman" w:cs="Times New Roman"/>
          <w:sz w:val="24"/>
          <w:szCs w:val="24"/>
          <w:vertAlign w:val="superscript"/>
        </w:rPr>
        <w:footnoteReference w:id="32"/>
      </w:r>
      <w:r w:rsidRPr="00172E96">
        <w:rPr>
          <w:rFonts w:ascii="Times New Roman" w:hAnsi="Times New Roman" w:cs="Times New Roman"/>
          <w:sz w:val="24"/>
          <w:szCs w:val="24"/>
        </w:rPr>
        <w:t xml:space="preserve">. </w:t>
      </w:r>
    </w:p>
    <w:p w14:paraId="1FCD31C0"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shrinking space of civil society in the region continued to be a cause for concern. Good governance includes active participation of civil society in the region. The NGOs often remain poorly anchored in society, with low membership and volunteering levels and even lower levels of individual donations, relying mostly on foreign or public funds. </w:t>
      </w:r>
    </w:p>
    <w:p w14:paraId="1DFA59B6"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With strong competition for funding, local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 Fostering a collaborative spirit among NGOs and connecting them to the wider society remains a challenge in large parts of the Black Sea Basin area.</w:t>
      </w:r>
    </w:p>
    <w:p w14:paraId="28504F1F" w14:textId="4DA29BA1"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At the level of the Black Sea Basin, NGO cooperation has developed within the Black Sea NGO Forum, which met regularly since its launch in Bucharest in 2008, providing space for debate, mutual knowledge and cooperation among civil society representatives in the Black Sea region. The Forum has been organized with the support of the Romanian Ministry of Foreign Affairs and the European Commission, in the framework of the Black Sea Synergy. This EU funded project is aimed at fostering regional cooperation among civil society organisations that support the creation of joint partnerships and projects. New forms of civil-society cooperation could build upon the work of the Black Sea NGO Forum.</w:t>
      </w:r>
    </w:p>
    <w:p w14:paraId="2BF80DFD" w14:textId="0C05BF98"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previous B</w:t>
      </w:r>
      <w:r w:rsidR="00D67F92">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D67F92">
        <w:rPr>
          <w:rFonts w:ascii="Times New Roman" w:hAnsi="Times New Roman" w:cs="Times New Roman"/>
          <w:sz w:val="24"/>
          <w:szCs w:val="24"/>
        </w:rPr>
        <w:t xml:space="preserve">ea </w:t>
      </w:r>
      <w:r w:rsidRPr="00172E96">
        <w:rPr>
          <w:rFonts w:ascii="Times New Roman" w:hAnsi="Times New Roman" w:cs="Times New Roman"/>
          <w:sz w:val="24"/>
          <w:szCs w:val="24"/>
        </w:rPr>
        <w:t>B</w:t>
      </w:r>
      <w:r w:rsidR="00D67F92">
        <w:rPr>
          <w:rFonts w:ascii="Times New Roman" w:hAnsi="Times New Roman" w:cs="Times New Roman"/>
          <w:sz w:val="24"/>
          <w:szCs w:val="24"/>
        </w:rPr>
        <w:t>asin</w:t>
      </w:r>
      <w:r w:rsidRPr="00172E96">
        <w:rPr>
          <w:rFonts w:ascii="Times New Roman" w:hAnsi="Times New Roman" w:cs="Times New Roman"/>
          <w:sz w:val="24"/>
          <w:szCs w:val="24"/>
        </w:rPr>
        <w:t xml:space="preserve"> programmes have been an important vector for consolidation of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NGO </w:t>
      </w:r>
      <w:r w:rsidR="00D67C26">
        <w:rPr>
          <w:rFonts w:ascii="Times New Roman" w:hAnsi="Times New Roman" w:cs="Times New Roman"/>
          <w:sz w:val="24"/>
          <w:szCs w:val="24"/>
        </w:rPr>
        <w:t>c</w:t>
      </w:r>
      <w:r w:rsidRPr="00172E96">
        <w:rPr>
          <w:rFonts w:ascii="Times New Roman" w:hAnsi="Times New Roman" w:cs="Times New Roman"/>
          <w:sz w:val="24"/>
          <w:szCs w:val="24"/>
        </w:rPr>
        <w:t>ommunity, an important share of partners in the approve</w:t>
      </w:r>
      <w:r w:rsidR="00172E96">
        <w:rPr>
          <w:rFonts w:ascii="Times New Roman" w:hAnsi="Times New Roman" w:cs="Times New Roman"/>
          <w:sz w:val="24"/>
          <w:szCs w:val="24"/>
        </w:rPr>
        <w:t>d projects under the 2014-2020 P</w:t>
      </w:r>
      <w:r w:rsidRPr="00172E96">
        <w:rPr>
          <w:rFonts w:ascii="Times New Roman" w:hAnsi="Times New Roman" w:cs="Times New Roman"/>
          <w:sz w:val="24"/>
          <w:szCs w:val="24"/>
        </w:rPr>
        <w:t>rogramme being represented by civil society organisations (75%).</w:t>
      </w:r>
    </w:p>
    <w:p w14:paraId="663D5F73" w14:textId="34611D00"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Bringing Europe and its neighbourhood closer to its citizens is a cross-cutting issue that goes hand in hand with good governance. At the level of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Black Sea Basin area</w:t>
      </w:r>
      <w:r w:rsidR="00D67F92">
        <w:rPr>
          <w:rFonts w:ascii="Times New Roman" w:hAnsi="Times New Roman" w:cs="Times New Roman"/>
          <w:sz w:val="24"/>
          <w:szCs w:val="24"/>
        </w:rPr>
        <w:t>,</w:t>
      </w:r>
      <w:r w:rsidRPr="00172E96">
        <w:rPr>
          <w:rFonts w:ascii="Times New Roman" w:hAnsi="Times New Roman" w:cs="Times New Roman"/>
          <w:sz w:val="24"/>
          <w:szCs w:val="24"/>
        </w:rPr>
        <w:t xml:space="preserve"> the following challenges are encountered:</w:t>
      </w:r>
    </w:p>
    <w:p w14:paraId="5B83B5FD"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w:t>
      </w:r>
      <w:r w:rsidRPr="00172E96">
        <w:rPr>
          <w:rFonts w:ascii="Times New Roman" w:hAnsi="Times New Roman" w:cs="Times New Roman"/>
          <w:sz w:val="24"/>
          <w:szCs w:val="24"/>
        </w:rPr>
        <w:tab/>
        <w:t>The existence of areas with reduced administrative capacity and the lack of resources for implementing cooperation initiatives;</w:t>
      </w:r>
    </w:p>
    <w:p w14:paraId="66E9845F"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Low level of involvement of public authorities in projects financed under the previous programmes;</w:t>
      </w:r>
    </w:p>
    <w:p w14:paraId="27882C12"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Digital public sector divide;</w:t>
      </w:r>
    </w:p>
    <w:p w14:paraId="2E0F762C"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The differences between the administrative systems in the countries;</w:t>
      </w:r>
    </w:p>
    <w:p w14:paraId="22354257"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w:t>
      </w:r>
      <w:r w:rsidRPr="00172E96">
        <w:rPr>
          <w:rFonts w:ascii="Times New Roman" w:hAnsi="Times New Roman" w:cs="Times New Roman"/>
          <w:sz w:val="24"/>
          <w:szCs w:val="24"/>
        </w:rPr>
        <w:tab/>
        <w:t xml:space="preserve">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w:t>
      </w:r>
    </w:p>
    <w:p w14:paraId="703EBA9A"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 xml:space="preserve"> Relatively reduced coverage of digital public services; </w:t>
      </w:r>
    </w:p>
    <w:p w14:paraId="31898C39" w14:textId="448F2A26" w:rsidR="009E53FF"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The language barrier represents an important obstacle to collaboration between stakeholders.</w:t>
      </w:r>
    </w:p>
    <w:p w14:paraId="04D53E4D"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MIGRATION AND BORDER MANAGEMENT</w:t>
      </w:r>
    </w:p>
    <w:p w14:paraId="03C3D06A"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Regional security concerns and protracted conflicts in the Black Sea area continue to impede the social and economic development of these transition economies</w:t>
      </w:r>
      <w:r w:rsidRPr="00172E96">
        <w:rPr>
          <w:rFonts w:ascii="Times New Roman" w:hAnsi="Times New Roman" w:cs="Times New Roman"/>
          <w:sz w:val="24"/>
          <w:szCs w:val="24"/>
          <w:vertAlign w:val="superscript"/>
        </w:rPr>
        <w:footnoteReference w:id="33"/>
      </w:r>
      <w:r w:rsidRPr="00172E96">
        <w:rPr>
          <w:rFonts w:ascii="Times New Roman" w:hAnsi="Times New Roman" w:cs="Times New Roman"/>
          <w:sz w:val="24"/>
          <w:szCs w:val="24"/>
        </w:rPr>
        <w:t>.</w:t>
      </w:r>
    </w:p>
    <w:p w14:paraId="0A1F2E14" w14:textId="5105414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tensions generated by conflicts over territories represent threats for the security of the region as a whole and not only for the states involved in these conflicts.  For the Black Sea </w:t>
      </w:r>
      <w:r w:rsidR="00D67F92">
        <w:rPr>
          <w:rFonts w:ascii="Times New Roman" w:hAnsi="Times New Roman" w:cs="Times New Roman"/>
          <w:sz w:val="24"/>
          <w:szCs w:val="24"/>
        </w:rPr>
        <w:t>B</w:t>
      </w:r>
      <w:r w:rsidRPr="00172E96">
        <w:rPr>
          <w:rFonts w:ascii="Times New Roman" w:hAnsi="Times New Roman" w:cs="Times New Roman"/>
          <w:sz w:val="24"/>
          <w:szCs w:val="24"/>
        </w:rPr>
        <w:t>asin countries, the borders represent sometimes obstacles but also potential bridges for cooperation.</w:t>
      </w:r>
    </w:p>
    <w:p w14:paraId="69377840"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Effective border management requires that the EU’s external borders are both efficient and secure. In many respects, this requires close cooperation at the national level, but CBC has also an important role to play, for example in upgrading border-crossing infrastructure, in enhancing information exchange and cooperation between border authorities at the local level or in improving governance via a more coordinated approach to management</w:t>
      </w:r>
      <w:r w:rsidR="0016710F">
        <w:rPr>
          <w:rFonts w:ascii="Times New Roman" w:hAnsi="Times New Roman" w:cs="Times New Roman"/>
          <w:sz w:val="24"/>
          <w:szCs w:val="24"/>
        </w:rPr>
        <w:t>.</w:t>
      </w:r>
    </w:p>
    <w:p w14:paraId="100D17EE" w14:textId="41D42EB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European Union has been seriously affected in 2015 and 2016 by the refugee and migrant crisis, as consequence of the war in Syria. An extraordinary pressure was put on the EU as hundreds of thousands of persons poured in, often uncontrolled</w:t>
      </w:r>
      <w:r w:rsidR="003B39C8">
        <w:rPr>
          <w:rFonts w:ascii="Times New Roman" w:hAnsi="Times New Roman" w:cs="Times New Roman"/>
          <w:sz w:val="24"/>
          <w:szCs w:val="24"/>
        </w:rPr>
        <w:t>,</w:t>
      </w:r>
      <w:r w:rsidRPr="00172E96">
        <w:rPr>
          <w:rFonts w:ascii="Times New Roman" w:hAnsi="Times New Roman" w:cs="Times New Roman"/>
          <w:sz w:val="24"/>
          <w:szCs w:val="24"/>
        </w:rPr>
        <w:t xml:space="preserve"> in the Member States. If the Mediterranean Sea was in the forefront of the crisis, the Black Sea played a secondary role. The Black Sea route was temporarily used in 2017.</w:t>
      </w:r>
    </w:p>
    <w:p w14:paraId="615BAF6B" w14:textId="3663CBC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On the other hand, </w:t>
      </w:r>
      <w:r w:rsidR="0016710F">
        <w:rPr>
          <w:rFonts w:ascii="Times New Roman" w:hAnsi="Times New Roman" w:cs="Times New Roman"/>
          <w:sz w:val="24"/>
          <w:szCs w:val="24"/>
        </w:rPr>
        <w:t>t</w:t>
      </w:r>
      <w:r w:rsidRPr="00172E96">
        <w:rPr>
          <w:rFonts w:ascii="Times New Roman" w:hAnsi="Times New Roman" w:cs="Times New Roman"/>
          <w:sz w:val="24"/>
          <w:szCs w:val="24"/>
        </w:rPr>
        <w:t>he B</w:t>
      </w:r>
      <w:r w:rsidR="00D67F92">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D67F92">
        <w:rPr>
          <w:rFonts w:ascii="Times New Roman" w:hAnsi="Times New Roman" w:cs="Times New Roman"/>
          <w:sz w:val="24"/>
          <w:szCs w:val="24"/>
        </w:rPr>
        <w:t xml:space="preserve">ea </w:t>
      </w:r>
      <w:r w:rsidRPr="00172E96">
        <w:rPr>
          <w:rFonts w:ascii="Times New Roman" w:hAnsi="Times New Roman" w:cs="Times New Roman"/>
          <w:sz w:val="24"/>
          <w:szCs w:val="24"/>
        </w:rPr>
        <w:t>B</w:t>
      </w:r>
      <w:r w:rsidR="00D67F92">
        <w:rPr>
          <w:rFonts w:ascii="Times New Roman" w:hAnsi="Times New Roman" w:cs="Times New Roman"/>
          <w:sz w:val="24"/>
          <w:szCs w:val="24"/>
        </w:rPr>
        <w:t>asin</w:t>
      </w:r>
      <w:r w:rsidRPr="00172E96">
        <w:rPr>
          <w:rFonts w:ascii="Times New Roman" w:hAnsi="Times New Roman" w:cs="Times New Roman"/>
          <w:sz w:val="24"/>
          <w:szCs w:val="24"/>
        </w:rPr>
        <w:t xml:space="preserve"> countries have some of the largest emigrant populations within the region.</w:t>
      </w:r>
    </w:p>
    <w:p w14:paraId="15659149" w14:textId="3FA0265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All in all, </w:t>
      </w:r>
      <w:r w:rsidR="0016710F">
        <w:rPr>
          <w:rFonts w:ascii="Times New Roman" w:hAnsi="Times New Roman" w:cs="Times New Roman"/>
          <w:sz w:val="24"/>
          <w:szCs w:val="24"/>
        </w:rPr>
        <w:t>m</w:t>
      </w:r>
      <w:r w:rsidRPr="00172E96">
        <w:rPr>
          <w:rFonts w:ascii="Times New Roman" w:hAnsi="Times New Roman" w:cs="Times New Roman"/>
          <w:sz w:val="24"/>
          <w:szCs w:val="24"/>
        </w:rPr>
        <w:t>igration is a delicate topic and addressing it requires a lot of funds. Moreover, refugees and migration issues do not present common features in all the B</w:t>
      </w:r>
      <w:r w:rsidR="00D67F92">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D67F92">
        <w:rPr>
          <w:rFonts w:ascii="Times New Roman" w:hAnsi="Times New Roman" w:cs="Times New Roman"/>
          <w:sz w:val="24"/>
          <w:szCs w:val="24"/>
        </w:rPr>
        <w:t xml:space="preserve">ea </w:t>
      </w:r>
      <w:r w:rsidRPr="00172E96">
        <w:rPr>
          <w:rFonts w:ascii="Times New Roman" w:hAnsi="Times New Roman" w:cs="Times New Roman"/>
          <w:sz w:val="24"/>
          <w:szCs w:val="24"/>
        </w:rPr>
        <w:t>B</w:t>
      </w:r>
      <w:r w:rsidR="00D67F92">
        <w:rPr>
          <w:rFonts w:ascii="Times New Roman" w:hAnsi="Times New Roman" w:cs="Times New Roman"/>
          <w:sz w:val="24"/>
          <w:szCs w:val="24"/>
        </w:rPr>
        <w:t>asin</w:t>
      </w:r>
      <w:r w:rsidRPr="00172E96">
        <w:rPr>
          <w:rFonts w:ascii="Times New Roman" w:hAnsi="Times New Roman" w:cs="Times New Roman"/>
          <w:sz w:val="24"/>
          <w:szCs w:val="24"/>
        </w:rPr>
        <w:t xml:space="preserve"> countries, each country having its own specificity: high number of refugees in Turkey and Greece, countries with high rates of migration (</w:t>
      </w:r>
      <w:r w:rsidR="00024C48">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Romania, Bulgaria, Ukraine, Armenia, and </w:t>
      </w:r>
      <w:r w:rsidR="00D67C26">
        <w:rPr>
          <w:rFonts w:ascii="Times New Roman" w:hAnsi="Times New Roman" w:cs="Times New Roman"/>
          <w:sz w:val="24"/>
          <w:szCs w:val="24"/>
        </w:rPr>
        <w:t xml:space="preserve">the </w:t>
      </w:r>
      <w:r w:rsidRPr="00172E96">
        <w:rPr>
          <w:rFonts w:ascii="Times New Roman" w:hAnsi="Times New Roman" w:cs="Times New Roman"/>
          <w:sz w:val="24"/>
          <w:szCs w:val="24"/>
        </w:rPr>
        <w:t>Republic of Moldova) and countries economically dependent on remittances received (Ukraine, Armenia, Georgia and Republic of Moldova</w:t>
      </w:r>
      <w:r w:rsidR="004B3972">
        <w:rPr>
          <w:rFonts w:ascii="Times New Roman" w:hAnsi="Times New Roman" w:cs="Times New Roman"/>
          <w:sz w:val="24"/>
          <w:szCs w:val="24"/>
        </w:rPr>
        <w:t>)</w:t>
      </w:r>
      <w:r w:rsidRPr="00172E96">
        <w:rPr>
          <w:rFonts w:ascii="Times New Roman" w:hAnsi="Times New Roman" w:cs="Times New Roman"/>
          <w:sz w:val="24"/>
          <w:szCs w:val="24"/>
        </w:rPr>
        <w:t>.</w:t>
      </w:r>
    </w:p>
    <w:p w14:paraId="74836932"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t>SYNERGIES AND COMPLEMENTARITIES</w:t>
      </w:r>
    </w:p>
    <w:p w14:paraId="70678E89" w14:textId="13F82EED" w:rsidR="009E53FF"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order to </w:t>
      </w:r>
      <w:r w:rsidR="001D6134">
        <w:rPr>
          <w:rFonts w:ascii="Times New Roman" w:hAnsi="Times New Roman" w:cs="Times New Roman"/>
          <w:sz w:val="24"/>
          <w:szCs w:val="24"/>
        </w:rPr>
        <w:t>enhance</w:t>
      </w:r>
      <w:r w:rsidRPr="00172E96">
        <w:rPr>
          <w:rFonts w:ascii="Times New Roman" w:hAnsi="Times New Roman" w:cs="Times New Roman"/>
          <w:sz w:val="24"/>
          <w:szCs w:val="24"/>
        </w:rPr>
        <w:t xml:space="preserve"> the </w:t>
      </w:r>
      <w:r w:rsidR="001D6134">
        <w:rPr>
          <w:rFonts w:ascii="Times New Roman" w:hAnsi="Times New Roman" w:cs="Times New Roman"/>
          <w:sz w:val="24"/>
          <w:szCs w:val="24"/>
        </w:rPr>
        <w:t>utilization and capitalisation of projects supported by</w:t>
      </w:r>
      <w:r w:rsidRPr="00172E96">
        <w:rPr>
          <w:rFonts w:ascii="Times New Roman" w:hAnsi="Times New Roman" w:cs="Times New Roman"/>
          <w:sz w:val="24"/>
          <w:szCs w:val="24"/>
        </w:rPr>
        <w:t xml:space="preserve"> EU funds, the </w:t>
      </w:r>
      <w:r w:rsidR="0016710F">
        <w:rPr>
          <w:rFonts w:ascii="Times New Roman" w:hAnsi="Times New Roman" w:cs="Times New Roman"/>
          <w:sz w:val="24"/>
          <w:szCs w:val="24"/>
        </w:rPr>
        <w:t xml:space="preserve">Interreg </w:t>
      </w:r>
      <w:r w:rsidRPr="00172E96">
        <w:rPr>
          <w:rFonts w:ascii="Times New Roman" w:hAnsi="Times New Roman" w:cs="Times New Roman"/>
          <w:sz w:val="24"/>
          <w:szCs w:val="24"/>
        </w:rPr>
        <w:t>NEXT B</w:t>
      </w:r>
      <w:r w:rsidR="001D6134">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1D6134">
        <w:rPr>
          <w:rFonts w:ascii="Times New Roman" w:hAnsi="Times New Roman" w:cs="Times New Roman"/>
          <w:sz w:val="24"/>
          <w:szCs w:val="24"/>
        </w:rPr>
        <w:t xml:space="preserve">ea </w:t>
      </w:r>
      <w:r w:rsidRPr="00172E96">
        <w:rPr>
          <w:rFonts w:ascii="Times New Roman" w:hAnsi="Times New Roman" w:cs="Times New Roman"/>
          <w:sz w:val="24"/>
          <w:szCs w:val="24"/>
        </w:rPr>
        <w:t>B</w:t>
      </w:r>
      <w:r w:rsidR="001D6134">
        <w:rPr>
          <w:rFonts w:ascii="Times New Roman" w:hAnsi="Times New Roman" w:cs="Times New Roman"/>
          <w:sz w:val="24"/>
          <w:szCs w:val="24"/>
        </w:rPr>
        <w:t>asin</w:t>
      </w:r>
      <w:r w:rsidRPr="00172E96">
        <w:rPr>
          <w:rFonts w:ascii="Times New Roman" w:hAnsi="Times New Roman" w:cs="Times New Roman"/>
          <w:sz w:val="24"/>
          <w:szCs w:val="24"/>
        </w:rPr>
        <w:t xml:space="preserve"> Programme has to be consistent with the provisions of the Interreg Regulation</w:t>
      </w:r>
      <w:r w:rsidR="002838E6">
        <w:rPr>
          <w:rFonts w:ascii="Times New Roman" w:hAnsi="Times New Roman" w:cs="Times New Roman"/>
          <w:sz w:val="24"/>
          <w:szCs w:val="24"/>
        </w:rPr>
        <w:t xml:space="preserve"> </w:t>
      </w:r>
      <w:r w:rsidR="002838E6" w:rsidRPr="002838E6">
        <w:rPr>
          <w:rFonts w:ascii="Times New Roman" w:hAnsi="Times New Roman" w:cs="Times New Roman"/>
          <w:sz w:val="24"/>
          <w:szCs w:val="24"/>
        </w:rPr>
        <w:t>(EU</w:t>
      </w:r>
      <w:proofErr w:type="gramStart"/>
      <w:r w:rsidR="002838E6" w:rsidRPr="002838E6">
        <w:rPr>
          <w:rFonts w:ascii="Times New Roman" w:hAnsi="Times New Roman" w:cs="Times New Roman"/>
          <w:sz w:val="24"/>
          <w:szCs w:val="24"/>
        </w:rPr>
        <w:t>)2021</w:t>
      </w:r>
      <w:proofErr w:type="gramEnd"/>
      <w:r w:rsidR="002838E6" w:rsidRPr="002838E6">
        <w:rPr>
          <w:rFonts w:ascii="Times New Roman" w:hAnsi="Times New Roman" w:cs="Times New Roman"/>
          <w:sz w:val="24"/>
          <w:szCs w:val="24"/>
        </w:rPr>
        <w:t>/1059</w:t>
      </w:r>
      <w:r w:rsidRPr="00172E96">
        <w:rPr>
          <w:rFonts w:ascii="Times New Roman" w:hAnsi="Times New Roman" w:cs="Times New Roman"/>
          <w:sz w:val="24"/>
          <w:szCs w:val="24"/>
        </w:rPr>
        <w:t xml:space="preserve"> and to be developed and implemented in synergy with the macro-regional and sea basins strategies and other existing regional cooperation initiatives.</w:t>
      </w:r>
    </w:p>
    <w:p w14:paraId="4FD402D9" w14:textId="110E71D1" w:rsidR="004B3972" w:rsidRPr="004B3972" w:rsidRDefault="004B3972" w:rsidP="004B3972">
      <w:pPr>
        <w:jc w:val="both"/>
        <w:rPr>
          <w:rFonts w:ascii="Times New Roman" w:hAnsi="Times New Roman" w:cs="Times New Roman"/>
          <w:sz w:val="24"/>
          <w:szCs w:val="24"/>
        </w:rPr>
      </w:pPr>
      <w:r w:rsidRPr="004B3972">
        <w:rPr>
          <w:rFonts w:ascii="Times New Roman" w:hAnsi="Times New Roman" w:cs="Times New Roman"/>
          <w:sz w:val="24"/>
          <w:szCs w:val="24"/>
        </w:rPr>
        <w:lastRenderedPageBreak/>
        <w:t>T</w:t>
      </w:r>
      <w:r>
        <w:rPr>
          <w:rFonts w:ascii="Times New Roman" w:hAnsi="Times New Roman" w:cs="Times New Roman"/>
          <w:sz w:val="24"/>
          <w:szCs w:val="24"/>
        </w:rPr>
        <w:t>he Black Sea Synergy</w:t>
      </w:r>
      <w:r w:rsidR="0016710F">
        <w:rPr>
          <w:rFonts w:ascii="Times New Roman" w:hAnsi="Times New Roman" w:cs="Times New Roman"/>
          <w:sz w:val="24"/>
          <w:szCs w:val="24"/>
        </w:rPr>
        <w:t xml:space="preserve"> (BSS)</w:t>
      </w:r>
      <w:r>
        <w:rPr>
          <w:rFonts w:ascii="Times New Roman" w:hAnsi="Times New Roman" w:cs="Times New Roman"/>
          <w:sz w:val="24"/>
          <w:szCs w:val="24"/>
        </w:rPr>
        <w:t xml:space="preserve"> initiative</w:t>
      </w:r>
      <w:r w:rsidRPr="004B3972">
        <w:rPr>
          <w:rFonts w:ascii="Times New Roman" w:hAnsi="Times New Roman" w:cs="Times New Roman"/>
          <w:sz w:val="24"/>
          <w:szCs w:val="24"/>
        </w:rPr>
        <w:t xml:space="preserve"> is the key political framework for the European Union’s engagement and enhanced cooperation in the region. It was launched in 2007 for developing deeper regional cooperation involving 10 countries: Armenia, Azerbaijan, Bulgaria, Georgia, Greece, Romania, </w:t>
      </w:r>
      <w:r w:rsidR="003B39C8">
        <w:rPr>
          <w:rFonts w:ascii="Times New Roman" w:hAnsi="Times New Roman" w:cs="Times New Roman"/>
          <w:sz w:val="24"/>
          <w:szCs w:val="24"/>
        </w:rPr>
        <w:t xml:space="preserve">the </w:t>
      </w:r>
      <w:r w:rsidRPr="004B3972">
        <w:rPr>
          <w:rFonts w:ascii="Times New Roman" w:hAnsi="Times New Roman" w:cs="Times New Roman"/>
          <w:sz w:val="24"/>
          <w:szCs w:val="24"/>
        </w:rPr>
        <w:t xml:space="preserve">Republic of Moldova, </w:t>
      </w:r>
      <w:r w:rsidR="00024C48">
        <w:rPr>
          <w:rFonts w:ascii="Times New Roman" w:hAnsi="Times New Roman" w:cs="Times New Roman"/>
          <w:sz w:val="24"/>
          <w:szCs w:val="24"/>
        </w:rPr>
        <w:t xml:space="preserve">the </w:t>
      </w:r>
      <w:r w:rsidRPr="004B3972">
        <w:rPr>
          <w:rFonts w:ascii="Times New Roman" w:hAnsi="Times New Roman" w:cs="Times New Roman"/>
          <w:sz w:val="24"/>
          <w:szCs w:val="24"/>
        </w:rPr>
        <w:t>Russian Federation, Turkey and Ukraine.</w:t>
      </w:r>
    </w:p>
    <w:p w14:paraId="137E1A06" w14:textId="6049538D" w:rsidR="004B3972" w:rsidRPr="00172E96" w:rsidRDefault="003B39C8" w:rsidP="004B3972">
      <w:pPr>
        <w:jc w:val="both"/>
        <w:rPr>
          <w:rFonts w:ascii="Times New Roman" w:hAnsi="Times New Roman" w:cs="Times New Roman"/>
          <w:sz w:val="24"/>
          <w:szCs w:val="24"/>
        </w:rPr>
      </w:pPr>
      <w:r>
        <w:rPr>
          <w:rFonts w:ascii="Times New Roman" w:hAnsi="Times New Roman" w:cs="Times New Roman"/>
          <w:sz w:val="24"/>
          <w:szCs w:val="24"/>
        </w:rPr>
        <w:t xml:space="preserve">The </w:t>
      </w:r>
      <w:r w:rsidR="004B3972" w:rsidRPr="004B3972">
        <w:rPr>
          <w:rFonts w:ascii="Times New Roman" w:hAnsi="Times New Roman" w:cs="Times New Roman"/>
          <w:sz w:val="24"/>
          <w:szCs w:val="24"/>
        </w:rPr>
        <w:t>BSS develops cooperation within the Black Sea region</w:t>
      </w:r>
      <w:r w:rsidR="001D6134">
        <w:rPr>
          <w:rFonts w:ascii="Times New Roman" w:hAnsi="Times New Roman" w:cs="Times New Roman"/>
          <w:sz w:val="24"/>
          <w:szCs w:val="24"/>
        </w:rPr>
        <w:t>,</w:t>
      </w:r>
      <w:r w:rsidR="004B3972" w:rsidRPr="004B3972">
        <w:rPr>
          <w:rFonts w:ascii="Times New Roman" w:hAnsi="Times New Roman" w:cs="Times New Roman"/>
          <w:sz w:val="24"/>
          <w:szCs w:val="24"/>
        </w:rPr>
        <w:t xml:space="preserve"> and between the </w:t>
      </w:r>
      <w:r w:rsidR="001D6134">
        <w:rPr>
          <w:rFonts w:ascii="Times New Roman" w:hAnsi="Times New Roman" w:cs="Times New Roman"/>
          <w:sz w:val="24"/>
          <w:szCs w:val="24"/>
        </w:rPr>
        <w:t>Basin</w:t>
      </w:r>
      <w:r w:rsidR="004B3972" w:rsidRPr="004B3972">
        <w:rPr>
          <w:rFonts w:ascii="Times New Roman" w:hAnsi="Times New Roman" w:cs="Times New Roman"/>
          <w:sz w:val="24"/>
          <w:szCs w:val="24"/>
        </w:rPr>
        <w:t xml:space="preserve"> and the European Union, based on common interests. It also intends to enhance synergies with existing regional initiatives linking the region to the EU, such as the EU Strategy for the Danube Region, and with existing international organisations active in the region.</w:t>
      </w:r>
    </w:p>
    <w:p w14:paraId="67B90DD4" w14:textId="2E2BA753"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Complementarity of support is essential to ensure the best use of resources and the results for the eligible regions and stakeholders. In this respect, the</w:t>
      </w:r>
      <w:r w:rsidR="007A6128" w:rsidRPr="007A6128">
        <w:t xml:space="preserve"> </w:t>
      </w:r>
      <w:r w:rsidR="007A6128" w:rsidRPr="007A6128">
        <w:rPr>
          <w:rFonts w:ascii="Times New Roman" w:hAnsi="Times New Roman" w:cs="Times New Roman"/>
          <w:sz w:val="24"/>
          <w:szCs w:val="24"/>
        </w:rPr>
        <w:t>Interreg NEXT</w:t>
      </w:r>
      <w:r w:rsidRPr="00172E96">
        <w:rPr>
          <w:rFonts w:ascii="Times New Roman" w:hAnsi="Times New Roman" w:cs="Times New Roman"/>
          <w:sz w:val="24"/>
          <w:szCs w:val="24"/>
        </w:rPr>
        <w:t xml:space="preserve"> B</w:t>
      </w:r>
      <w:r w:rsidR="001D6134">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1D6134">
        <w:rPr>
          <w:rFonts w:ascii="Times New Roman" w:hAnsi="Times New Roman" w:cs="Times New Roman"/>
          <w:sz w:val="24"/>
          <w:szCs w:val="24"/>
        </w:rPr>
        <w:t xml:space="preserve">ea </w:t>
      </w:r>
      <w:r w:rsidRPr="00172E96">
        <w:rPr>
          <w:rFonts w:ascii="Times New Roman" w:hAnsi="Times New Roman" w:cs="Times New Roman"/>
          <w:sz w:val="24"/>
          <w:szCs w:val="24"/>
        </w:rPr>
        <w:t>B</w:t>
      </w:r>
      <w:r w:rsidR="001D6134">
        <w:rPr>
          <w:rFonts w:ascii="Times New Roman" w:hAnsi="Times New Roman" w:cs="Times New Roman"/>
          <w:sz w:val="24"/>
          <w:szCs w:val="24"/>
        </w:rPr>
        <w:t>asin</w:t>
      </w:r>
      <w:r w:rsidRPr="00172E96">
        <w:rPr>
          <w:rFonts w:ascii="Times New Roman" w:hAnsi="Times New Roman" w:cs="Times New Roman"/>
          <w:sz w:val="24"/>
          <w:szCs w:val="24"/>
        </w:rPr>
        <w:t xml:space="preserve"> programme will continue to seek for complementarities with other key cooperation frameworks within the B</w:t>
      </w:r>
      <w:r w:rsidR="001D6134">
        <w:rPr>
          <w:rFonts w:ascii="Times New Roman" w:hAnsi="Times New Roman" w:cs="Times New Roman"/>
          <w:sz w:val="24"/>
          <w:szCs w:val="24"/>
        </w:rPr>
        <w:t xml:space="preserve">lack </w:t>
      </w:r>
      <w:r w:rsidRPr="00172E96">
        <w:rPr>
          <w:rFonts w:ascii="Times New Roman" w:hAnsi="Times New Roman" w:cs="Times New Roman"/>
          <w:sz w:val="24"/>
          <w:szCs w:val="24"/>
        </w:rPr>
        <w:t>S</w:t>
      </w:r>
      <w:r w:rsidR="001D6134">
        <w:rPr>
          <w:rFonts w:ascii="Times New Roman" w:hAnsi="Times New Roman" w:cs="Times New Roman"/>
          <w:sz w:val="24"/>
          <w:szCs w:val="24"/>
        </w:rPr>
        <w:t>ea</w:t>
      </w:r>
      <w:r w:rsidRPr="00172E96">
        <w:rPr>
          <w:rFonts w:ascii="Times New Roman" w:hAnsi="Times New Roman" w:cs="Times New Roman"/>
          <w:sz w:val="24"/>
          <w:szCs w:val="24"/>
        </w:rPr>
        <w:t xml:space="preserve"> region and </w:t>
      </w:r>
      <w:r w:rsidR="003B39C8">
        <w:rPr>
          <w:rFonts w:ascii="Times New Roman" w:hAnsi="Times New Roman" w:cs="Times New Roman"/>
          <w:sz w:val="24"/>
          <w:szCs w:val="24"/>
        </w:rPr>
        <w:t>with</w:t>
      </w:r>
      <w:r w:rsidR="003B39C8" w:rsidRPr="00172E96">
        <w:rPr>
          <w:rFonts w:ascii="Times New Roman" w:hAnsi="Times New Roman" w:cs="Times New Roman"/>
          <w:sz w:val="24"/>
          <w:szCs w:val="24"/>
        </w:rPr>
        <w:t xml:space="preserve"> </w:t>
      </w:r>
      <w:r w:rsidRPr="00172E96">
        <w:rPr>
          <w:rFonts w:ascii="Times New Roman" w:hAnsi="Times New Roman" w:cs="Times New Roman"/>
          <w:sz w:val="24"/>
          <w:szCs w:val="24"/>
        </w:rPr>
        <w:t>other donors, such as</w:t>
      </w:r>
      <w:r w:rsidR="00B67C11">
        <w:rPr>
          <w:rFonts w:ascii="Times New Roman" w:hAnsi="Times New Roman" w:cs="Times New Roman"/>
          <w:sz w:val="24"/>
          <w:szCs w:val="24"/>
        </w:rPr>
        <w:t xml:space="preserve"> </w:t>
      </w:r>
      <w:r w:rsidR="005775A7">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Economic Cooperation (BSEC), </w:t>
      </w:r>
      <w:r w:rsidR="005775A7">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Conference of Peripheral Maritime Regions (CPMR) &amp; Balkan and </w:t>
      </w:r>
      <w:r w:rsidR="005775A7">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Commission (BBSC), </w:t>
      </w:r>
      <w:r w:rsidR="005775A7">
        <w:rPr>
          <w:rFonts w:ascii="Times New Roman" w:hAnsi="Times New Roman" w:cs="Times New Roman"/>
          <w:sz w:val="24"/>
          <w:szCs w:val="24"/>
        </w:rPr>
        <w:t xml:space="preserve">the </w:t>
      </w:r>
      <w:r w:rsidRPr="00172E96">
        <w:rPr>
          <w:rFonts w:ascii="Times New Roman" w:hAnsi="Times New Roman" w:cs="Times New Roman"/>
          <w:sz w:val="24"/>
          <w:szCs w:val="24"/>
        </w:rPr>
        <w:t xml:space="preserve">Assembly of European Regions (AER), </w:t>
      </w:r>
      <w:r w:rsidR="005775A7">
        <w:rPr>
          <w:rFonts w:ascii="Times New Roman" w:hAnsi="Times New Roman" w:cs="Times New Roman"/>
          <w:sz w:val="24"/>
          <w:szCs w:val="24"/>
        </w:rPr>
        <w:t xml:space="preserve">the </w:t>
      </w:r>
      <w:r w:rsidRPr="00172E96">
        <w:rPr>
          <w:rFonts w:ascii="Times New Roman" w:hAnsi="Times New Roman" w:cs="Times New Roman"/>
          <w:sz w:val="24"/>
          <w:szCs w:val="24"/>
        </w:rPr>
        <w:t>Commission for the Protection of the Black Sea against Pollution (Black Sea Commission or BSC)</w:t>
      </w:r>
      <w:r w:rsidR="007317A5">
        <w:rPr>
          <w:rFonts w:ascii="Times New Roman" w:hAnsi="Times New Roman" w:cs="Times New Roman"/>
          <w:sz w:val="24"/>
          <w:szCs w:val="24"/>
        </w:rPr>
        <w:t xml:space="preserve"> and the Three Seas Initiative</w:t>
      </w:r>
      <w:r w:rsidR="007317A5">
        <w:rPr>
          <w:rStyle w:val="FootnoteReference"/>
          <w:rFonts w:ascii="Times New Roman" w:hAnsi="Times New Roman" w:cs="Times New Roman"/>
          <w:sz w:val="24"/>
          <w:szCs w:val="24"/>
        </w:rPr>
        <w:footnoteReference w:id="34"/>
      </w:r>
      <w:r w:rsidRPr="00172E96">
        <w:rPr>
          <w:rFonts w:ascii="Times New Roman" w:hAnsi="Times New Roman" w:cs="Times New Roman"/>
          <w:sz w:val="24"/>
          <w:szCs w:val="24"/>
        </w:rPr>
        <w:t>.</w:t>
      </w:r>
    </w:p>
    <w:p w14:paraId="415459F4" w14:textId="411F5746" w:rsidR="009E53FF" w:rsidRDefault="00706CBF" w:rsidP="00094086">
      <w:pPr>
        <w:jc w:val="both"/>
        <w:rPr>
          <w:rFonts w:ascii="Times New Roman" w:hAnsi="Times New Roman" w:cs="Times New Roman"/>
          <w:sz w:val="24"/>
          <w:szCs w:val="24"/>
        </w:rPr>
      </w:pPr>
      <w:r>
        <w:rPr>
          <w:rFonts w:ascii="Times New Roman" w:hAnsi="Times New Roman" w:cs="Times New Roman"/>
          <w:sz w:val="24"/>
          <w:szCs w:val="24"/>
        </w:rPr>
        <w:t xml:space="preserve">Additional </w:t>
      </w:r>
      <w:r w:rsidR="009E53FF" w:rsidRPr="00172E96">
        <w:rPr>
          <w:rFonts w:ascii="Times New Roman" w:hAnsi="Times New Roman" w:cs="Times New Roman"/>
          <w:sz w:val="24"/>
          <w:szCs w:val="24"/>
        </w:rPr>
        <w:t xml:space="preserve">complementarities and synergies shall be looked for with other Interreg Programmes with which the Interreg </w:t>
      </w:r>
      <w:r w:rsidR="00042C6F" w:rsidRPr="00172E96">
        <w:rPr>
          <w:rFonts w:ascii="Times New Roman" w:hAnsi="Times New Roman" w:cs="Times New Roman"/>
          <w:sz w:val="24"/>
          <w:szCs w:val="24"/>
        </w:rPr>
        <w:t xml:space="preserve">NEXT </w:t>
      </w:r>
      <w:r w:rsidR="002547A2">
        <w:rPr>
          <w:rFonts w:ascii="Times New Roman" w:hAnsi="Times New Roman" w:cs="Times New Roman"/>
          <w:sz w:val="24"/>
          <w:szCs w:val="24"/>
        </w:rPr>
        <w:t>B</w:t>
      </w:r>
      <w:r w:rsidR="001D6134">
        <w:rPr>
          <w:rFonts w:ascii="Times New Roman" w:hAnsi="Times New Roman" w:cs="Times New Roman"/>
          <w:sz w:val="24"/>
          <w:szCs w:val="24"/>
        </w:rPr>
        <w:t xml:space="preserve">lack </w:t>
      </w:r>
      <w:r w:rsidR="002547A2">
        <w:rPr>
          <w:rFonts w:ascii="Times New Roman" w:hAnsi="Times New Roman" w:cs="Times New Roman"/>
          <w:sz w:val="24"/>
          <w:szCs w:val="24"/>
        </w:rPr>
        <w:t>S</w:t>
      </w:r>
      <w:r w:rsidR="001D6134">
        <w:rPr>
          <w:rFonts w:ascii="Times New Roman" w:hAnsi="Times New Roman" w:cs="Times New Roman"/>
          <w:sz w:val="24"/>
          <w:szCs w:val="24"/>
        </w:rPr>
        <w:t xml:space="preserve">ea </w:t>
      </w:r>
      <w:r w:rsidR="002547A2">
        <w:rPr>
          <w:rFonts w:ascii="Times New Roman" w:hAnsi="Times New Roman" w:cs="Times New Roman"/>
          <w:sz w:val="24"/>
          <w:szCs w:val="24"/>
        </w:rPr>
        <w:t>B</w:t>
      </w:r>
      <w:r w:rsidR="001D6134">
        <w:rPr>
          <w:rFonts w:ascii="Times New Roman" w:hAnsi="Times New Roman" w:cs="Times New Roman"/>
          <w:sz w:val="24"/>
          <w:szCs w:val="24"/>
        </w:rPr>
        <w:t>asin</w:t>
      </w:r>
      <w:r w:rsidR="002547A2">
        <w:rPr>
          <w:rFonts w:ascii="Times New Roman" w:hAnsi="Times New Roman" w:cs="Times New Roman"/>
          <w:sz w:val="24"/>
          <w:szCs w:val="24"/>
        </w:rPr>
        <w:t xml:space="preserve"> Programme </w:t>
      </w:r>
      <w:r w:rsidR="009E53FF" w:rsidRPr="00172E96">
        <w:rPr>
          <w:rFonts w:ascii="Times New Roman" w:hAnsi="Times New Roman" w:cs="Times New Roman"/>
          <w:sz w:val="24"/>
          <w:szCs w:val="24"/>
        </w:rPr>
        <w:t>shares common territories, such as: Interreg N</w:t>
      </w:r>
      <w:r w:rsidR="001D6134">
        <w:rPr>
          <w:rFonts w:ascii="Times New Roman" w:hAnsi="Times New Roman" w:cs="Times New Roman"/>
          <w:sz w:val="24"/>
          <w:szCs w:val="24"/>
        </w:rPr>
        <w:t>EXT</w:t>
      </w:r>
      <w:r w:rsidR="009E53FF" w:rsidRPr="00172E96">
        <w:rPr>
          <w:rFonts w:ascii="Times New Roman" w:hAnsi="Times New Roman" w:cs="Times New Roman"/>
          <w:sz w:val="24"/>
          <w:szCs w:val="24"/>
        </w:rPr>
        <w:t xml:space="preserve"> </w:t>
      </w:r>
      <w:r w:rsidR="00B67C11" w:rsidRPr="00172E96">
        <w:rPr>
          <w:rFonts w:ascii="Times New Roman" w:hAnsi="Times New Roman" w:cs="Times New Roman"/>
          <w:sz w:val="24"/>
          <w:szCs w:val="24"/>
        </w:rPr>
        <w:t>Romania</w:t>
      </w:r>
      <w:r w:rsidR="00B67C11">
        <w:rPr>
          <w:rFonts w:ascii="Times New Roman" w:hAnsi="Times New Roman" w:cs="Times New Roman"/>
          <w:sz w:val="24"/>
          <w:szCs w:val="24"/>
        </w:rPr>
        <w:t>-</w:t>
      </w:r>
      <w:r w:rsidR="009E53FF" w:rsidRPr="00172E96">
        <w:rPr>
          <w:rFonts w:ascii="Times New Roman" w:hAnsi="Times New Roman" w:cs="Times New Roman"/>
          <w:sz w:val="24"/>
          <w:szCs w:val="24"/>
        </w:rPr>
        <w:t>Moldova, Interreg N</w:t>
      </w:r>
      <w:r w:rsidR="001D6134">
        <w:rPr>
          <w:rFonts w:ascii="Times New Roman" w:hAnsi="Times New Roman" w:cs="Times New Roman"/>
          <w:sz w:val="24"/>
          <w:szCs w:val="24"/>
        </w:rPr>
        <w:t>EXT</w:t>
      </w:r>
      <w:r w:rsidR="009E53FF" w:rsidRPr="00172E96">
        <w:rPr>
          <w:rFonts w:ascii="Times New Roman" w:hAnsi="Times New Roman" w:cs="Times New Roman"/>
          <w:sz w:val="24"/>
          <w:szCs w:val="24"/>
        </w:rPr>
        <w:t xml:space="preserve"> Romania-U</w:t>
      </w:r>
      <w:r w:rsidR="001D6134">
        <w:rPr>
          <w:rFonts w:ascii="Times New Roman" w:hAnsi="Times New Roman" w:cs="Times New Roman"/>
          <w:sz w:val="24"/>
          <w:szCs w:val="24"/>
        </w:rPr>
        <w:t>k</w:t>
      </w:r>
      <w:r w:rsidR="009E53FF" w:rsidRPr="00172E96">
        <w:rPr>
          <w:rFonts w:ascii="Times New Roman" w:hAnsi="Times New Roman" w:cs="Times New Roman"/>
          <w:sz w:val="24"/>
          <w:szCs w:val="24"/>
        </w:rPr>
        <w:t>raine, Interreg Romania-Bulgaria, Interreg Greece-Bulgaria, Interreg IPA Bulgaria-Turkey and Interreg Danube.</w:t>
      </w:r>
    </w:p>
    <w:p w14:paraId="5C0BBA9C" w14:textId="77777777" w:rsidR="009E53FF" w:rsidRPr="00172E96" w:rsidRDefault="009E53FF" w:rsidP="00094086">
      <w:pPr>
        <w:jc w:val="both"/>
        <w:rPr>
          <w:rFonts w:ascii="Times New Roman" w:hAnsi="Times New Roman" w:cs="Times New Roman"/>
          <w:b/>
          <w:sz w:val="24"/>
          <w:szCs w:val="24"/>
        </w:rPr>
      </w:pPr>
      <w:r w:rsidRPr="00172E96">
        <w:rPr>
          <w:rFonts w:ascii="Times New Roman" w:hAnsi="Times New Roman" w:cs="Times New Roman"/>
          <w:b/>
          <w:sz w:val="24"/>
          <w:szCs w:val="24"/>
        </w:rPr>
        <w:t>MACRO-REGIONAL STRATEGIES AND SEA-BASIN STRATEGIES</w:t>
      </w:r>
    </w:p>
    <w:p w14:paraId="4902CBC3" w14:textId="77777777"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Macro-regional strategies represent a new opportunity for comprehensive development of a larger region, addressing common challenges and potential. They r</w:t>
      </w:r>
      <w:r w:rsidR="004B3972">
        <w:rPr>
          <w:rFonts w:ascii="Times New Roman" w:hAnsi="Times New Roman" w:cs="Times New Roman"/>
          <w:sz w:val="24"/>
          <w:szCs w:val="24"/>
        </w:rPr>
        <w:t>epresent a clear EU value added</w:t>
      </w:r>
      <w:r w:rsidRPr="00172E96">
        <w:rPr>
          <w:rFonts w:ascii="Times New Roman" w:hAnsi="Times New Roman" w:cs="Times New Roman"/>
          <w:sz w:val="24"/>
          <w:szCs w:val="24"/>
        </w:rPr>
        <w:t xml:space="preserve"> and existing EU horizontal policies are reinforced. </w:t>
      </w:r>
    </w:p>
    <w:p w14:paraId="0B4FD08F" w14:textId="77777777" w:rsidR="009E53FF" w:rsidRPr="00172E96" w:rsidRDefault="009E53FF" w:rsidP="00094086">
      <w:pPr>
        <w:jc w:val="both"/>
        <w:rPr>
          <w:rFonts w:ascii="Times New Roman" w:hAnsi="Times New Roman" w:cs="Times New Roman"/>
          <w:sz w:val="24"/>
          <w:szCs w:val="24"/>
        </w:rPr>
      </w:pPr>
      <w:r w:rsidRPr="00172E96">
        <w:rPr>
          <w:rFonts w:ascii="Times New Roman" w:hAnsi="Times New Roman" w:cs="Times New Roman"/>
          <w:sz w:val="24"/>
          <w:szCs w:val="24"/>
        </w:rPr>
        <w:t>The successful implementation of regional strategies largely depends on the institutional capacity of the multiple-level institutions and actors involved in its governance. It becomes even more challenging as the Black Sea Basin area is a large heterogeneous area, from a demographic, social, economic and political point of view.</w:t>
      </w:r>
    </w:p>
    <w:p w14:paraId="1000B3D3" w14:textId="5CE6EDDB"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Interreg NEXT </w:t>
      </w:r>
      <w:r w:rsidR="007A6128">
        <w:rPr>
          <w:rFonts w:ascii="Times New Roman" w:hAnsi="Times New Roman" w:cs="Times New Roman"/>
          <w:sz w:val="24"/>
          <w:szCs w:val="24"/>
        </w:rPr>
        <w:t>B</w:t>
      </w:r>
      <w:r w:rsidR="001D6134">
        <w:rPr>
          <w:rFonts w:ascii="Times New Roman" w:hAnsi="Times New Roman" w:cs="Times New Roman"/>
          <w:sz w:val="24"/>
          <w:szCs w:val="24"/>
        </w:rPr>
        <w:t xml:space="preserve">lack </w:t>
      </w:r>
      <w:r w:rsidR="007A6128">
        <w:rPr>
          <w:rFonts w:ascii="Times New Roman" w:hAnsi="Times New Roman" w:cs="Times New Roman"/>
          <w:sz w:val="24"/>
          <w:szCs w:val="24"/>
        </w:rPr>
        <w:t>S</w:t>
      </w:r>
      <w:r w:rsidR="001D6134">
        <w:rPr>
          <w:rFonts w:ascii="Times New Roman" w:hAnsi="Times New Roman" w:cs="Times New Roman"/>
          <w:sz w:val="24"/>
          <w:szCs w:val="24"/>
        </w:rPr>
        <w:t xml:space="preserve">ea </w:t>
      </w:r>
      <w:r w:rsidR="007A6128">
        <w:rPr>
          <w:rFonts w:ascii="Times New Roman" w:hAnsi="Times New Roman" w:cs="Times New Roman"/>
          <w:sz w:val="24"/>
          <w:szCs w:val="24"/>
        </w:rPr>
        <w:t>B</w:t>
      </w:r>
      <w:r w:rsidR="001D6134">
        <w:rPr>
          <w:rFonts w:ascii="Times New Roman" w:hAnsi="Times New Roman" w:cs="Times New Roman"/>
          <w:sz w:val="24"/>
          <w:szCs w:val="24"/>
        </w:rPr>
        <w:t>asin</w:t>
      </w:r>
      <w:r w:rsidR="007A6128">
        <w:rPr>
          <w:rFonts w:ascii="Times New Roman" w:hAnsi="Times New Roman" w:cs="Times New Roman"/>
          <w:sz w:val="24"/>
          <w:szCs w:val="24"/>
        </w:rPr>
        <w:t xml:space="preserve"> </w:t>
      </w:r>
      <w:r w:rsidRPr="00172E96">
        <w:rPr>
          <w:rFonts w:ascii="Times New Roman" w:hAnsi="Times New Roman" w:cs="Times New Roman"/>
          <w:sz w:val="24"/>
          <w:szCs w:val="24"/>
        </w:rPr>
        <w:t>Programme is drafted in line with the goals of the main strategies concerning the programme area: Black Sea Synergy (BSS), Common Maritime Agenda for the Black Sea (CMA), EU Strategy for the Danube Region (EUSDR), EU Strategy for the Adriatic and Ionian Region (EUSAIR).</w:t>
      </w:r>
    </w:p>
    <w:p w14:paraId="05FF7023" w14:textId="2F71C7F8"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Despite its </w:t>
      </w:r>
      <w:r w:rsidR="000B0709">
        <w:rPr>
          <w:rFonts w:ascii="Times New Roman" w:hAnsi="Times New Roman" w:cs="Times New Roman"/>
          <w:sz w:val="24"/>
          <w:szCs w:val="24"/>
        </w:rPr>
        <w:t xml:space="preserve">anticipated </w:t>
      </w:r>
      <w:r w:rsidRPr="00172E96">
        <w:rPr>
          <w:rFonts w:ascii="Times New Roman" w:hAnsi="Times New Roman" w:cs="Times New Roman"/>
          <w:sz w:val="24"/>
          <w:szCs w:val="24"/>
        </w:rPr>
        <w:t>limited budget, the future Programme can play a significant role in supporting these strategies implementation.</w:t>
      </w:r>
    </w:p>
    <w:p w14:paraId="337D90F5" w14:textId="274EA67D"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Out of these, </w:t>
      </w:r>
      <w:r w:rsidRPr="00951CC6">
        <w:rPr>
          <w:rFonts w:ascii="Times New Roman" w:hAnsi="Times New Roman" w:cs="Times New Roman"/>
          <w:b/>
          <w:sz w:val="24"/>
          <w:szCs w:val="24"/>
        </w:rPr>
        <w:t>the C</w:t>
      </w:r>
      <w:r w:rsidR="002547A2" w:rsidRPr="00951CC6">
        <w:rPr>
          <w:rFonts w:ascii="Times New Roman" w:hAnsi="Times New Roman" w:cs="Times New Roman"/>
          <w:b/>
          <w:sz w:val="24"/>
          <w:szCs w:val="24"/>
        </w:rPr>
        <w:t xml:space="preserve">ommon </w:t>
      </w:r>
      <w:r w:rsidRPr="00951CC6">
        <w:rPr>
          <w:rFonts w:ascii="Times New Roman" w:hAnsi="Times New Roman" w:cs="Times New Roman"/>
          <w:b/>
          <w:sz w:val="24"/>
          <w:szCs w:val="24"/>
        </w:rPr>
        <w:t>M</w:t>
      </w:r>
      <w:r w:rsidR="002547A2" w:rsidRPr="00951CC6">
        <w:rPr>
          <w:rFonts w:ascii="Times New Roman" w:hAnsi="Times New Roman" w:cs="Times New Roman"/>
          <w:b/>
          <w:sz w:val="24"/>
          <w:szCs w:val="24"/>
        </w:rPr>
        <w:t xml:space="preserve">aritime </w:t>
      </w:r>
      <w:r w:rsidRPr="00951CC6">
        <w:rPr>
          <w:rFonts w:ascii="Times New Roman" w:hAnsi="Times New Roman" w:cs="Times New Roman"/>
          <w:b/>
          <w:sz w:val="24"/>
          <w:szCs w:val="24"/>
        </w:rPr>
        <w:t>A</w:t>
      </w:r>
      <w:r w:rsidR="002547A2" w:rsidRPr="00951CC6">
        <w:rPr>
          <w:rFonts w:ascii="Times New Roman" w:hAnsi="Times New Roman" w:cs="Times New Roman"/>
          <w:b/>
          <w:sz w:val="24"/>
          <w:szCs w:val="24"/>
        </w:rPr>
        <w:t>genda</w:t>
      </w:r>
      <w:r w:rsidRPr="00951CC6">
        <w:rPr>
          <w:rFonts w:ascii="Times New Roman" w:hAnsi="Times New Roman" w:cs="Times New Roman"/>
          <w:b/>
          <w:sz w:val="24"/>
          <w:szCs w:val="24"/>
        </w:rPr>
        <w:t xml:space="preserve"> </w:t>
      </w:r>
      <w:r w:rsidRPr="00172E96">
        <w:rPr>
          <w:rFonts w:ascii="Times New Roman" w:hAnsi="Times New Roman" w:cs="Times New Roman"/>
          <w:sz w:val="24"/>
          <w:szCs w:val="24"/>
        </w:rPr>
        <w:t xml:space="preserve">is </w:t>
      </w:r>
      <w:r w:rsidR="009F6CCF">
        <w:rPr>
          <w:rFonts w:ascii="Times New Roman" w:hAnsi="Times New Roman" w:cs="Times New Roman"/>
          <w:sz w:val="24"/>
          <w:szCs w:val="24"/>
        </w:rPr>
        <w:t>the most</w:t>
      </w:r>
      <w:r w:rsidRPr="00172E96">
        <w:rPr>
          <w:rFonts w:ascii="Times New Roman" w:hAnsi="Times New Roman" w:cs="Times New Roman"/>
          <w:sz w:val="24"/>
          <w:szCs w:val="24"/>
        </w:rPr>
        <w:t xml:space="preserve"> important reference document for the Interreg NEXT </w:t>
      </w:r>
      <w:r w:rsidR="007A6128">
        <w:rPr>
          <w:rFonts w:ascii="Times New Roman" w:hAnsi="Times New Roman" w:cs="Times New Roman"/>
          <w:sz w:val="24"/>
          <w:szCs w:val="24"/>
        </w:rPr>
        <w:t>B</w:t>
      </w:r>
      <w:r w:rsidR="001D6134">
        <w:rPr>
          <w:rFonts w:ascii="Times New Roman" w:hAnsi="Times New Roman" w:cs="Times New Roman"/>
          <w:sz w:val="24"/>
          <w:szCs w:val="24"/>
        </w:rPr>
        <w:t xml:space="preserve">lack </w:t>
      </w:r>
      <w:r w:rsidR="007A6128">
        <w:rPr>
          <w:rFonts w:ascii="Times New Roman" w:hAnsi="Times New Roman" w:cs="Times New Roman"/>
          <w:sz w:val="24"/>
          <w:szCs w:val="24"/>
        </w:rPr>
        <w:t>S</w:t>
      </w:r>
      <w:r w:rsidR="001D6134">
        <w:rPr>
          <w:rFonts w:ascii="Times New Roman" w:hAnsi="Times New Roman" w:cs="Times New Roman"/>
          <w:sz w:val="24"/>
          <w:szCs w:val="24"/>
        </w:rPr>
        <w:t xml:space="preserve">ea </w:t>
      </w:r>
      <w:r w:rsidR="007A6128">
        <w:rPr>
          <w:rFonts w:ascii="Times New Roman" w:hAnsi="Times New Roman" w:cs="Times New Roman"/>
          <w:sz w:val="24"/>
          <w:szCs w:val="24"/>
        </w:rPr>
        <w:t>B</w:t>
      </w:r>
      <w:r w:rsidR="001D6134">
        <w:rPr>
          <w:rFonts w:ascii="Times New Roman" w:hAnsi="Times New Roman" w:cs="Times New Roman"/>
          <w:sz w:val="24"/>
          <w:szCs w:val="24"/>
        </w:rPr>
        <w:t>asin</w:t>
      </w:r>
      <w:r w:rsidR="007A6128">
        <w:rPr>
          <w:rFonts w:ascii="Times New Roman" w:hAnsi="Times New Roman" w:cs="Times New Roman"/>
          <w:sz w:val="24"/>
          <w:szCs w:val="24"/>
        </w:rPr>
        <w:t xml:space="preserve"> </w:t>
      </w:r>
      <w:r w:rsidRPr="00172E96">
        <w:rPr>
          <w:rFonts w:ascii="Times New Roman" w:hAnsi="Times New Roman" w:cs="Times New Roman"/>
          <w:sz w:val="24"/>
          <w:szCs w:val="24"/>
        </w:rPr>
        <w:t xml:space="preserve">Programme, and it is the first of its kind concerning the Black Sea </w:t>
      </w:r>
      <w:r w:rsidRPr="00172E96">
        <w:rPr>
          <w:rFonts w:ascii="Times New Roman" w:hAnsi="Times New Roman" w:cs="Times New Roman"/>
          <w:sz w:val="24"/>
          <w:szCs w:val="24"/>
        </w:rPr>
        <w:lastRenderedPageBreak/>
        <w:t>area.  Its adoption represents a significant step towards an enhanced regional cooperation in the Black Sea and the countries have been repeatedly encouraged to take into account the priorities of the CMA for their transnational, cross-border and national programmes.</w:t>
      </w:r>
    </w:p>
    <w:p w14:paraId="732EE137" w14:textId="7820D475" w:rsidR="009E53FF" w:rsidRPr="00172E96" w:rsidRDefault="001D6134" w:rsidP="009E53FF">
      <w:pPr>
        <w:jc w:val="both"/>
        <w:rPr>
          <w:rFonts w:ascii="Times New Roman" w:hAnsi="Times New Roman" w:cs="Times New Roman"/>
          <w:sz w:val="24"/>
          <w:szCs w:val="24"/>
        </w:rPr>
      </w:pPr>
      <w:r>
        <w:rPr>
          <w:rFonts w:ascii="Times New Roman" w:hAnsi="Times New Roman" w:cs="Times New Roman"/>
          <w:sz w:val="24"/>
          <w:szCs w:val="24"/>
        </w:rPr>
        <w:t>The CMA</w:t>
      </w:r>
      <w:r w:rsidR="009E53FF" w:rsidRPr="00172E96">
        <w:rPr>
          <w:rFonts w:ascii="Times New Roman" w:hAnsi="Times New Roman" w:cs="Times New Roman"/>
          <w:sz w:val="24"/>
          <w:szCs w:val="24"/>
        </w:rPr>
        <w:t xml:space="preserve"> was endorsed, in May 2019, by ministers of the six coastal countries: Bulgaria, Georgia, Romania, </w:t>
      </w:r>
      <w:r w:rsidR="00024C48">
        <w:rPr>
          <w:rFonts w:ascii="Times New Roman" w:hAnsi="Times New Roman" w:cs="Times New Roman"/>
          <w:sz w:val="24"/>
          <w:szCs w:val="24"/>
        </w:rPr>
        <w:t xml:space="preserve">the </w:t>
      </w:r>
      <w:r w:rsidR="009E53FF" w:rsidRPr="00172E96">
        <w:rPr>
          <w:rFonts w:ascii="Times New Roman" w:hAnsi="Times New Roman" w:cs="Times New Roman"/>
          <w:sz w:val="24"/>
          <w:szCs w:val="24"/>
        </w:rPr>
        <w:t>Russian Federation, Turkey and Ukraine</w:t>
      </w:r>
      <w:r w:rsidR="003B39C8">
        <w:rPr>
          <w:rFonts w:ascii="Times New Roman" w:hAnsi="Times New Roman" w:cs="Times New Roman"/>
          <w:sz w:val="24"/>
          <w:szCs w:val="24"/>
        </w:rPr>
        <w:t>,</w:t>
      </w:r>
      <w:r w:rsidR="009E53FF" w:rsidRPr="00172E96">
        <w:rPr>
          <w:rFonts w:ascii="Times New Roman" w:hAnsi="Times New Roman" w:cs="Times New Roman"/>
          <w:sz w:val="24"/>
          <w:szCs w:val="24"/>
        </w:rPr>
        <w:t xml:space="preserve"> and also </w:t>
      </w:r>
      <w:r w:rsidR="003B39C8">
        <w:rPr>
          <w:rFonts w:ascii="Times New Roman" w:hAnsi="Times New Roman" w:cs="Times New Roman"/>
          <w:sz w:val="24"/>
          <w:szCs w:val="24"/>
        </w:rPr>
        <w:t>by</w:t>
      </w:r>
      <w:r w:rsidR="003B39C8" w:rsidRPr="00172E96">
        <w:rPr>
          <w:rFonts w:ascii="Times New Roman" w:hAnsi="Times New Roman" w:cs="Times New Roman"/>
          <w:sz w:val="24"/>
          <w:szCs w:val="24"/>
        </w:rPr>
        <w:t xml:space="preserve"> </w:t>
      </w:r>
      <w:r w:rsidR="009E53FF" w:rsidRPr="00172E96">
        <w:rPr>
          <w:rFonts w:ascii="Times New Roman" w:hAnsi="Times New Roman" w:cs="Times New Roman"/>
          <w:sz w:val="24"/>
          <w:szCs w:val="24"/>
        </w:rPr>
        <w:t>the Republic of Moldova. Its adoption is an important milestone in implementing the BSS initiative and it resulted from a process initiated and backed by the European Commission.</w:t>
      </w:r>
    </w:p>
    <w:p w14:paraId="6882EF7E" w14:textId="77777777" w:rsidR="009E53FF" w:rsidRPr="00172E96" w:rsidRDefault="004B3972" w:rsidP="009E53FF">
      <w:pPr>
        <w:jc w:val="both"/>
        <w:rPr>
          <w:rFonts w:ascii="Times New Roman" w:hAnsi="Times New Roman" w:cs="Times New Roman"/>
          <w:sz w:val="24"/>
          <w:szCs w:val="24"/>
        </w:rPr>
      </w:pPr>
      <w:r>
        <w:rPr>
          <w:rFonts w:ascii="Times New Roman" w:hAnsi="Times New Roman" w:cs="Times New Roman"/>
          <w:sz w:val="24"/>
          <w:szCs w:val="24"/>
        </w:rPr>
        <w:t>With the adoption of the CMA</w:t>
      </w:r>
      <w:r w:rsidR="009E53FF" w:rsidRPr="00172E96">
        <w:rPr>
          <w:rFonts w:ascii="Times New Roman" w:hAnsi="Times New Roman" w:cs="Times New Roman"/>
          <w:sz w:val="24"/>
          <w:szCs w:val="24"/>
        </w:rPr>
        <w:t>, the Black Sea region joins the rest of the sea basins bordering the EU in setting a basin-wide initiative for more and more sustainable economic growth.</w:t>
      </w:r>
    </w:p>
    <w:p w14:paraId="022AA000"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CMA is a valuable tool for the participating countries, the European Commission and other international donors to align available funding with the priority areas identified by the participating countries. It contains concrete priorities and actions for the development of, inter alia, a sustainable blue economy in the Black Sea region.</w:t>
      </w:r>
    </w:p>
    <w:p w14:paraId="3848D0B4" w14:textId="1E8393D4" w:rsidR="009E53FF" w:rsidRPr="00172E96" w:rsidRDefault="001D6134"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009E53FF" w:rsidRPr="00172E96">
        <w:rPr>
          <w:rFonts w:ascii="Times New Roman" w:hAnsi="Times New Roman" w:cs="Times New Roman"/>
          <w:sz w:val="24"/>
          <w:szCs w:val="24"/>
        </w:rPr>
        <w:t>CMA</w:t>
      </w:r>
      <w:r>
        <w:rPr>
          <w:rFonts w:ascii="Times New Roman" w:hAnsi="Times New Roman" w:cs="Times New Roman"/>
          <w:sz w:val="24"/>
          <w:szCs w:val="24"/>
        </w:rPr>
        <w:t>,</w:t>
      </w:r>
      <w:r w:rsidR="009E53FF" w:rsidRPr="00172E96">
        <w:rPr>
          <w:rFonts w:ascii="Times New Roman" w:hAnsi="Times New Roman" w:cs="Times New Roman"/>
          <w:sz w:val="24"/>
          <w:szCs w:val="24"/>
        </w:rPr>
        <w:t xml:space="preserve"> which covers 97% of the territory of the programme, is of particular importance for the </w:t>
      </w:r>
      <w:r w:rsidR="00731691">
        <w:rPr>
          <w:rFonts w:ascii="Times New Roman" w:hAnsi="Times New Roman" w:cs="Times New Roman"/>
          <w:sz w:val="24"/>
          <w:szCs w:val="24"/>
        </w:rPr>
        <w:t xml:space="preserve">Interreg NEXT </w:t>
      </w:r>
      <w:r w:rsidR="007A6128">
        <w:rPr>
          <w:rFonts w:ascii="Times New Roman" w:hAnsi="Times New Roman" w:cs="Times New Roman"/>
          <w:sz w:val="24"/>
          <w:szCs w:val="24"/>
        </w:rPr>
        <w:t>B</w:t>
      </w:r>
      <w:r>
        <w:rPr>
          <w:rFonts w:ascii="Times New Roman" w:hAnsi="Times New Roman" w:cs="Times New Roman"/>
          <w:sz w:val="24"/>
          <w:szCs w:val="24"/>
        </w:rPr>
        <w:t xml:space="preserve">lack </w:t>
      </w:r>
      <w:r w:rsidR="007A6128">
        <w:rPr>
          <w:rFonts w:ascii="Times New Roman" w:hAnsi="Times New Roman" w:cs="Times New Roman"/>
          <w:sz w:val="24"/>
          <w:szCs w:val="24"/>
        </w:rPr>
        <w:t>S</w:t>
      </w:r>
      <w:r>
        <w:rPr>
          <w:rFonts w:ascii="Times New Roman" w:hAnsi="Times New Roman" w:cs="Times New Roman"/>
          <w:sz w:val="24"/>
          <w:szCs w:val="24"/>
        </w:rPr>
        <w:t xml:space="preserve">ea </w:t>
      </w:r>
      <w:r w:rsidR="007A6128">
        <w:rPr>
          <w:rFonts w:ascii="Times New Roman" w:hAnsi="Times New Roman" w:cs="Times New Roman"/>
          <w:sz w:val="24"/>
          <w:szCs w:val="24"/>
        </w:rPr>
        <w:t>B</w:t>
      </w:r>
      <w:r>
        <w:rPr>
          <w:rFonts w:ascii="Times New Roman" w:hAnsi="Times New Roman" w:cs="Times New Roman"/>
          <w:sz w:val="24"/>
          <w:szCs w:val="24"/>
        </w:rPr>
        <w:t>asin</w:t>
      </w:r>
      <w:r w:rsidR="007A6128">
        <w:rPr>
          <w:rFonts w:ascii="Times New Roman" w:hAnsi="Times New Roman" w:cs="Times New Roman"/>
          <w:sz w:val="24"/>
          <w:szCs w:val="24"/>
        </w:rPr>
        <w:t xml:space="preserve"> </w:t>
      </w:r>
      <w:r w:rsidR="009E53FF" w:rsidRPr="00172E96">
        <w:rPr>
          <w:rFonts w:ascii="Times New Roman" w:hAnsi="Times New Roman" w:cs="Times New Roman"/>
          <w:sz w:val="24"/>
          <w:szCs w:val="24"/>
        </w:rPr>
        <w:t>Programme</w:t>
      </w:r>
      <w:r w:rsidR="00731691">
        <w:rPr>
          <w:rFonts w:ascii="Times New Roman" w:hAnsi="Times New Roman" w:cs="Times New Roman"/>
          <w:sz w:val="24"/>
          <w:szCs w:val="24"/>
        </w:rPr>
        <w:t xml:space="preserve"> </w:t>
      </w:r>
      <w:r w:rsidR="009E53FF" w:rsidRPr="00172E96">
        <w:rPr>
          <w:rFonts w:ascii="Times New Roman" w:hAnsi="Times New Roman" w:cs="Times New Roman"/>
          <w:sz w:val="24"/>
          <w:szCs w:val="24"/>
        </w:rPr>
        <w:t>as it provides a relevant framework for the support of the blue economy sector as a whole, and the various economic activities it encompasses, towards a sustainable economic development of the region and its coastal regions. The goals identified by the CMA are particularly developed into the priorities and actions of the Interreg N</w:t>
      </w:r>
      <w:r>
        <w:rPr>
          <w:rFonts w:ascii="Times New Roman" w:hAnsi="Times New Roman" w:cs="Times New Roman"/>
          <w:sz w:val="24"/>
          <w:szCs w:val="24"/>
        </w:rPr>
        <w:t>EXT</w:t>
      </w:r>
      <w:r w:rsidR="009E53FF" w:rsidRPr="00172E96">
        <w:rPr>
          <w:rFonts w:ascii="Times New Roman" w:hAnsi="Times New Roman" w:cs="Times New Roman"/>
          <w:sz w:val="24"/>
          <w:szCs w:val="24"/>
        </w:rPr>
        <w:t xml:space="preserve"> </w:t>
      </w:r>
      <w:r w:rsidR="002547A2">
        <w:rPr>
          <w:rFonts w:ascii="Times New Roman" w:hAnsi="Times New Roman" w:cs="Times New Roman"/>
          <w:sz w:val="24"/>
          <w:szCs w:val="24"/>
        </w:rPr>
        <w:t>B</w:t>
      </w:r>
      <w:r>
        <w:rPr>
          <w:rFonts w:ascii="Times New Roman" w:hAnsi="Times New Roman" w:cs="Times New Roman"/>
          <w:sz w:val="24"/>
          <w:szCs w:val="24"/>
        </w:rPr>
        <w:t xml:space="preserve">lack </w:t>
      </w:r>
      <w:r w:rsidR="002547A2">
        <w:rPr>
          <w:rFonts w:ascii="Times New Roman" w:hAnsi="Times New Roman" w:cs="Times New Roman"/>
          <w:sz w:val="24"/>
          <w:szCs w:val="24"/>
        </w:rPr>
        <w:t>S</w:t>
      </w:r>
      <w:r>
        <w:rPr>
          <w:rFonts w:ascii="Times New Roman" w:hAnsi="Times New Roman" w:cs="Times New Roman"/>
          <w:sz w:val="24"/>
          <w:szCs w:val="24"/>
        </w:rPr>
        <w:t xml:space="preserve">ea </w:t>
      </w:r>
      <w:r w:rsidR="002547A2">
        <w:rPr>
          <w:rFonts w:ascii="Times New Roman" w:hAnsi="Times New Roman" w:cs="Times New Roman"/>
          <w:sz w:val="24"/>
          <w:szCs w:val="24"/>
        </w:rPr>
        <w:t>B</w:t>
      </w:r>
      <w:r>
        <w:rPr>
          <w:rFonts w:ascii="Times New Roman" w:hAnsi="Times New Roman" w:cs="Times New Roman"/>
          <w:sz w:val="24"/>
          <w:szCs w:val="24"/>
        </w:rPr>
        <w:t>asin</w:t>
      </w:r>
      <w:r w:rsidR="00DC4F39">
        <w:rPr>
          <w:rFonts w:ascii="Times New Roman" w:hAnsi="Times New Roman" w:cs="Times New Roman"/>
          <w:sz w:val="24"/>
          <w:szCs w:val="24"/>
        </w:rPr>
        <w:t xml:space="preserve"> </w:t>
      </w:r>
      <w:r w:rsidR="009E53FF" w:rsidRPr="00172E96">
        <w:rPr>
          <w:rFonts w:ascii="Times New Roman" w:hAnsi="Times New Roman" w:cs="Times New Roman"/>
          <w:sz w:val="24"/>
          <w:szCs w:val="24"/>
        </w:rPr>
        <w:t>Programme covering sustainability of the marine ecosystem, marine pollution and plastic litter, sustainable fisheries and aquaculture, marine research infrastructures, use of innovative technologies, etc.</w:t>
      </w:r>
    </w:p>
    <w:p w14:paraId="5C7B65C7" w14:textId="020CEB4B" w:rsidR="009E53FF" w:rsidRPr="00172E96" w:rsidRDefault="001D6134"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004B3972">
        <w:rPr>
          <w:rFonts w:ascii="Times New Roman" w:hAnsi="Times New Roman" w:cs="Times New Roman"/>
          <w:sz w:val="24"/>
          <w:szCs w:val="24"/>
        </w:rPr>
        <w:t xml:space="preserve">CMA </w:t>
      </w:r>
      <w:r w:rsidR="009E53FF" w:rsidRPr="00172E96">
        <w:rPr>
          <w:rFonts w:ascii="Times New Roman" w:hAnsi="Times New Roman" w:cs="Times New Roman"/>
          <w:sz w:val="24"/>
          <w:szCs w:val="24"/>
        </w:rPr>
        <w:t>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w:t>
      </w:r>
      <w:r w:rsidR="003B39C8">
        <w:rPr>
          <w:rFonts w:ascii="Times New Roman" w:hAnsi="Times New Roman" w:cs="Times New Roman"/>
          <w:sz w:val="24"/>
          <w:szCs w:val="24"/>
        </w:rPr>
        <w:t>s</w:t>
      </w:r>
      <w:r w:rsidR="009E53FF" w:rsidRPr="00172E96">
        <w:rPr>
          <w:rFonts w:ascii="Times New Roman" w:hAnsi="Times New Roman" w:cs="Times New Roman"/>
          <w:sz w:val="24"/>
          <w:szCs w:val="24"/>
        </w:rPr>
        <w:t>ation of biodiversity and natural heritage. Also, the Agenda encourages the production, management and sharing of marine and coastal environmental knowledge for effective environmental monitoring and observation by actions such as encouraging science-based policy making process and marine data collection and sharing through existing databases.</w:t>
      </w:r>
    </w:p>
    <w:p w14:paraId="04FC72B7" w14:textId="64A8EC52"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European Commission together with the Republic of Bulgaria, Georgia, Romania, the Russian Federation, the Republic of Turkey, Ukraine and the Republic of Moldova launched on the 18 May 2019, in Bucharest, </w:t>
      </w:r>
      <w:r w:rsidRPr="002547A2">
        <w:rPr>
          <w:rFonts w:ascii="Times New Roman" w:hAnsi="Times New Roman" w:cs="Times New Roman"/>
          <w:b/>
          <w:sz w:val="24"/>
          <w:szCs w:val="24"/>
        </w:rPr>
        <w:t>the Strategic Research and Innovation Agenda</w:t>
      </w:r>
      <w:r w:rsidR="005564D6">
        <w:rPr>
          <w:rFonts w:ascii="Times New Roman" w:hAnsi="Times New Roman" w:cs="Times New Roman"/>
          <w:b/>
          <w:sz w:val="24"/>
          <w:szCs w:val="24"/>
        </w:rPr>
        <w:t xml:space="preserve"> (SRIA)</w:t>
      </w:r>
      <w:r w:rsidRPr="002547A2">
        <w:rPr>
          <w:rFonts w:ascii="Times New Roman" w:hAnsi="Times New Roman" w:cs="Times New Roman"/>
          <w:b/>
          <w:sz w:val="24"/>
          <w:szCs w:val="24"/>
        </w:rPr>
        <w:t xml:space="preserve"> for the Black Sea</w:t>
      </w:r>
      <w:r w:rsidR="002547A2">
        <w:rPr>
          <w:rFonts w:ascii="Times New Roman" w:hAnsi="Times New Roman" w:cs="Times New Roman"/>
          <w:b/>
          <w:sz w:val="24"/>
          <w:szCs w:val="24"/>
        </w:rPr>
        <w:t xml:space="preserve">. </w:t>
      </w:r>
      <w:r w:rsidRPr="00172E96">
        <w:rPr>
          <w:rFonts w:ascii="Times New Roman" w:hAnsi="Times New Roman" w:cs="Times New Roman"/>
          <w:sz w:val="24"/>
          <w:szCs w:val="24"/>
        </w:rPr>
        <w:t>It is one of the pillars of the Common Maritime Agenda for the Black Sea.</w:t>
      </w:r>
    </w:p>
    <w:p w14:paraId="63C98DC7" w14:textId="77777777" w:rsidR="004B3972"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SRIA aims to advance a shared vision for a productive, healthy, resilient and sustainable Black Sea by 2030, while considering the special and unique ecosystem characteristics of it.  </w:t>
      </w:r>
    </w:p>
    <w:p w14:paraId="4650E714" w14:textId="29628C60" w:rsidR="009E53FF" w:rsidRPr="00172E96" w:rsidRDefault="005564D6"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009E53FF" w:rsidRPr="00172E96">
        <w:rPr>
          <w:rFonts w:ascii="Times New Roman" w:hAnsi="Times New Roman" w:cs="Times New Roman"/>
          <w:sz w:val="24"/>
          <w:szCs w:val="24"/>
        </w:rPr>
        <w:t>SRIA identified four main pillars on which a new set of research and innovation actions can be developed in the Black Sea</w:t>
      </w:r>
      <w:r w:rsidR="004B3972">
        <w:rPr>
          <w:rFonts w:ascii="Times New Roman" w:hAnsi="Times New Roman" w:cs="Times New Roman"/>
          <w:sz w:val="24"/>
          <w:szCs w:val="24"/>
        </w:rPr>
        <w:t xml:space="preserve"> which were taken into consideration for developing the fields o</w:t>
      </w:r>
      <w:r w:rsidR="007F7EE6">
        <w:rPr>
          <w:rFonts w:ascii="Times New Roman" w:hAnsi="Times New Roman" w:cs="Times New Roman"/>
          <w:sz w:val="24"/>
          <w:szCs w:val="24"/>
        </w:rPr>
        <w:t>f activity to be financed by the Programme</w:t>
      </w:r>
      <w:r w:rsidR="009E53FF" w:rsidRPr="00172E96">
        <w:rPr>
          <w:rFonts w:ascii="Times New Roman" w:hAnsi="Times New Roman" w:cs="Times New Roman"/>
          <w:sz w:val="24"/>
          <w:szCs w:val="24"/>
        </w:rPr>
        <w:t>:</w:t>
      </w:r>
    </w:p>
    <w:p w14:paraId="28BDD7AA"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Addressing fundamental Black Sea research challenges - Black Sea Knowledge Bridge; </w:t>
      </w:r>
    </w:p>
    <w:p w14:paraId="16074FBB"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Developing products, solutions and clusters underpinning Black Sea Blue Growth - Black Sea Blue Economy;</w:t>
      </w:r>
    </w:p>
    <w:p w14:paraId="318A6A8A"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•Building of critical support systems and innovative Infrastructures - Key Joint Infrastructure and Policy Enablers; </w:t>
      </w:r>
    </w:p>
    <w:p w14:paraId="2625ED0D"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Education and capacity building - Empowered Citizens and Enhanced Blue Workforce.</w:t>
      </w:r>
    </w:p>
    <w:p w14:paraId="1803D90D" w14:textId="2E72F8AF" w:rsidR="009E53FF" w:rsidRPr="00172E96" w:rsidRDefault="005564D6"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009E53FF" w:rsidRPr="00172E96">
        <w:rPr>
          <w:rFonts w:ascii="Times New Roman" w:hAnsi="Times New Roman" w:cs="Times New Roman"/>
          <w:sz w:val="24"/>
          <w:szCs w:val="24"/>
        </w:rPr>
        <w:t xml:space="preserve">he </w:t>
      </w:r>
      <w:r w:rsidR="009E53FF" w:rsidRPr="002547A2">
        <w:rPr>
          <w:rFonts w:ascii="Times New Roman" w:hAnsi="Times New Roman" w:cs="Times New Roman"/>
          <w:b/>
          <w:sz w:val="24"/>
          <w:szCs w:val="24"/>
        </w:rPr>
        <w:t>EU Strategy for the Danube Region</w:t>
      </w:r>
      <w:r w:rsidR="009E53FF" w:rsidRPr="00172E96">
        <w:rPr>
          <w:rFonts w:ascii="Times New Roman" w:hAnsi="Times New Roman" w:cs="Times New Roman"/>
          <w:sz w:val="24"/>
          <w:szCs w:val="24"/>
        </w:rPr>
        <w:t xml:space="preserve"> is the largest and most diverse EU macro-regional strategy.</w:t>
      </w:r>
    </w:p>
    <w:p w14:paraId="66AA8C94"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Basin programme area is partially covered by the strategy, namely the eligible regions from Bulgaria, Romania and Ukraine and the Republic of Moldova.</w:t>
      </w:r>
    </w:p>
    <w:p w14:paraId="37E00732" w14:textId="5D580501"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The actions under the programme need to take into account and contribute, where relevant, to the EUSDR objectives and be in line with its Action Plan (in total, the above 12 priority areas have defined 85 actions in the revised Action Plan of the strategy). This is particularly relevant for issues such as cleaning of the Danube River and its basin, having impact on the pollution of the Black Sea</w:t>
      </w:r>
      <w:r w:rsidR="00551244">
        <w:rPr>
          <w:rFonts w:ascii="Times New Roman" w:hAnsi="Times New Roman" w:cs="Times New Roman"/>
          <w:sz w:val="24"/>
          <w:szCs w:val="24"/>
        </w:rPr>
        <w:t xml:space="preserve"> </w:t>
      </w:r>
      <w:r w:rsidR="00551244" w:rsidRPr="00551244">
        <w:rPr>
          <w:rFonts w:ascii="Times New Roman" w:hAnsi="Times New Roman" w:cs="Times New Roman"/>
          <w:sz w:val="24"/>
          <w:szCs w:val="24"/>
        </w:rPr>
        <w:t>but also on reducing environmental risks and conserving biological diversity</w:t>
      </w:r>
      <w:r w:rsidRPr="00172E96">
        <w:rPr>
          <w:rFonts w:ascii="Times New Roman" w:hAnsi="Times New Roman" w:cs="Times New Roman"/>
          <w:sz w:val="24"/>
          <w:szCs w:val="24"/>
        </w:rPr>
        <w:t>.</w:t>
      </w:r>
    </w:p>
    <w:p w14:paraId="2880E58D"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In order to facilitate the process of embedding of the EUSDR into the relevant EU funding programmes, a shortlist of three strategic topics by each priority area was established.</w:t>
      </w:r>
    </w:p>
    <w:p w14:paraId="73F32AA3" w14:textId="0ACFD1CC"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Some of these activities, especially the ones related to environmental protection have been transposed into fields of action for the </w:t>
      </w:r>
      <w:r w:rsidR="00811A09">
        <w:rPr>
          <w:rFonts w:ascii="Times New Roman" w:hAnsi="Times New Roman" w:cs="Times New Roman"/>
          <w:sz w:val="24"/>
          <w:szCs w:val="24"/>
        </w:rPr>
        <w:t>Interreg NEXT</w:t>
      </w:r>
      <w:r w:rsidR="00811A09" w:rsidRPr="00172E96">
        <w:rPr>
          <w:rFonts w:ascii="Times New Roman" w:hAnsi="Times New Roman" w:cs="Times New Roman"/>
          <w:sz w:val="24"/>
          <w:szCs w:val="24"/>
        </w:rPr>
        <w:t xml:space="preserve"> </w:t>
      </w:r>
      <w:r w:rsidR="007A6128">
        <w:rPr>
          <w:rFonts w:ascii="Times New Roman" w:hAnsi="Times New Roman" w:cs="Times New Roman"/>
          <w:sz w:val="24"/>
          <w:szCs w:val="24"/>
        </w:rPr>
        <w:t>B</w:t>
      </w:r>
      <w:r w:rsidR="005564D6">
        <w:rPr>
          <w:rFonts w:ascii="Times New Roman" w:hAnsi="Times New Roman" w:cs="Times New Roman"/>
          <w:sz w:val="24"/>
          <w:szCs w:val="24"/>
        </w:rPr>
        <w:t xml:space="preserve">lack </w:t>
      </w:r>
      <w:r w:rsidR="007A6128">
        <w:rPr>
          <w:rFonts w:ascii="Times New Roman" w:hAnsi="Times New Roman" w:cs="Times New Roman"/>
          <w:sz w:val="24"/>
          <w:szCs w:val="24"/>
        </w:rPr>
        <w:t>S</w:t>
      </w:r>
      <w:r w:rsidR="005564D6">
        <w:rPr>
          <w:rFonts w:ascii="Times New Roman" w:hAnsi="Times New Roman" w:cs="Times New Roman"/>
          <w:sz w:val="24"/>
          <w:szCs w:val="24"/>
        </w:rPr>
        <w:t xml:space="preserve">ea </w:t>
      </w:r>
      <w:r w:rsidR="007A6128">
        <w:rPr>
          <w:rFonts w:ascii="Times New Roman" w:hAnsi="Times New Roman" w:cs="Times New Roman"/>
          <w:sz w:val="24"/>
          <w:szCs w:val="24"/>
        </w:rPr>
        <w:t>B</w:t>
      </w:r>
      <w:r w:rsidR="005564D6">
        <w:rPr>
          <w:rFonts w:ascii="Times New Roman" w:hAnsi="Times New Roman" w:cs="Times New Roman"/>
          <w:sz w:val="24"/>
          <w:szCs w:val="24"/>
        </w:rPr>
        <w:t>asin</w:t>
      </w:r>
      <w:r w:rsidR="007A6128">
        <w:rPr>
          <w:rFonts w:ascii="Times New Roman" w:hAnsi="Times New Roman" w:cs="Times New Roman"/>
          <w:sz w:val="24"/>
          <w:szCs w:val="24"/>
        </w:rPr>
        <w:t xml:space="preserve"> </w:t>
      </w:r>
      <w:r w:rsidRPr="00172E96">
        <w:rPr>
          <w:rFonts w:ascii="Times New Roman" w:hAnsi="Times New Roman" w:cs="Times New Roman"/>
          <w:sz w:val="24"/>
          <w:szCs w:val="24"/>
        </w:rPr>
        <w:t>Programme.</w:t>
      </w:r>
    </w:p>
    <w:p w14:paraId="52B795F1" w14:textId="5DD302F3"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Also, the representatives of the Managing Authority</w:t>
      </w:r>
      <w:r w:rsidR="00DE6076">
        <w:rPr>
          <w:rFonts w:ascii="Times New Roman" w:hAnsi="Times New Roman" w:cs="Times New Roman"/>
          <w:sz w:val="24"/>
          <w:szCs w:val="24"/>
        </w:rPr>
        <w:t xml:space="preserve"> (MA)</w:t>
      </w:r>
      <w:r w:rsidR="005564D6">
        <w:rPr>
          <w:rFonts w:ascii="Times New Roman" w:hAnsi="Times New Roman" w:cs="Times New Roman"/>
          <w:sz w:val="24"/>
          <w:szCs w:val="24"/>
        </w:rPr>
        <w:t xml:space="preserve"> of the Programme</w:t>
      </w:r>
      <w:r w:rsidRPr="00172E96">
        <w:rPr>
          <w:rFonts w:ascii="Times New Roman" w:hAnsi="Times New Roman" w:cs="Times New Roman"/>
          <w:sz w:val="24"/>
          <w:szCs w:val="24"/>
        </w:rPr>
        <w:t xml:space="preserve"> participated to the NGO Forum on 27 November 2020 and to webinars on the embedding process for the EUSDR (European Union Strategy for the Danube Region) </w:t>
      </w:r>
      <w:r w:rsidR="00811A09">
        <w:rPr>
          <w:rFonts w:ascii="Times New Roman" w:hAnsi="Times New Roman" w:cs="Times New Roman"/>
          <w:sz w:val="24"/>
          <w:szCs w:val="24"/>
        </w:rPr>
        <w:t>with</w:t>
      </w:r>
      <w:r w:rsidRPr="00172E96">
        <w:rPr>
          <w:rFonts w:ascii="Times New Roman" w:hAnsi="Times New Roman" w:cs="Times New Roman"/>
          <w:sz w:val="24"/>
          <w:szCs w:val="24"/>
        </w:rPr>
        <w:t xml:space="preserve"> the purpose of </w:t>
      </w:r>
      <w:r w:rsidR="00811A09">
        <w:rPr>
          <w:rFonts w:ascii="Times New Roman" w:hAnsi="Times New Roman" w:cs="Times New Roman"/>
          <w:sz w:val="24"/>
          <w:szCs w:val="24"/>
        </w:rPr>
        <w:t xml:space="preserve">better </w:t>
      </w:r>
      <w:r w:rsidRPr="00172E96">
        <w:rPr>
          <w:rFonts w:ascii="Times New Roman" w:hAnsi="Times New Roman" w:cs="Times New Roman"/>
          <w:sz w:val="24"/>
          <w:szCs w:val="24"/>
        </w:rPr>
        <w:t xml:space="preserve">coordinating the actions of the Interreg NEXT </w:t>
      </w:r>
      <w:r w:rsidR="007A6128">
        <w:rPr>
          <w:rFonts w:ascii="Times New Roman" w:hAnsi="Times New Roman" w:cs="Times New Roman"/>
          <w:sz w:val="24"/>
          <w:szCs w:val="24"/>
        </w:rPr>
        <w:t>B</w:t>
      </w:r>
      <w:r w:rsidR="00817D81">
        <w:rPr>
          <w:rFonts w:ascii="Times New Roman" w:hAnsi="Times New Roman" w:cs="Times New Roman"/>
          <w:sz w:val="24"/>
          <w:szCs w:val="24"/>
        </w:rPr>
        <w:t xml:space="preserve">lack </w:t>
      </w:r>
      <w:r w:rsidR="007A6128">
        <w:rPr>
          <w:rFonts w:ascii="Times New Roman" w:hAnsi="Times New Roman" w:cs="Times New Roman"/>
          <w:sz w:val="24"/>
          <w:szCs w:val="24"/>
        </w:rPr>
        <w:t>S</w:t>
      </w:r>
      <w:r w:rsidR="00817D81">
        <w:rPr>
          <w:rFonts w:ascii="Times New Roman" w:hAnsi="Times New Roman" w:cs="Times New Roman"/>
          <w:sz w:val="24"/>
          <w:szCs w:val="24"/>
        </w:rPr>
        <w:t xml:space="preserve">ea </w:t>
      </w:r>
      <w:r w:rsidR="007A6128">
        <w:rPr>
          <w:rFonts w:ascii="Times New Roman" w:hAnsi="Times New Roman" w:cs="Times New Roman"/>
          <w:sz w:val="24"/>
          <w:szCs w:val="24"/>
        </w:rPr>
        <w:t>B</w:t>
      </w:r>
      <w:r w:rsidR="00817D81">
        <w:rPr>
          <w:rFonts w:ascii="Times New Roman" w:hAnsi="Times New Roman" w:cs="Times New Roman"/>
          <w:sz w:val="24"/>
          <w:szCs w:val="24"/>
        </w:rPr>
        <w:t>asin</w:t>
      </w:r>
      <w:r w:rsidR="007A6128">
        <w:rPr>
          <w:rFonts w:ascii="Times New Roman" w:hAnsi="Times New Roman" w:cs="Times New Roman"/>
          <w:sz w:val="24"/>
          <w:szCs w:val="24"/>
        </w:rPr>
        <w:t xml:space="preserve"> </w:t>
      </w:r>
      <w:r w:rsidRPr="00172E96">
        <w:rPr>
          <w:rFonts w:ascii="Times New Roman" w:hAnsi="Times New Roman" w:cs="Times New Roman"/>
          <w:sz w:val="24"/>
          <w:szCs w:val="24"/>
        </w:rPr>
        <w:t xml:space="preserve">Programme with the strategic objectives of the relevant strategies for the area.  </w:t>
      </w:r>
    </w:p>
    <w:p w14:paraId="68001996" w14:textId="0BBB2499" w:rsidR="009E53FF"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terms of cooperation during the programming process, representatives of </w:t>
      </w:r>
      <w:r w:rsidR="00811A09">
        <w:rPr>
          <w:rFonts w:ascii="Times New Roman" w:hAnsi="Times New Roman" w:cs="Times New Roman"/>
          <w:sz w:val="24"/>
          <w:szCs w:val="24"/>
        </w:rPr>
        <w:t>E</w:t>
      </w:r>
      <w:r w:rsidR="00817D81">
        <w:rPr>
          <w:rFonts w:ascii="Times New Roman" w:hAnsi="Times New Roman" w:cs="Times New Roman"/>
          <w:sz w:val="24"/>
          <w:szCs w:val="24"/>
        </w:rPr>
        <w:t xml:space="preserve">uropean </w:t>
      </w:r>
      <w:r w:rsidR="00811A09">
        <w:rPr>
          <w:rFonts w:ascii="Times New Roman" w:hAnsi="Times New Roman" w:cs="Times New Roman"/>
          <w:sz w:val="24"/>
          <w:szCs w:val="24"/>
        </w:rPr>
        <w:t>C</w:t>
      </w:r>
      <w:r w:rsidR="00817D81">
        <w:rPr>
          <w:rFonts w:ascii="Times New Roman" w:hAnsi="Times New Roman" w:cs="Times New Roman"/>
          <w:sz w:val="24"/>
          <w:szCs w:val="24"/>
        </w:rPr>
        <w:t xml:space="preserve">ommission’s </w:t>
      </w:r>
      <w:r w:rsidRPr="00172E96">
        <w:rPr>
          <w:rFonts w:ascii="Times New Roman" w:hAnsi="Times New Roman" w:cs="Times New Roman"/>
          <w:sz w:val="24"/>
          <w:szCs w:val="24"/>
        </w:rPr>
        <w:t>DG M</w:t>
      </w:r>
      <w:r w:rsidR="00811A09">
        <w:rPr>
          <w:rFonts w:ascii="Times New Roman" w:hAnsi="Times New Roman" w:cs="Times New Roman"/>
          <w:sz w:val="24"/>
          <w:szCs w:val="24"/>
        </w:rPr>
        <w:t>ARE</w:t>
      </w:r>
      <w:r w:rsidRPr="00172E96">
        <w:rPr>
          <w:rFonts w:ascii="Times New Roman" w:hAnsi="Times New Roman" w:cs="Times New Roman"/>
          <w:sz w:val="24"/>
          <w:szCs w:val="24"/>
        </w:rPr>
        <w:t xml:space="preserve"> </w:t>
      </w:r>
      <w:r w:rsidR="00811A09">
        <w:rPr>
          <w:rFonts w:ascii="Times New Roman" w:hAnsi="Times New Roman" w:cs="Times New Roman"/>
          <w:sz w:val="24"/>
          <w:szCs w:val="24"/>
        </w:rPr>
        <w:t>following the implementation of</w:t>
      </w:r>
      <w:r w:rsidRPr="00172E96">
        <w:rPr>
          <w:rFonts w:ascii="Times New Roman" w:hAnsi="Times New Roman" w:cs="Times New Roman"/>
          <w:sz w:val="24"/>
          <w:szCs w:val="24"/>
        </w:rPr>
        <w:t xml:space="preserve"> </w:t>
      </w:r>
      <w:r w:rsidR="00817D81">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CMA, as well as </w:t>
      </w:r>
      <w:r w:rsidR="00811A09">
        <w:rPr>
          <w:rFonts w:ascii="Times New Roman" w:hAnsi="Times New Roman" w:cs="Times New Roman"/>
          <w:sz w:val="24"/>
          <w:szCs w:val="24"/>
        </w:rPr>
        <w:t xml:space="preserve">the representatives of </w:t>
      </w:r>
      <w:r w:rsidR="003B39C8">
        <w:rPr>
          <w:rFonts w:ascii="Times New Roman" w:hAnsi="Times New Roman" w:cs="Times New Roman"/>
          <w:sz w:val="24"/>
          <w:szCs w:val="24"/>
        </w:rPr>
        <w:t xml:space="preserve">the </w:t>
      </w:r>
      <w:r w:rsidRPr="00172E96">
        <w:rPr>
          <w:rFonts w:ascii="Times New Roman" w:hAnsi="Times New Roman" w:cs="Times New Roman"/>
          <w:sz w:val="24"/>
          <w:szCs w:val="24"/>
        </w:rPr>
        <w:t xml:space="preserve">Danube Strategy (Danube Strategy Point) were invited to take part </w:t>
      </w:r>
      <w:r w:rsidR="00811A09">
        <w:rPr>
          <w:rFonts w:ascii="Times New Roman" w:hAnsi="Times New Roman" w:cs="Times New Roman"/>
          <w:sz w:val="24"/>
          <w:szCs w:val="24"/>
        </w:rPr>
        <w:t>in</w:t>
      </w:r>
      <w:r w:rsidRPr="00172E96">
        <w:rPr>
          <w:rFonts w:ascii="Times New Roman" w:hAnsi="Times New Roman" w:cs="Times New Roman"/>
          <w:sz w:val="24"/>
          <w:szCs w:val="24"/>
        </w:rPr>
        <w:t xml:space="preserve"> the Joint Programming Committee meetings.</w:t>
      </w:r>
    </w:p>
    <w:p w14:paraId="650378FC" w14:textId="2DE9935D" w:rsidR="00AE4E33" w:rsidRPr="00502CBC" w:rsidRDefault="00AE4E33" w:rsidP="00AE4E33">
      <w:pPr>
        <w:jc w:val="both"/>
        <w:rPr>
          <w:rFonts w:ascii="Times New Roman" w:hAnsi="Times New Roman" w:cs="Times New Roman"/>
          <w:sz w:val="24"/>
          <w:szCs w:val="24"/>
        </w:rPr>
      </w:pPr>
      <w:r w:rsidRPr="00502CBC">
        <w:rPr>
          <w:rFonts w:ascii="Times New Roman" w:hAnsi="Times New Roman" w:cs="Times New Roman"/>
          <w:sz w:val="24"/>
          <w:szCs w:val="24"/>
        </w:rPr>
        <w:t>Whenever possible, the projects will be encouraged to take into consideration the core values of the New European Bauhaus initiative:</w:t>
      </w:r>
      <w:r w:rsidRPr="00502CBC">
        <w:rPr>
          <w:rFonts w:ascii="Times New Roman" w:hAnsi="Times New Roman" w:cs="Times New Roman"/>
          <w:bCs/>
          <w:sz w:val="24"/>
          <w:szCs w:val="24"/>
        </w:rPr>
        <w:t xml:space="preserve"> sustainability</w:t>
      </w:r>
      <w:r w:rsidR="008F1D97" w:rsidRPr="00502CBC">
        <w:rPr>
          <w:rFonts w:ascii="Times New Roman" w:hAnsi="Times New Roman" w:cs="Times New Roman"/>
          <w:bCs/>
          <w:sz w:val="24"/>
          <w:szCs w:val="24"/>
        </w:rPr>
        <w:t xml:space="preserve"> (from climate goals, to circularity, zero pollution, and biodiversity)</w:t>
      </w:r>
      <w:r w:rsidRPr="00502CBC">
        <w:rPr>
          <w:rFonts w:ascii="Times New Roman" w:hAnsi="Times New Roman" w:cs="Times New Roman"/>
          <w:bCs/>
          <w:sz w:val="24"/>
          <w:szCs w:val="24"/>
        </w:rPr>
        <w:t>, aesthetic</w:t>
      </w:r>
      <w:r w:rsidR="008F1D97" w:rsidRPr="00502CBC">
        <w:rPr>
          <w:rFonts w:ascii="Times New Roman" w:hAnsi="Times New Roman" w:cs="Times New Roman"/>
          <w:bCs/>
          <w:sz w:val="24"/>
          <w:szCs w:val="24"/>
        </w:rPr>
        <w:t xml:space="preserve"> (quality of experience and style, beyond functionality)</w:t>
      </w:r>
      <w:r w:rsidRPr="00502CBC">
        <w:rPr>
          <w:rFonts w:ascii="Times New Roman" w:hAnsi="Times New Roman" w:cs="Times New Roman"/>
          <w:bCs/>
          <w:sz w:val="24"/>
          <w:szCs w:val="24"/>
        </w:rPr>
        <w:t>, inclusivity</w:t>
      </w:r>
      <w:r w:rsidR="008F1D97" w:rsidRPr="00502CBC">
        <w:rPr>
          <w:rFonts w:ascii="Times New Roman" w:hAnsi="Times New Roman" w:cs="Times New Roman"/>
          <w:bCs/>
          <w:sz w:val="24"/>
          <w:szCs w:val="24"/>
        </w:rPr>
        <w:t xml:space="preserve"> </w:t>
      </w:r>
      <w:r w:rsidR="0093333D" w:rsidRPr="00502CBC">
        <w:rPr>
          <w:rFonts w:ascii="Times New Roman" w:hAnsi="Times New Roman" w:cs="Times New Roman"/>
          <w:bCs/>
          <w:sz w:val="24"/>
          <w:szCs w:val="24"/>
        </w:rPr>
        <w:t>(</w:t>
      </w:r>
      <w:r w:rsidR="008F1D97" w:rsidRPr="00502CBC">
        <w:rPr>
          <w:rFonts w:ascii="Times New Roman" w:hAnsi="Times New Roman" w:cs="Times New Roman"/>
          <w:bCs/>
          <w:sz w:val="24"/>
          <w:szCs w:val="24"/>
        </w:rPr>
        <w:t>valorising diversity, equality for all, accessibility and affordability)</w:t>
      </w:r>
      <w:r w:rsidRPr="00502CBC">
        <w:rPr>
          <w:rFonts w:ascii="Times New Roman" w:hAnsi="Times New Roman" w:cs="Times New Roman"/>
          <w:bCs/>
          <w:sz w:val="24"/>
          <w:szCs w:val="24"/>
        </w:rPr>
        <w:t>, as provided in the EC Communication no. 573(2021</w:t>
      </w:r>
      <w:r w:rsidR="008F1D97" w:rsidRPr="00502CBC">
        <w:rPr>
          <w:rFonts w:ascii="Times New Roman" w:hAnsi="Times New Roman" w:cs="Times New Roman"/>
          <w:bCs/>
          <w:sz w:val="24"/>
          <w:szCs w:val="24"/>
        </w:rPr>
        <w:t>)</w:t>
      </w:r>
      <w:r w:rsidR="0093333D" w:rsidRPr="00502CBC">
        <w:rPr>
          <w:rStyle w:val="FootnoteReference"/>
          <w:rFonts w:ascii="Times New Roman" w:hAnsi="Times New Roman" w:cs="Times New Roman"/>
          <w:b w:val="0"/>
          <w:bCs/>
          <w:sz w:val="24"/>
          <w:szCs w:val="24"/>
        </w:rPr>
        <w:footnoteReference w:id="35"/>
      </w:r>
      <w:r w:rsidR="0093333D" w:rsidRPr="00502CBC">
        <w:rPr>
          <w:rFonts w:ascii="Times New Roman" w:hAnsi="Times New Roman" w:cs="Times New Roman"/>
          <w:b/>
          <w:bCs/>
          <w:sz w:val="24"/>
          <w:szCs w:val="24"/>
        </w:rPr>
        <w:t>.</w:t>
      </w:r>
    </w:p>
    <w:p w14:paraId="41EBBC22" w14:textId="3210D398" w:rsidR="00502CBC" w:rsidRDefault="00502CBC">
      <w:pPr>
        <w:rPr>
          <w:rFonts w:ascii="Times New Roman" w:hAnsi="Times New Roman" w:cs="Times New Roman"/>
          <w:sz w:val="24"/>
          <w:szCs w:val="24"/>
        </w:rPr>
      </w:pPr>
      <w:r>
        <w:rPr>
          <w:rFonts w:ascii="Times New Roman" w:hAnsi="Times New Roman" w:cs="Times New Roman"/>
          <w:sz w:val="24"/>
          <w:szCs w:val="24"/>
        </w:rPr>
        <w:br w:type="page"/>
      </w:r>
    </w:p>
    <w:p w14:paraId="66E283EE" w14:textId="77777777" w:rsidR="009E53FF" w:rsidRPr="00172E96" w:rsidRDefault="009E53FF" w:rsidP="009E53FF">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LESSONS LEARNT</w:t>
      </w:r>
    </w:p>
    <w:p w14:paraId="1AEC25A5" w14:textId="13A00F46" w:rsidR="009E53FF" w:rsidRPr="00172E96" w:rsidRDefault="009E53FF"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Cross-border cooperation (CBC) within the Black Sea Basin will continue for the next programming period </w:t>
      </w:r>
      <w:r w:rsidR="00817D81">
        <w:rPr>
          <w:rFonts w:ascii="Times New Roman" w:hAnsi="Times New Roman" w:cs="Times New Roman"/>
          <w:sz w:val="24"/>
          <w:szCs w:val="24"/>
        </w:rPr>
        <w:t xml:space="preserve">in </w:t>
      </w:r>
      <w:r w:rsidRPr="00172E96">
        <w:rPr>
          <w:rFonts w:ascii="Times New Roman" w:hAnsi="Times New Roman" w:cs="Times New Roman"/>
          <w:sz w:val="24"/>
          <w:szCs w:val="24"/>
        </w:rPr>
        <w:t xml:space="preserve">2021-2027, building upon </w:t>
      </w:r>
      <w:r w:rsidR="008D2DF6">
        <w:rPr>
          <w:rFonts w:ascii="Times New Roman" w:hAnsi="Times New Roman" w:cs="Times New Roman"/>
          <w:sz w:val="24"/>
          <w:szCs w:val="24"/>
        </w:rPr>
        <w:t>the</w:t>
      </w:r>
      <w:r w:rsidR="008D2DF6" w:rsidRPr="00172E96">
        <w:rPr>
          <w:rFonts w:ascii="Times New Roman" w:hAnsi="Times New Roman" w:cs="Times New Roman"/>
          <w:sz w:val="24"/>
          <w:szCs w:val="24"/>
        </w:rPr>
        <w:t xml:space="preserve"> </w:t>
      </w:r>
      <w:r w:rsidRPr="00172E96">
        <w:rPr>
          <w:rFonts w:ascii="Times New Roman" w:hAnsi="Times New Roman" w:cs="Times New Roman"/>
          <w:sz w:val="24"/>
          <w:szCs w:val="24"/>
        </w:rPr>
        <w:t xml:space="preserve">common experience within the ENI </w:t>
      </w:r>
      <w:r w:rsidR="008D2DF6">
        <w:rPr>
          <w:rFonts w:ascii="Times New Roman" w:hAnsi="Times New Roman" w:cs="Times New Roman"/>
          <w:sz w:val="24"/>
          <w:szCs w:val="24"/>
        </w:rPr>
        <w:t xml:space="preserve">CBC </w:t>
      </w:r>
      <w:r w:rsidRPr="00172E96">
        <w:rPr>
          <w:rFonts w:ascii="Times New Roman" w:hAnsi="Times New Roman" w:cs="Times New Roman"/>
          <w:sz w:val="24"/>
          <w:szCs w:val="24"/>
        </w:rPr>
        <w:t xml:space="preserve">Joint Operational Programme Black Sea Basin 2014-2020 and the ENPI </w:t>
      </w:r>
      <w:r w:rsidR="008D2DF6">
        <w:rPr>
          <w:rFonts w:ascii="Times New Roman" w:hAnsi="Times New Roman" w:cs="Times New Roman"/>
          <w:sz w:val="24"/>
          <w:szCs w:val="24"/>
        </w:rPr>
        <w:t xml:space="preserve">CBC </w:t>
      </w:r>
      <w:r w:rsidRPr="00172E96">
        <w:rPr>
          <w:rFonts w:ascii="Times New Roman" w:hAnsi="Times New Roman" w:cs="Times New Roman"/>
          <w:sz w:val="24"/>
          <w:szCs w:val="24"/>
        </w:rPr>
        <w:t>Joint Operational Programme Black Sea Basin 2007-2013.</w:t>
      </w:r>
    </w:p>
    <w:p w14:paraId="706CD8CB" w14:textId="0B9C2599" w:rsidR="009E53FF" w:rsidRPr="00172E96" w:rsidRDefault="009E53FF"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The Joint Operational Programme Black Sea Basin 2014-2020 is perceived as an important programme in all participating countries for practical reasons as well. While in the </w:t>
      </w:r>
      <w:r w:rsidR="00817D81">
        <w:rPr>
          <w:rFonts w:ascii="Times New Roman" w:hAnsi="Times New Roman" w:cs="Times New Roman"/>
          <w:sz w:val="24"/>
          <w:szCs w:val="24"/>
        </w:rPr>
        <w:t>M</w:t>
      </w:r>
      <w:r w:rsidRPr="00172E96">
        <w:rPr>
          <w:rFonts w:ascii="Times New Roman" w:hAnsi="Times New Roman" w:cs="Times New Roman"/>
          <w:sz w:val="24"/>
          <w:szCs w:val="24"/>
        </w:rPr>
        <w:t xml:space="preserve">ember </w:t>
      </w:r>
      <w:r w:rsidR="00817D81">
        <w:rPr>
          <w:rFonts w:ascii="Times New Roman" w:hAnsi="Times New Roman" w:cs="Times New Roman"/>
          <w:sz w:val="24"/>
          <w:szCs w:val="24"/>
        </w:rPr>
        <w:t>S</w:t>
      </w:r>
      <w:r w:rsidRPr="00172E96">
        <w:rPr>
          <w:rFonts w:ascii="Times New Roman" w:hAnsi="Times New Roman" w:cs="Times New Roman"/>
          <w:sz w:val="24"/>
          <w:szCs w:val="24"/>
        </w:rPr>
        <w:t>tates the complementarity with other fundin</w:t>
      </w:r>
      <w:r w:rsidR="007F7EE6">
        <w:rPr>
          <w:rFonts w:ascii="Times New Roman" w:hAnsi="Times New Roman" w:cs="Times New Roman"/>
          <w:sz w:val="24"/>
          <w:szCs w:val="24"/>
        </w:rPr>
        <w:t xml:space="preserve">g is the main feature, in </w:t>
      </w:r>
      <w:r w:rsidR="00817D81">
        <w:rPr>
          <w:rFonts w:ascii="Times New Roman" w:hAnsi="Times New Roman" w:cs="Times New Roman"/>
          <w:sz w:val="24"/>
          <w:szCs w:val="24"/>
        </w:rPr>
        <w:t>P</w:t>
      </w:r>
      <w:r w:rsidR="007F7EE6">
        <w:rPr>
          <w:rFonts w:ascii="Times New Roman" w:hAnsi="Times New Roman" w:cs="Times New Roman"/>
          <w:sz w:val="24"/>
          <w:szCs w:val="24"/>
        </w:rPr>
        <w:t>artner</w:t>
      </w:r>
      <w:r w:rsidRPr="00172E96">
        <w:rPr>
          <w:rFonts w:ascii="Times New Roman" w:hAnsi="Times New Roman" w:cs="Times New Roman"/>
          <w:sz w:val="24"/>
          <w:szCs w:val="24"/>
        </w:rPr>
        <w:t xml:space="preserve"> </w:t>
      </w:r>
      <w:r w:rsidR="00817D81">
        <w:rPr>
          <w:rFonts w:ascii="Times New Roman" w:hAnsi="Times New Roman" w:cs="Times New Roman"/>
          <w:sz w:val="24"/>
          <w:szCs w:val="24"/>
        </w:rPr>
        <w:t>C</w:t>
      </w:r>
      <w:r w:rsidRPr="00172E96">
        <w:rPr>
          <w:rFonts w:ascii="Times New Roman" w:hAnsi="Times New Roman" w:cs="Times New Roman"/>
          <w:sz w:val="24"/>
          <w:szCs w:val="24"/>
        </w:rPr>
        <w:t xml:space="preserve">ountries the Programme is essential for development, given the relative lack of other </w:t>
      </w:r>
      <w:r w:rsidR="007F7EE6">
        <w:rPr>
          <w:rFonts w:ascii="Times New Roman" w:hAnsi="Times New Roman" w:cs="Times New Roman"/>
          <w:sz w:val="24"/>
          <w:szCs w:val="24"/>
        </w:rPr>
        <w:t xml:space="preserve">transnational </w:t>
      </w:r>
      <w:r w:rsidRPr="00172E96">
        <w:rPr>
          <w:rFonts w:ascii="Times New Roman" w:hAnsi="Times New Roman" w:cs="Times New Roman"/>
          <w:sz w:val="24"/>
          <w:szCs w:val="24"/>
        </w:rPr>
        <w:t>funding opportunities. The small-scale infrastructure component that has been included in 2014-2020 for the first time has increased the interest of programme beneficiaries.</w:t>
      </w:r>
    </w:p>
    <w:p w14:paraId="1AC5EA3F" w14:textId="648ADE2D" w:rsidR="009E53FF" w:rsidRPr="00172E96" w:rsidRDefault="009E53FF"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2014-2020 </w:t>
      </w:r>
      <w:r w:rsidRPr="00EB12EE">
        <w:rPr>
          <w:rFonts w:ascii="Times New Roman" w:hAnsi="Times New Roman" w:cs="Times New Roman"/>
          <w:sz w:val="24"/>
          <w:szCs w:val="24"/>
        </w:rPr>
        <w:t xml:space="preserve">programming period, over </w:t>
      </w:r>
      <w:r w:rsidR="007E37DC">
        <w:rPr>
          <w:rFonts w:ascii="Times New Roman" w:hAnsi="Times New Roman" w:cs="Times New Roman"/>
          <w:sz w:val="24"/>
          <w:szCs w:val="24"/>
        </w:rPr>
        <w:t>56</w:t>
      </w:r>
      <w:r w:rsidRPr="00EB12EE">
        <w:rPr>
          <w:rFonts w:ascii="Times New Roman" w:hAnsi="Times New Roman" w:cs="Times New Roman"/>
          <w:sz w:val="24"/>
          <w:szCs w:val="24"/>
        </w:rPr>
        <w:t xml:space="preserve"> projects have been selected for financing </w:t>
      </w:r>
      <w:r w:rsidRPr="00B77D09">
        <w:rPr>
          <w:rFonts w:ascii="Times New Roman" w:hAnsi="Times New Roman" w:cs="Times New Roman"/>
          <w:sz w:val="24"/>
          <w:szCs w:val="24"/>
        </w:rPr>
        <w:t xml:space="preserve">with </w:t>
      </w:r>
      <w:r w:rsidR="00662835">
        <w:rPr>
          <w:rFonts w:ascii="Times New Roman" w:hAnsi="Times New Roman" w:cs="Times New Roman"/>
          <w:sz w:val="24"/>
          <w:szCs w:val="24"/>
        </w:rPr>
        <w:t>266</w:t>
      </w:r>
      <w:r w:rsidR="00D706CC" w:rsidRPr="00B77D09">
        <w:rPr>
          <w:rFonts w:ascii="Times New Roman" w:hAnsi="Times New Roman" w:cs="Times New Roman"/>
          <w:sz w:val="24"/>
          <w:szCs w:val="24"/>
        </w:rPr>
        <w:t xml:space="preserve"> </w:t>
      </w:r>
      <w:r w:rsidRPr="00EB12EE">
        <w:rPr>
          <w:rFonts w:ascii="Times New Roman" w:hAnsi="Times New Roman" w:cs="Times New Roman"/>
          <w:sz w:val="24"/>
          <w:szCs w:val="24"/>
        </w:rPr>
        <w:t xml:space="preserve">institutions involved as projects partners, out of 548 projects which were submitted for financing in the two calls for proposals. The priorities of the Programme were: </w:t>
      </w:r>
    </w:p>
    <w:p w14:paraId="35B82829"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1.1 Jointly promote business and entrepreneurship in tourism and cultural sectors</w:t>
      </w:r>
    </w:p>
    <w:p w14:paraId="74E98C5A" w14:textId="76A58FC3"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1.2 Increase cross-border trade opportunities and modernisation</w:t>
      </w:r>
      <w:r w:rsidR="005775A7" w:rsidRPr="005775A7">
        <w:t xml:space="preserve"> </w:t>
      </w:r>
      <w:r w:rsidR="005775A7" w:rsidRPr="005775A7">
        <w:rPr>
          <w:rFonts w:ascii="Times New Roman" w:hAnsi="Times New Roman" w:cs="Times New Roman"/>
          <w:sz w:val="24"/>
          <w:szCs w:val="24"/>
        </w:rPr>
        <w:t>in the agricultural and connected sectors</w:t>
      </w:r>
    </w:p>
    <w:p w14:paraId="3EBA4245" w14:textId="77777777"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2.1 Improve joint environmental monitoring</w:t>
      </w:r>
    </w:p>
    <w:p w14:paraId="0A8D285D" w14:textId="4889102B"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2.2 Promote common awareness-raising and joint actions to reduce river and marine litter. </w:t>
      </w:r>
    </w:p>
    <w:p w14:paraId="64521C59" w14:textId="6F61D3E8" w:rsidR="009E53FF" w:rsidRPr="00172E96" w:rsidRDefault="009E53FF"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sidR="002547A2">
        <w:rPr>
          <w:rFonts w:ascii="Times New Roman" w:hAnsi="Times New Roman" w:cs="Times New Roman"/>
          <w:sz w:val="24"/>
          <w:szCs w:val="24"/>
        </w:rPr>
        <w:t>Interreg NEXT B</w:t>
      </w:r>
      <w:r w:rsidR="00EB12EE">
        <w:rPr>
          <w:rFonts w:ascii="Times New Roman" w:hAnsi="Times New Roman" w:cs="Times New Roman"/>
          <w:sz w:val="24"/>
          <w:szCs w:val="24"/>
        </w:rPr>
        <w:t xml:space="preserve">lack Sea </w:t>
      </w:r>
      <w:r w:rsidR="002547A2">
        <w:rPr>
          <w:rFonts w:ascii="Times New Roman" w:hAnsi="Times New Roman" w:cs="Times New Roman"/>
          <w:sz w:val="24"/>
          <w:szCs w:val="24"/>
        </w:rPr>
        <w:t>B</w:t>
      </w:r>
      <w:r w:rsidR="00EB12EE">
        <w:rPr>
          <w:rFonts w:ascii="Times New Roman" w:hAnsi="Times New Roman" w:cs="Times New Roman"/>
          <w:sz w:val="24"/>
          <w:szCs w:val="24"/>
        </w:rPr>
        <w:t>asin</w:t>
      </w:r>
      <w:r w:rsidR="002547A2">
        <w:rPr>
          <w:rFonts w:ascii="Times New Roman" w:hAnsi="Times New Roman" w:cs="Times New Roman"/>
          <w:sz w:val="24"/>
          <w:szCs w:val="24"/>
        </w:rPr>
        <w:t xml:space="preserve"> </w:t>
      </w:r>
      <w:r w:rsidRPr="00172E96">
        <w:rPr>
          <w:rFonts w:ascii="Times New Roman" w:hAnsi="Times New Roman" w:cs="Times New Roman"/>
          <w:sz w:val="24"/>
          <w:szCs w:val="24"/>
        </w:rPr>
        <w:t xml:space="preserve">Programme will strengthen the existing links between the participating countries and build new ones in the field of research and innovation and environmental protection. The Programme will therefore </w:t>
      </w:r>
      <w:r w:rsidR="00E00F86">
        <w:rPr>
          <w:rFonts w:ascii="Times New Roman" w:hAnsi="Times New Roman" w:cs="Times New Roman"/>
          <w:sz w:val="24"/>
          <w:szCs w:val="24"/>
        </w:rPr>
        <w:t>build upon</w:t>
      </w:r>
      <w:r w:rsidRPr="00172E96">
        <w:rPr>
          <w:rFonts w:ascii="Times New Roman" w:hAnsi="Times New Roman" w:cs="Times New Roman"/>
          <w:sz w:val="24"/>
          <w:szCs w:val="24"/>
        </w:rPr>
        <w:t xml:space="preserve"> and deepen the cross-border cooperation in the Black Sea Basi</w:t>
      </w:r>
      <w:r w:rsidR="007F7EE6">
        <w:rPr>
          <w:rFonts w:ascii="Times New Roman" w:hAnsi="Times New Roman" w:cs="Times New Roman"/>
          <w:sz w:val="24"/>
          <w:szCs w:val="24"/>
        </w:rPr>
        <w:t>n area in a transnational configuration</w:t>
      </w:r>
      <w:r w:rsidRPr="00172E96">
        <w:rPr>
          <w:rFonts w:ascii="Times New Roman" w:hAnsi="Times New Roman" w:cs="Times New Roman"/>
          <w:sz w:val="24"/>
          <w:szCs w:val="24"/>
        </w:rPr>
        <w:t xml:space="preserve">.  </w:t>
      </w:r>
    </w:p>
    <w:p w14:paraId="3D1674BF" w14:textId="1D7B00C6" w:rsidR="009E53FF" w:rsidRPr="00172E96" w:rsidRDefault="00456977" w:rsidP="009E53FF">
      <w:pPr>
        <w:jc w:val="both"/>
        <w:rPr>
          <w:rFonts w:ascii="Times New Roman" w:hAnsi="Times New Roman" w:cs="Times New Roman"/>
          <w:sz w:val="24"/>
          <w:szCs w:val="24"/>
        </w:rPr>
      </w:pPr>
      <w:r>
        <w:rPr>
          <w:rFonts w:ascii="Times New Roman" w:hAnsi="Times New Roman" w:cs="Times New Roman"/>
          <w:sz w:val="24"/>
          <w:szCs w:val="24"/>
        </w:rPr>
        <w:t xml:space="preserve">Based on the </w:t>
      </w:r>
      <w:r w:rsidR="009E53FF" w:rsidRPr="00172E96">
        <w:rPr>
          <w:rFonts w:ascii="Times New Roman" w:hAnsi="Times New Roman" w:cs="Times New Roman"/>
          <w:sz w:val="24"/>
          <w:szCs w:val="24"/>
        </w:rPr>
        <w:t>review of lessons learn</w:t>
      </w:r>
      <w:r w:rsidR="00EB12EE">
        <w:rPr>
          <w:rFonts w:ascii="Times New Roman" w:hAnsi="Times New Roman" w:cs="Times New Roman"/>
          <w:sz w:val="24"/>
          <w:szCs w:val="24"/>
        </w:rPr>
        <w:t>t</w:t>
      </w:r>
      <w:r w:rsidR="009E53FF" w:rsidRPr="00172E96">
        <w:rPr>
          <w:rFonts w:ascii="Times New Roman" w:hAnsi="Times New Roman" w:cs="Times New Roman"/>
          <w:sz w:val="24"/>
          <w:szCs w:val="24"/>
        </w:rPr>
        <w:t xml:space="preserve"> from </w:t>
      </w:r>
      <w:r w:rsidR="007F7EE6">
        <w:rPr>
          <w:rFonts w:ascii="Times New Roman" w:hAnsi="Times New Roman" w:cs="Times New Roman"/>
          <w:sz w:val="24"/>
          <w:szCs w:val="24"/>
        </w:rPr>
        <w:t xml:space="preserve">the </w:t>
      </w:r>
      <w:r w:rsidR="009E53FF" w:rsidRPr="00172E96">
        <w:rPr>
          <w:rFonts w:ascii="Times New Roman" w:hAnsi="Times New Roman" w:cs="Times New Roman"/>
          <w:sz w:val="24"/>
          <w:szCs w:val="24"/>
        </w:rPr>
        <w:t xml:space="preserve">Joint Operational Programme Black Sea Basin 2014-2020 annual implementation reports and the EC ROM </w:t>
      </w:r>
      <w:r w:rsidR="00EB12EE">
        <w:rPr>
          <w:rFonts w:ascii="Times New Roman" w:hAnsi="Times New Roman" w:cs="Times New Roman"/>
          <w:sz w:val="24"/>
          <w:szCs w:val="24"/>
        </w:rPr>
        <w:t>r</w:t>
      </w:r>
      <w:r w:rsidR="009E53FF" w:rsidRPr="00172E96">
        <w:rPr>
          <w:rFonts w:ascii="Times New Roman" w:hAnsi="Times New Roman" w:cs="Times New Roman"/>
          <w:sz w:val="24"/>
          <w:szCs w:val="24"/>
        </w:rPr>
        <w:t>eport</w:t>
      </w:r>
      <w:r w:rsidR="00EB12EE">
        <w:rPr>
          <w:rFonts w:ascii="Times New Roman" w:hAnsi="Times New Roman" w:cs="Times New Roman"/>
          <w:sz w:val="24"/>
          <w:szCs w:val="24"/>
        </w:rPr>
        <w:t>s</w:t>
      </w:r>
      <w:r w:rsidR="009E53FF" w:rsidRPr="00172E96">
        <w:rPr>
          <w:rFonts w:ascii="Times New Roman" w:hAnsi="Times New Roman" w:cs="Times New Roman"/>
          <w:sz w:val="24"/>
          <w:szCs w:val="24"/>
        </w:rPr>
        <w:t xml:space="preserve"> for ENI CBC Black Sea Basin Programme 2014-2020, </w:t>
      </w:r>
      <w:r w:rsidRPr="00456977">
        <w:rPr>
          <w:rFonts w:ascii="Times New Roman" w:hAnsi="Times New Roman" w:cs="Times New Roman"/>
          <w:sz w:val="24"/>
          <w:szCs w:val="24"/>
        </w:rPr>
        <w:t xml:space="preserve">a series of actions </w:t>
      </w:r>
      <w:r w:rsidR="00EB12EE">
        <w:rPr>
          <w:rFonts w:ascii="Times New Roman" w:hAnsi="Times New Roman" w:cs="Times New Roman"/>
          <w:sz w:val="24"/>
          <w:szCs w:val="24"/>
        </w:rPr>
        <w:t xml:space="preserve">given below </w:t>
      </w:r>
      <w:r w:rsidRPr="00456977">
        <w:rPr>
          <w:rFonts w:ascii="Times New Roman" w:hAnsi="Times New Roman" w:cs="Times New Roman"/>
          <w:sz w:val="24"/>
          <w:szCs w:val="24"/>
        </w:rPr>
        <w:t>shall be taken into consideration for 2021-2027</w:t>
      </w:r>
      <w:r w:rsidR="00EB12EE">
        <w:rPr>
          <w:rFonts w:ascii="Times New Roman" w:hAnsi="Times New Roman" w:cs="Times New Roman"/>
          <w:sz w:val="24"/>
          <w:szCs w:val="24"/>
        </w:rPr>
        <w:t xml:space="preserve"> period</w:t>
      </w:r>
      <w:r>
        <w:rPr>
          <w:rFonts w:ascii="Times New Roman" w:hAnsi="Times New Roman" w:cs="Times New Roman"/>
          <w:sz w:val="24"/>
          <w:szCs w:val="24"/>
        </w:rPr>
        <w:t xml:space="preserve">: </w:t>
      </w:r>
    </w:p>
    <w:p w14:paraId="2189AB3D" w14:textId="77777777" w:rsidR="00C87260" w:rsidRPr="00BA3C9F" w:rsidRDefault="007B68A8" w:rsidP="007B68A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make the type of activities </w:t>
      </w:r>
      <w:r w:rsidRPr="007B68A8">
        <w:rPr>
          <w:rFonts w:ascii="Times New Roman" w:hAnsi="Times New Roman" w:cs="Times New Roman"/>
          <w:sz w:val="24"/>
          <w:szCs w:val="24"/>
        </w:rPr>
        <w:t>specific enough to select the best projects that contribute to the programme objectives</w:t>
      </w:r>
      <w:r>
        <w:rPr>
          <w:rFonts w:ascii="Times New Roman" w:hAnsi="Times New Roman" w:cs="Times New Roman"/>
          <w:sz w:val="24"/>
          <w:szCs w:val="24"/>
        </w:rPr>
        <w:t xml:space="preserve">, in order </w:t>
      </w:r>
      <w:r w:rsidRPr="00BA3C9F">
        <w:rPr>
          <w:rFonts w:ascii="Times New Roman" w:hAnsi="Times New Roman" w:cs="Times New Roman"/>
          <w:sz w:val="24"/>
          <w:szCs w:val="24"/>
        </w:rPr>
        <w:t xml:space="preserve">to </w:t>
      </w:r>
      <w:r>
        <w:rPr>
          <w:rFonts w:ascii="Times New Roman" w:hAnsi="Times New Roman" w:cs="Times New Roman"/>
          <w:sz w:val="24"/>
          <w:szCs w:val="24"/>
        </w:rPr>
        <w:t xml:space="preserve">be able to </w:t>
      </w:r>
      <w:r w:rsidRPr="00BA3C9F">
        <w:rPr>
          <w:rFonts w:ascii="Times New Roman" w:hAnsi="Times New Roman" w:cs="Times New Roman"/>
          <w:sz w:val="24"/>
          <w:szCs w:val="24"/>
        </w:rPr>
        <w:t>assess a real change brought by th</w:t>
      </w:r>
      <w:r w:rsidRPr="007B68A8">
        <w:rPr>
          <w:rFonts w:ascii="Times New Roman" w:hAnsi="Times New Roman" w:cs="Times New Roman"/>
          <w:sz w:val="24"/>
          <w:szCs w:val="24"/>
        </w:rPr>
        <w:t>e projects in the eligible area</w:t>
      </w:r>
      <w:r>
        <w:rPr>
          <w:rFonts w:ascii="Times New Roman" w:hAnsi="Times New Roman" w:cs="Times New Roman"/>
          <w:sz w:val="24"/>
          <w:szCs w:val="24"/>
        </w:rPr>
        <w:t>;</w:t>
      </w:r>
    </w:p>
    <w:p w14:paraId="397B138F" w14:textId="77777777" w:rsidR="0003655D" w:rsidRDefault="0003655D"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ensure more </w:t>
      </w:r>
      <w:r w:rsidRPr="0003655D">
        <w:rPr>
          <w:rFonts w:ascii="Times New Roman" w:hAnsi="Times New Roman" w:cs="Times New Roman"/>
          <w:sz w:val="24"/>
          <w:szCs w:val="24"/>
        </w:rPr>
        <w:t>coherence between the objectives, results, deliverables and activities</w:t>
      </w:r>
      <w:r>
        <w:rPr>
          <w:rFonts w:ascii="Times New Roman" w:hAnsi="Times New Roman" w:cs="Times New Roman"/>
          <w:sz w:val="24"/>
          <w:szCs w:val="24"/>
        </w:rPr>
        <w:t xml:space="preserve">, both at programme and project level; increased support for beneficiaries during the call for proposals for a better understanding of </w:t>
      </w:r>
      <w:r w:rsidR="00D6714E">
        <w:rPr>
          <w:rFonts w:ascii="Times New Roman" w:hAnsi="Times New Roman" w:cs="Times New Roman"/>
          <w:sz w:val="24"/>
          <w:szCs w:val="24"/>
        </w:rPr>
        <w:t>what</w:t>
      </w:r>
      <w:r>
        <w:rPr>
          <w:rFonts w:ascii="Times New Roman" w:hAnsi="Times New Roman" w:cs="Times New Roman"/>
          <w:sz w:val="24"/>
          <w:szCs w:val="24"/>
        </w:rPr>
        <w:t xml:space="preserve"> indicators </w:t>
      </w:r>
      <w:r w:rsidR="00D6714E">
        <w:rPr>
          <w:rFonts w:ascii="Times New Roman" w:hAnsi="Times New Roman" w:cs="Times New Roman"/>
          <w:sz w:val="24"/>
          <w:szCs w:val="24"/>
        </w:rPr>
        <w:t>will capture and in the implementation stage for providing meaningful information;</w:t>
      </w:r>
    </w:p>
    <w:p w14:paraId="41AA2AF8" w14:textId="54FF401C" w:rsidR="00456977" w:rsidRDefault="00724D98"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w:t>
      </w:r>
      <w:r w:rsidR="007A76FF">
        <w:rPr>
          <w:rFonts w:ascii="Times New Roman" w:hAnsi="Times New Roman" w:cs="Times New Roman"/>
          <w:sz w:val="24"/>
          <w:szCs w:val="24"/>
        </w:rPr>
        <w:t>trengthen the capitalization at programme level; a</w:t>
      </w:r>
      <w:r w:rsidR="00456977" w:rsidRPr="00724D98">
        <w:rPr>
          <w:rFonts w:ascii="Times New Roman" w:hAnsi="Times New Roman" w:cs="Times New Roman"/>
          <w:sz w:val="24"/>
          <w:szCs w:val="24"/>
        </w:rPr>
        <w:t xml:space="preserve"> database for capitalization has been created on the Programme website </w:t>
      </w:r>
      <w:r w:rsidR="00A46CA9" w:rsidRPr="00724D98">
        <w:rPr>
          <w:rFonts w:ascii="Times New Roman" w:hAnsi="Times New Roman" w:cs="Times New Roman"/>
          <w:sz w:val="24"/>
          <w:szCs w:val="24"/>
        </w:rPr>
        <w:t>(</w:t>
      </w:r>
      <w:hyperlink r:id="rId14" w:history="1">
        <w:r w:rsidR="002547A2" w:rsidRPr="00F83831">
          <w:rPr>
            <w:rStyle w:val="Hyperlink"/>
            <w:rFonts w:ascii="Times New Roman" w:hAnsi="Times New Roman" w:cs="Times New Roman"/>
            <w:sz w:val="24"/>
            <w:szCs w:val="24"/>
          </w:rPr>
          <w:t>https://blacksea-cbc.net/capitalisation/</w:t>
        </w:r>
      </w:hyperlink>
      <w:r w:rsidR="00A46CA9" w:rsidRPr="00724D98">
        <w:rPr>
          <w:rFonts w:ascii="Times New Roman" w:hAnsi="Times New Roman" w:cs="Times New Roman"/>
          <w:sz w:val="24"/>
          <w:szCs w:val="24"/>
        </w:rPr>
        <w:t>)</w:t>
      </w:r>
      <w:r w:rsidR="002547A2">
        <w:rPr>
          <w:rFonts w:ascii="Times New Roman" w:hAnsi="Times New Roman" w:cs="Times New Roman"/>
          <w:sz w:val="24"/>
          <w:szCs w:val="24"/>
        </w:rPr>
        <w:t xml:space="preserve"> </w:t>
      </w:r>
      <w:r w:rsidR="00456977" w:rsidRPr="00724D98">
        <w:rPr>
          <w:rFonts w:ascii="Times New Roman" w:hAnsi="Times New Roman" w:cs="Times New Roman"/>
          <w:sz w:val="24"/>
          <w:szCs w:val="24"/>
        </w:rPr>
        <w:t xml:space="preserve">and potential beneficiaries shall be invited to find relevant outputs and results which can be replicated </w:t>
      </w:r>
      <w:r w:rsidR="00456977" w:rsidRPr="00724D98">
        <w:rPr>
          <w:rFonts w:ascii="Times New Roman" w:hAnsi="Times New Roman" w:cs="Times New Roman"/>
          <w:sz w:val="24"/>
          <w:szCs w:val="24"/>
        </w:rPr>
        <w:lastRenderedPageBreak/>
        <w:t>and/or built upon (special attention should be dedicated to the strategies and studies developed in the framework of the previous Programmes</w:t>
      </w:r>
      <w:r w:rsidR="002547A2">
        <w:rPr>
          <w:rFonts w:ascii="Times New Roman" w:hAnsi="Times New Roman" w:cs="Times New Roman"/>
          <w:sz w:val="24"/>
          <w:szCs w:val="24"/>
        </w:rPr>
        <w:t>)</w:t>
      </w:r>
      <w:r w:rsidR="00456977" w:rsidRPr="00724D98">
        <w:rPr>
          <w:rFonts w:ascii="Times New Roman" w:hAnsi="Times New Roman" w:cs="Times New Roman"/>
          <w:sz w:val="24"/>
          <w:szCs w:val="24"/>
        </w:rPr>
        <w:t>;</w:t>
      </w:r>
    </w:p>
    <w:p w14:paraId="383F33A7" w14:textId="3F19EDA0" w:rsidR="00E07C67" w:rsidRPr="00E07C67" w:rsidRDefault="00E07C67" w:rsidP="00E07C67">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w:t>
      </w:r>
      <w:r w:rsidRPr="00E07C67">
        <w:rPr>
          <w:rFonts w:ascii="Times New Roman" w:hAnsi="Times New Roman" w:cs="Times New Roman"/>
          <w:sz w:val="24"/>
          <w:szCs w:val="24"/>
        </w:rPr>
        <w:t>hift the focus of communication at Programme level from mobilisation of projects to capitalisation and dissemination of success –</w:t>
      </w:r>
      <w:r w:rsidR="00EB12EE">
        <w:rPr>
          <w:rFonts w:ascii="Times New Roman" w:hAnsi="Times New Roman" w:cs="Times New Roman"/>
          <w:sz w:val="24"/>
          <w:szCs w:val="24"/>
        </w:rPr>
        <w:t xml:space="preserve"> </w:t>
      </w:r>
      <w:r w:rsidRPr="00E07C67">
        <w:rPr>
          <w:rFonts w:ascii="Times New Roman" w:hAnsi="Times New Roman" w:cs="Times New Roman"/>
          <w:sz w:val="24"/>
          <w:szCs w:val="24"/>
        </w:rPr>
        <w:t>good practices, successful stories</w:t>
      </w:r>
      <w:r w:rsidR="003B39C8">
        <w:rPr>
          <w:rFonts w:ascii="Times New Roman" w:hAnsi="Times New Roman" w:cs="Times New Roman"/>
          <w:sz w:val="24"/>
          <w:szCs w:val="24"/>
        </w:rPr>
        <w:t>;</w:t>
      </w:r>
    </w:p>
    <w:p w14:paraId="6BAD530D" w14:textId="0AF64AF5" w:rsidR="00943042" w:rsidRDefault="00724D98"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i</w:t>
      </w:r>
      <w:r w:rsidR="00943042">
        <w:rPr>
          <w:rFonts w:ascii="Times New Roman" w:hAnsi="Times New Roman" w:cs="Times New Roman"/>
          <w:sz w:val="24"/>
          <w:szCs w:val="24"/>
        </w:rPr>
        <w:t xml:space="preserve">ntroduction </w:t>
      </w:r>
      <w:r w:rsidR="00943042" w:rsidRPr="00943042">
        <w:rPr>
          <w:rFonts w:ascii="Times New Roman" w:hAnsi="Times New Roman" w:cs="Times New Roman"/>
          <w:sz w:val="24"/>
          <w:szCs w:val="24"/>
        </w:rPr>
        <w:t>of simplified cost options</w:t>
      </w:r>
      <w:r w:rsidR="00943042">
        <w:rPr>
          <w:rFonts w:ascii="Times New Roman" w:hAnsi="Times New Roman" w:cs="Times New Roman"/>
          <w:sz w:val="24"/>
          <w:szCs w:val="24"/>
        </w:rPr>
        <w:t xml:space="preserve"> in order </w:t>
      </w:r>
      <w:r w:rsidR="00943042" w:rsidRPr="00943042">
        <w:rPr>
          <w:rFonts w:ascii="Times New Roman" w:hAnsi="Times New Roman" w:cs="Times New Roman"/>
          <w:sz w:val="24"/>
          <w:szCs w:val="24"/>
        </w:rPr>
        <w:t>to reduce administrative burden</w:t>
      </w:r>
      <w:r w:rsidR="00943042">
        <w:rPr>
          <w:rFonts w:ascii="Times New Roman" w:hAnsi="Times New Roman" w:cs="Times New Roman"/>
          <w:sz w:val="24"/>
          <w:szCs w:val="24"/>
        </w:rPr>
        <w:t>;</w:t>
      </w:r>
    </w:p>
    <w:p w14:paraId="7357FB34" w14:textId="77777777" w:rsidR="00456977" w:rsidRPr="00B61EB3" w:rsidRDefault="00456977" w:rsidP="00724D98">
      <w:pPr>
        <w:pStyle w:val="ListParagraph"/>
        <w:numPr>
          <w:ilvl w:val="0"/>
          <w:numId w:val="15"/>
        </w:numPr>
        <w:jc w:val="both"/>
        <w:rPr>
          <w:rFonts w:ascii="Times New Roman" w:hAnsi="Times New Roman" w:cs="Times New Roman"/>
          <w:sz w:val="24"/>
          <w:szCs w:val="24"/>
        </w:rPr>
      </w:pPr>
      <w:proofErr w:type="gramStart"/>
      <w:r w:rsidRPr="00B61EB3">
        <w:rPr>
          <w:rFonts w:ascii="Times New Roman" w:hAnsi="Times New Roman" w:cs="Times New Roman"/>
          <w:sz w:val="24"/>
          <w:szCs w:val="24"/>
        </w:rPr>
        <w:t>promote</w:t>
      </w:r>
      <w:proofErr w:type="gramEnd"/>
      <w:r w:rsidRPr="00B61EB3">
        <w:rPr>
          <w:rFonts w:ascii="Times New Roman" w:hAnsi="Times New Roman" w:cs="Times New Roman"/>
          <w:sz w:val="24"/>
          <w:szCs w:val="24"/>
        </w:rPr>
        <w:t xml:space="preserve"> the strategic use of public procurement to support Policy Objectives. Beneficiaries should be encouraged to use more quality-related and lifecycle cost criteria. When feasible, environmental (e.g. green public procurement criteria) and social considerations as well as innovation incentives should be incorporated into public procurement procedures;</w:t>
      </w:r>
    </w:p>
    <w:p w14:paraId="114CDFDF" w14:textId="143804AD" w:rsidR="00456977" w:rsidRPr="00B61EB3" w:rsidRDefault="00724D98" w:rsidP="00765109">
      <w:pPr>
        <w:pStyle w:val="ListParagraph"/>
        <w:numPr>
          <w:ilvl w:val="0"/>
          <w:numId w:val="15"/>
        </w:numPr>
        <w:jc w:val="both"/>
        <w:rPr>
          <w:rFonts w:ascii="Times New Roman" w:hAnsi="Times New Roman" w:cs="Times New Roman"/>
          <w:sz w:val="24"/>
          <w:szCs w:val="24"/>
        </w:rPr>
      </w:pPr>
      <w:r w:rsidRPr="00B61EB3">
        <w:rPr>
          <w:rFonts w:ascii="Times New Roman" w:hAnsi="Times New Roman" w:cs="Times New Roman"/>
          <w:sz w:val="24"/>
          <w:szCs w:val="24"/>
        </w:rPr>
        <w:t>r</w:t>
      </w:r>
      <w:r w:rsidR="00456977" w:rsidRPr="00B61EB3">
        <w:rPr>
          <w:rFonts w:ascii="Times New Roman" w:hAnsi="Times New Roman" w:cs="Times New Roman"/>
          <w:sz w:val="24"/>
          <w:szCs w:val="24"/>
        </w:rPr>
        <w:t>espect of the principles of gender equality and non-discrimination</w:t>
      </w:r>
      <w:r w:rsidR="00765109" w:rsidRPr="00B61EB3">
        <w:rPr>
          <w:rFonts w:ascii="Times New Roman" w:hAnsi="Times New Roman" w:cs="Times New Roman"/>
          <w:sz w:val="24"/>
          <w:szCs w:val="24"/>
        </w:rPr>
        <w:t xml:space="preserve">, in accordance with the </w:t>
      </w:r>
      <w:r w:rsidR="00456977" w:rsidRPr="00B61EB3">
        <w:rPr>
          <w:rFonts w:ascii="Times New Roman" w:hAnsi="Times New Roman" w:cs="Times New Roman"/>
          <w:sz w:val="24"/>
          <w:szCs w:val="24"/>
        </w:rPr>
        <w:t xml:space="preserve"> </w:t>
      </w:r>
      <w:r w:rsidR="00765109" w:rsidRPr="00B61EB3">
        <w:rPr>
          <w:rFonts w:ascii="Times New Roman" w:hAnsi="Times New Roman" w:cs="Times New Roman"/>
          <w:sz w:val="24"/>
          <w:szCs w:val="24"/>
        </w:rPr>
        <w:t xml:space="preserve">Charter of Fundamental Rights of the European Union, </w:t>
      </w:r>
      <w:r w:rsidR="00456977" w:rsidRPr="00B61EB3">
        <w:rPr>
          <w:rFonts w:ascii="Times New Roman" w:hAnsi="Times New Roman" w:cs="Times New Roman"/>
          <w:sz w:val="24"/>
          <w:szCs w:val="24"/>
        </w:rPr>
        <w:t>will be better emphasized during the implementation of projects, through the implementation procedures (</w:t>
      </w:r>
      <w:r w:rsidR="008D536C" w:rsidRPr="00B61EB3">
        <w:rPr>
          <w:rFonts w:ascii="Times New Roman" w:hAnsi="Times New Roman" w:cs="Times New Roman"/>
          <w:sz w:val="24"/>
          <w:szCs w:val="24"/>
        </w:rPr>
        <w:t xml:space="preserve">e.g. </w:t>
      </w:r>
      <w:r w:rsidR="00AE4E33" w:rsidRPr="00B61EB3">
        <w:rPr>
          <w:rFonts w:ascii="Times New Roman" w:hAnsi="Times New Roman" w:cs="Times New Roman"/>
          <w:sz w:val="24"/>
          <w:szCs w:val="24"/>
        </w:rPr>
        <w:t xml:space="preserve">Guidelines for </w:t>
      </w:r>
      <w:r w:rsidR="00456977" w:rsidRPr="00B61EB3">
        <w:rPr>
          <w:rFonts w:ascii="Times New Roman" w:hAnsi="Times New Roman" w:cs="Times New Roman"/>
          <w:sz w:val="24"/>
          <w:szCs w:val="24"/>
        </w:rPr>
        <w:t>Applicant</w:t>
      </w:r>
      <w:r w:rsidR="00EB6410" w:rsidRPr="00B61EB3">
        <w:rPr>
          <w:rFonts w:ascii="Times New Roman" w:hAnsi="Times New Roman" w:cs="Times New Roman"/>
          <w:sz w:val="24"/>
          <w:szCs w:val="24"/>
        </w:rPr>
        <w:t>s</w:t>
      </w:r>
      <w:r w:rsidR="00456977" w:rsidRPr="00B61EB3">
        <w:rPr>
          <w:rFonts w:ascii="Times New Roman" w:hAnsi="Times New Roman" w:cs="Times New Roman"/>
          <w:sz w:val="24"/>
          <w:szCs w:val="24"/>
        </w:rPr>
        <w:t>)</w:t>
      </w:r>
      <w:r w:rsidR="00C6005C" w:rsidRPr="00B61EB3">
        <w:rPr>
          <w:rFonts w:ascii="Times New Roman" w:hAnsi="Times New Roman" w:cs="Times New Roman"/>
          <w:sz w:val="24"/>
          <w:szCs w:val="24"/>
        </w:rPr>
        <w:t>;</w:t>
      </w:r>
    </w:p>
    <w:p w14:paraId="4D3529BB" w14:textId="30A569F1" w:rsidR="009E53FF" w:rsidRPr="00724D98" w:rsidRDefault="00724D98" w:rsidP="00724D98">
      <w:pPr>
        <w:pStyle w:val="ListParagraph"/>
        <w:numPr>
          <w:ilvl w:val="0"/>
          <w:numId w:val="15"/>
        </w:numPr>
        <w:jc w:val="both"/>
        <w:rPr>
          <w:rFonts w:ascii="Times New Roman" w:hAnsi="Times New Roman" w:cs="Times New Roman"/>
          <w:sz w:val="24"/>
          <w:szCs w:val="24"/>
        </w:rPr>
      </w:pPr>
      <w:proofErr w:type="gramStart"/>
      <w:r>
        <w:rPr>
          <w:rFonts w:ascii="Times New Roman" w:hAnsi="Times New Roman" w:cs="Times New Roman"/>
          <w:sz w:val="24"/>
          <w:szCs w:val="24"/>
        </w:rPr>
        <w:t>c</w:t>
      </w:r>
      <w:r w:rsidR="00943042">
        <w:rPr>
          <w:rFonts w:ascii="Times New Roman" w:hAnsi="Times New Roman" w:cs="Times New Roman"/>
          <w:sz w:val="24"/>
          <w:szCs w:val="24"/>
        </w:rPr>
        <w:t>ontinuing</w:t>
      </w:r>
      <w:proofErr w:type="gramEnd"/>
      <w:r w:rsidR="00943042">
        <w:rPr>
          <w:rFonts w:ascii="Times New Roman" w:hAnsi="Times New Roman" w:cs="Times New Roman"/>
          <w:sz w:val="24"/>
          <w:szCs w:val="24"/>
        </w:rPr>
        <w:t xml:space="preserve"> using the </w:t>
      </w:r>
      <w:r w:rsidR="00943042" w:rsidRPr="00943042">
        <w:rPr>
          <w:rFonts w:ascii="Times New Roman" w:hAnsi="Times New Roman" w:cs="Times New Roman"/>
          <w:sz w:val="24"/>
          <w:szCs w:val="24"/>
        </w:rPr>
        <w:t xml:space="preserve">eMS system </w:t>
      </w:r>
      <w:r w:rsidR="00943042" w:rsidRPr="00724D98">
        <w:rPr>
          <w:rFonts w:ascii="Times New Roman" w:hAnsi="Times New Roman" w:cs="Times New Roman"/>
          <w:sz w:val="24"/>
          <w:szCs w:val="24"/>
        </w:rPr>
        <w:t>which had a high level of accessibility and user friendliness for the</w:t>
      </w:r>
      <w:r>
        <w:rPr>
          <w:rFonts w:ascii="Times New Roman" w:hAnsi="Times New Roman" w:cs="Times New Roman"/>
          <w:sz w:val="24"/>
          <w:szCs w:val="24"/>
        </w:rPr>
        <w:t xml:space="preserve"> management structures, </w:t>
      </w:r>
      <w:r w:rsidR="00943042" w:rsidRPr="00724D98">
        <w:rPr>
          <w:rFonts w:ascii="Times New Roman" w:hAnsi="Times New Roman" w:cs="Times New Roman"/>
          <w:sz w:val="24"/>
          <w:szCs w:val="24"/>
        </w:rPr>
        <w:t>beneficiaries and potential applicants</w:t>
      </w:r>
      <w:r w:rsidR="00C6005C">
        <w:rPr>
          <w:rFonts w:ascii="Times New Roman" w:hAnsi="Times New Roman" w:cs="Times New Roman"/>
          <w:sz w:val="24"/>
          <w:szCs w:val="24"/>
        </w:rPr>
        <w:t>.</w:t>
      </w:r>
    </w:p>
    <w:p w14:paraId="0B8EBBDC" w14:textId="77777777" w:rsidR="0020611C" w:rsidRPr="007E37DC" w:rsidRDefault="0020611C" w:rsidP="009F3BAE">
      <w:pPr>
        <w:pStyle w:val="Heading2"/>
        <w:jc w:val="both"/>
        <w:rPr>
          <w:iCs/>
          <w:lang w:eastAsia="en-GB"/>
        </w:rPr>
      </w:pPr>
      <w:bookmarkStart w:id="6" w:name="_Toc89783116"/>
      <w:r w:rsidRPr="007E37DC">
        <w:rPr>
          <w:lang w:eastAsia="en-GB"/>
        </w:rPr>
        <w:t>1.3.</w:t>
      </w:r>
      <w:r w:rsidRPr="007E37DC">
        <w:rPr>
          <w:lang w:eastAsia="en-GB"/>
        </w:rPr>
        <w:tab/>
        <w:t>Justification for the selection of policy objectives and the Interreg-specific objectives, corresponding priorities, specific objectives and the forms of support, addressing, where appropriate, missing links in cross-border infrastructure</w:t>
      </w:r>
      <w:bookmarkEnd w:id="6"/>
    </w:p>
    <w:p w14:paraId="19AB2B11" w14:textId="7C62BAA5" w:rsidR="007E37DC" w:rsidRPr="00B76504" w:rsidRDefault="007E37DC" w:rsidP="00094086">
      <w:pPr>
        <w:jc w:val="both"/>
        <w:rPr>
          <w:rFonts w:ascii="Times New Roman" w:hAnsi="Times New Roman" w:cs="Times New Roman"/>
          <w:b/>
          <w:sz w:val="24"/>
          <w:szCs w:val="24"/>
        </w:rPr>
      </w:pPr>
      <w:r w:rsidRPr="00B76504">
        <w:rPr>
          <w:rFonts w:ascii="Times New Roman" w:hAnsi="Times New Roman" w:cs="Times New Roman"/>
          <w:b/>
          <w:color w:val="333333"/>
          <w:sz w:val="24"/>
          <w:szCs w:val="24"/>
          <w:shd w:val="clear" w:color="auto" w:fill="FFFFFF"/>
        </w:rPr>
        <w:t>Policy Objective 1 (PO1) “</w:t>
      </w:r>
      <w:r w:rsidR="00094086">
        <w:rPr>
          <w:rFonts w:ascii="Times New Roman" w:hAnsi="Times New Roman" w:cs="Times New Roman"/>
          <w:b/>
          <w:color w:val="333333"/>
          <w:sz w:val="24"/>
          <w:szCs w:val="24"/>
          <w:shd w:val="clear" w:color="auto" w:fill="FFFFFF"/>
        </w:rPr>
        <w:t>A</w:t>
      </w:r>
      <w:r w:rsidRPr="00B76504">
        <w:rPr>
          <w:rFonts w:ascii="Times New Roman" w:hAnsi="Times New Roman" w:cs="Times New Roman"/>
          <w:b/>
          <w:color w:val="333333"/>
          <w:sz w:val="24"/>
          <w:szCs w:val="24"/>
          <w:shd w:val="clear" w:color="auto" w:fill="FFFFFF"/>
        </w:rPr>
        <w:t xml:space="preserve"> more competitive and smarter Europe by promoting innovative and smart economic transformation and regional ICT connectivity”</w:t>
      </w:r>
      <w:r w:rsidRPr="00B76504">
        <w:rPr>
          <w:rFonts w:ascii="Times New Roman" w:hAnsi="Times New Roman" w:cs="Times New Roman"/>
          <w:b/>
          <w:sz w:val="24"/>
          <w:szCs w:val="24"/>
        </w:rPr>
        <w:t xml:space="preserve"> </w:t>
      </w:r>
    </w:p>
    <w:p w14:paraId="28E7EDA4" w14:textId="6A92E6AA" w:rsidR="007E37DC" w:rsidRDefault="00094086" w:rsidP="00094086">
      <w:pPr>
        <w:jc w:val="both"/>
        <w:rPr>
          <w:rFonts w:ascii="Times New Roman" w:hAnsi="Times New Roman" w:cs="Times New Roman"/>
          <w:sz w:val="24"/>
          <w:szCs w:val="24"/>
        </w:rPr>
      </w:pPr>
      <w:r>
        <w:rPr>
          <w:rFonts w:ascii="Times New Roman" w:hAnsi="Times New Roman" w:cs="Times New Roman"/>
          <w:b/>
          <w:sz w:val="24"/>
          <w:szCs w:val="24"/>
        </w:rPr>
        <w:t>Selected s</w:t>
      </w:r>
      <w:r w:rsidR="007E37DC" w:rsidRPr="00B76504">
        <w:rPr>
          <w:rFonts w:ascii="Times New Roman" w:hAnsi="Times New Roman" w:cs="Times New Roman"/>
          <w:b/>
          <w:sz w:val="24"/>
          <w:szCs w:val="24"/>
        </w:rPr>
        <w:t>pecific objective:</w:t>
      </w:r>
      <w:r w:rsidR="007E37DC">
        <w:rPr>
          <w:rFonts w:ascii="Times New Roman" w:hAnsi="Times New Roman" w:cs="Times New Roman"/>
          <w:sz w:val="24"/>
          <w:szCs w:val="24"/>
        </w:rPr>
        <w:t xml:space="preserve"> </w:t>
      </w:r>
      <w:r w:rsidR="007E37DC" w:rsidRPr="00094086">
        <w:rPr>
          <w:rFonts w:ascii="Times New Roman" w:hAnsi="Times New Roman" w:cs="Times New Roman"/>
          <w:b/>
          <w:sz w:val="24"/>
          <w:szCs w:val="24"/>
        </w:rPr>
        <w:t>Developing and enhancing research and innovation capacities and the uptake of advanced technologies</w:t>
      </w:r>
      <w:r w:rsidR="007E37DC" w:rsidRPr="007E37DC">
        <w:rPr>
          <w:rFonts w:ascii="Times New Roman" w:hAnsi="Times New Roman" w:cs="Times New Roman"/>
          <w:sz w:val="24"/>
          <w:szCs w:val="24"/>
        </w:rPr>
        <w:t xml:space="preserve"> </w:t>
      </w:r>
    </w:p>
    <w:p w14:paraId="1A8ACA02" w14:textId="0E8CE8C2" w:rsidR="007E37DC" w:rsidRDefault="007E37DC"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1:</w:t>
      </w:r>
      <w:r w:rsidRPr="00172E96">
        <w:rPr>
          <w:rFonts w:ascii="Times New Roman" w:hAnsi="Times New Roman" w:cs="Times New Roman"/>
          <w:sz w:val="24"/>
          <w:szCs w:val="24"/>
        </w:rPr>
        <w:t xml:space="preserve"> </w:t>
      </w:r>
      <w:r w:rsidRPr="00094086">
        <w:rPr>
          <w:rFonts w:ascii="Times New Roman" w:hAnsi="Times New Roman" w:cs="Times New Roman"/>
          <w:b/>
          <w:sz w:val="24"/>
          <w:szCs w:val="24"/>
        </w:rPr>
        <w:t xml:space="preserve">Blue and </w:t>
      </w:r>
      <w:r w:rsidR="00F06C44">
        <w:rPr>
          <w:rFonts w:ascii="Times New Roman" w:hAnsi="Times New Roman" w:cs="Times New Roman"/>
          <w:b/>
          <w:sz w:val="24"/>
          <w:szCs w:val="24"/>
        </w:rPr>
        <w:t>S</w:t>
      </w:r>
      <w:r w:rsidRPr="00094086">
        <w:rPr>
          <w:rFonts w:ascii="Times New Roman" w:hAnsi="Times New Roman" w:cs="Times New Roman"/>
          <w:b/>
          <w:sz w:val="24"/>
          <w:szCs w:val="24"/>
        </w:rPr>
        <w:t xml:space="preserve">mart </w:t>
      </w:r>
      <w:r w:rsidR="00F06C44">
        <w:rPr>
          <w:rFonts w:ascii="Times New Roman" w:hAnsi="Times New Roman" w:cs="Times New Roman"/>
          <w:b/>
          <w:sz w:val="24"/>
          <w:szCs w:val="24"/>
        </w:rPr>
        <w:t>R</w:t>
      </w:r>
      <w:r w:rsidRPr="00094086">
        <w:rPr>
          <w:rFonts w:ascii="Times New Roman" w:hAnsi="Times New Roman" w:cs="Times New Roman"/>
          <w:b/>
          <w:sz w:val="24"/>
          <w:szCs w:val="24"/>
        </w:rPr>
        <w:t>egion</w:t>
      </w:r>
    </w:p>
    <w:p w14:paraId="62B5E801" w14:textId="5432D9B6" w:rsidR="00B76504" w:rsidRPr="00172E96" w:rsidRDefault="007E37DC"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sidR="00B76504" w:rsidRPr="00B76504">
        <w:rPr>
          <w:rFonts w:ascii="Times New Roman" w:hAnsi="Times New Roman" w:cs="Times New Roman"/>
          <w:b/>
          <w:sz w:val="24"/>
          <w:szCs w:val="24"/>
        </w:rPr>
        <w:t>:</w:t>
      </w:r>
      <w:r w:rsidR="00B76504">
        <w:rPr>
          <w:rFonts w:ascii="Times New Roman" w:hAnsi="Times New Roman" w:cs="Times New Roman"/>
          <w:sz w:val="24"/>
          <w:szCs w:val="24"/>
        </w:rPr>
        <w:t xml:space="preserve"> </w:t>
      </w:r>
      <w:r w:rsidR="00B76504" w:rsidRPr="005518D6">
        <w:rPr>
          <w:rFonts w:ascii="Times New Roman" w:hAnsi="Times New Roman" w:cs="Times New Roman"/>
          <w:sz w:val="24"/>
          <w:szCs w:val="24"/>
        </w:rPr>
        <w:t>Transnational cooperation on innovation and uptake of advanced technologies is important in managing the transition to a more digitalised, greener and more resilient Black Sea Basin economy.</w:t>
      </w:r>
    </w:p>
    <w:p w14:paraId="779267BE" w14:textId="77777777" w:rsidR="00B76504"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last years, the Black Sea Basin countries enjoyed economic growth based on foreign direct investment inflows, credit growth, increases in domestic demand and in </w:t>
      </w:r>
      <w:r>
        <w:rPr>
          <w:rFonts w:ascii="Times New Roman" w:hAnsi="Times New Roman" w:cs="Times New Roman"/>
          <w:sz w:val="24"/>
          <w:szCs w:val="24"/>
        </w:rPr>
        <w:t xml:space="preserve">the </w:t>
      </w:r>
      <w:r w:rsidRPr="00172E96">
        <w:rPr>
          <w:rFonts w:ascii="Times New Roman" w:hAnsi="Times New Roman" w:cs="Times New Roman"/>
          <w:sz w:val="24"/>
          <w:szCs w:val="24"/>
        </w:rPr>
        <w:t>service sector. The sea is an important source of economic activity for the region and the blue economy in the Black Sea Basin is strongly dependent on the established maritime sectors, such as transport, shipbuilding, fisheries/ aquaculture and tourism. These sectors continue to grow but still need to be modernised th</w:t>
      </w:r>
      <w:r>
        <w:rPr>
          <w:rFonts w:ascii="Times New Roman" w:hAnsi="Times New Roman" w:cs="Times New Roman"/>
          <w:sz w:val="24"/>
          <w:szCs w:val="24"/>
        </w:rPr>
        <w:t>r</w:t>
      </w:r>
      <w:r w:rsidRPr="00172E96">
        <w:rPr>
          <w:rFonts w:ascii="Times New Roman" w:hAnsi="Times New Roman" w:cs="Times New Roman"/>
          <w:sz w:val="24"/>
          <w:szCs w:val="24"/>
        </w:rPr>
        <w:t>ough digitalization and research and innovation.</w:t>
      </w:r>
    </w:p>
    <w:p w14:paraId="46A2EE1E" w14:textId="77777777" w:rsidR="00B76504"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The small and medium</w:t>
      </w:r>
      <w:r>
        <w:rPr>
          <w:rFonts w:ascii="Times New Roman" w:hAnsi="Times New Roman" w:cs="Times New Roman"/>
          <w:sz w:val="24"/>
          <w:szCs w:val="24"/>
        </w:rPr>
        <w:t xml:space="preserve">-sized </w:t>
      </w:r>
      <w:r w:rsidRPr="00172E96">
        <w:rPr>
          <w:rFonts w:ascii="Times New Roman" w:hAnsi="Times New Roman" w:cs="Times New Roman"/>
          <w:sz w:val="24"/>
          <w:szCs w:val="24"/>
        </w:rPr>
        <w:t xml:space="preserve">enterprises’ innovation potential and ability to adapt to fast-changing market conditions makes them an increasingly important source of entrepreneurial dynamism in the Black Sea Basin area, as well as an important pillar of </w:t>
      </w:r>
      <w:r>
        <w:rPr>
          <w:rFonts w:ascii="Times New Roman" w:hAnsi="Times New Roman" w:cs="Times New Roman"/>
          <w:sz w:val="24"/>
          <w:szCs w:val="24"/>
        </w:rPr>
        <w:t xml:space="preserve">the </w:t>
      </w:r>
      <w:r w:rsidRPr="00172E96">
        <w:rPr>
          <w:rFonts w:ascii="Times New Roman" w:hAnsi="Times New Roman" w:cs="Times New Roman"/>
          <w:sz w:val="24"/>
          <w:szCs w:val="24"/>
        </w:rPr>
        <w:t>blue economy.</w:t>
      </w:r>
    </w:p>
    <w:p w14:paraId="7395C5BE" w14:textId="77777777" w:rsidR="00B76504"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To increase their competitiveness, the participating countries to the programme have to manage the current transition to a more digitalised, greener and more resilient economy.</w:t>
      </w:r>
    </w:p>
    <w:p w14:paraId="53D009DA" w14:textId="77777777" w:rsidR="00B76504"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A key challenge is that research and innovation activities and technology transfer show still substantial imbalances between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 xml:space="preserve">ountries. Activities need to be further strengthened, diversified and adapted in line with new economic and societal challenges. </w:t>
      </w:r>
    </w:p>
    <w:p w14:paraId="6F16C589" w14:textId="77777777" w:rsidR="00B76504"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Increasing the competitiveness and the entrepreneurship spirit of the small and medium</w:t>
      </w:r>
      <w:r>
        <w:rPr>
          <w:rFonts w:ascii="Times New Roman" w:hAnsi="Times New Roman" w:cs="Times New Roman"/>
          <w:sz w:val="24"/>
          <w:szCs w:val="24"/>
        </w:rPr>
        <w:t>-sized</w:t>
      </w:r>
      <w:r w:rsidRPr="00172E96">
        <w:rPr>
          <w:rFonts w:ascii="Times New Roman" w:hAnsi="Times New Roman" w:cs="Times New Roman"/>
          <w:sz w:val="24"/>
          <w:szCs w:val="24"/>
        </w:rPr>
        <w:t xml:space="preserve"> enterprises, developing sustainable fisheries and aquaculture, increasing the research and innovation capabilities and digitalization will lead to a competitive, innovative and sustainable blue economy, as called f</w:t>
      </w:r>
      <w:r>
        <w:rPr>
          <w:rFonts w:ascii="Times New Roman" w:hAnsi="Times New Roman" w:cs="Times New Roman"/>
          <w:sz w:val="24"/>
          <w:szCs w:val="24"/>
        </w:rPr>
        <w:t>or in the CMA</w:t>
      </w:r>
      <w:r w:rsidRPr="00172E96">
        <w:rPr>
          <w:rFonts w:ascii="Times New Roman" w:hAnsi="Times New Roman" w:cs="Times New Roman"/>
          <w:sz w:val="24"/>
          <w:szCs w:val="24"/>
        </w:rPr>
        <w:t>.</w:t>
      </w:r>
    </w:p>
    <w:p w14:paraId="57A514B3" w14:textId="77777777" w:rsidR="00B76504" w:rsidRPr="00172E96" w:rsidRDefault="00B76504" w:rsidP="00094086">
      <w:pPr>
        <w:jc w:val="both"/>
        <w:rPr>
          <w:rFonts w:ascii="Times New Roman" w:hAnsi="Times New Roman" w:cs="Times New Roman"/>
          <w:sz w:val="24"/>
          <w:szCs w:val="24"/>
        </w:rPr>
      </w:pPr>
      <w:r w:rsidRPr="007D7B0F">
        <w:rPr>
          <w:rFonts w:ascii="Times New Roman" w:hAnsi="Times New Roman" w:cs="Times New Roman"/>
          <w:sz w:val="24"/>
          <w:szCs w:val="24"/>
        </w:rPr>
        <w:t>Transitioning to a sustainable blue and green economy requires investing in research and innovative technologies. The stakeholders in the Black Sea Basin region should innovate locally, in order to use the maritime space effectively for all economic activities and to protect the marine life and environment. Without the support of technological advancements and the scientific and professional exchanges with stakeholders in the region, the roadmap to the blue economy cannot be drawn. Therefore, the Black Sea Basin Programme will finance technological progress in order to efficiently manage the shift towards a smart, blue economy.</w:t>
      </w:r>
    </w:p>
    <w:p w14:paraId="1933AF2C" w14:textId="58ED0DF2" w:rsidR="00B76504" w:rsidRDefault="00B76504" w:rsidP="00094086">
      <w:pPr>
        <w:jc w:val="both"/>
        <w:rPr>
          <w:rFonts w:ascii="Times New Roman" w:hAnsi="Times New Roman" w:cs="Times New Roman"/>
          <w:color w:val="333333"/>
          <w:sz w:val="24"/>
          <w:szCs w:val="24"/>
          <w:shd w:val="clear" w:color="auto" w:fill="FFFFFF"/>
        </w:rPr>
      </w:pPr>
      <w:r w:rsidRPr="00B76504">
        <w:rPr>
          <w:rFonts w:ascii="Times New Roman" w:hAnsi="Times New Roman" w:cs="Times New Roman"/>
          <w:b/>
          <w:color w:val="333333"/>
          <w:sz w:val="24"/>
          <w:szCs w:val="24"/>
          <w:shd w:val="clear" w:color="auto" w:fill="FFFFFF"/>
        </w:rPr>
        <w:t>Policy Objective 2 (PO2)</w:t>
      </w:r>
      <w:r w:rsidR="00094086">
        <w:rPr>
          <w:rFonts w:ascii="Times New Roman" w:hAnsi="Times New Roman" w:cs="Times New Roman"/>
          <w:color w:val="333333"/>
          <w:sz w:val="24"/>
          <w:szCs w:val="24"/>
          <w:shd w:val="clear" w:color="auto" w:fill="FFFFFF"/>
        </w:rPr>
        <w:t xml:space="preserve"> </w:t>
      </w:r>
      <w:r w:rsidR="00094086" w:rsidRPr="005737C3">
        <w:rPr>
          <w:rFonts w:ascii="Times New Roman" w:hAnsi="Times New Roman" w:cs="Times New Roman"/>
          <w:b/>
          <w:color w:val="333333"/>
          <w:sz w:val="24"/>
          <w:szCs w:val="24"/>
          <w:shd w:val="clear" w:color="auto" w:fill="FFFFFF"/>
        </w:rPr>
        <w:t>“A</w:t>
      </w:r>
      <w:r w:rsidRPr="005737C3">
        <w:rPr>
          <w:rFonts w:ascii="Times New Roman" w:hAnsi="Times New Roman" w:cs="Times New Roman"/>
          <w:b/>
          <w:color w:val="333333"/>
          <w:sz w:val="24"/>
          <w:szCs w:val="24"/>
          <w:shd w:val="clear" w:color="auto" w:fill="FFFFFF"/>
        </w:rPr>
        <w:t xml:space="preserve">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9FCC5D9" w14:textId="43231FCD" w:rsidR="00B76504" w:rsidRPr="00094086" w:rsidRDefault="00094086"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00B76504" w:rsidRPr="00B76504">
        <w:rPr>
          <w:rFonts w:ascii="Times New Roman" w:hAnsi="Times New Roman" w:cs="Times New Roman"/>
          <w:b/>
          <w:sz w:val="24"/>
          <w:szCs w:val="24"/>
        </w:rPr>
        <w:t>pecific objective:</w:t>
      </w:r>
      <w:r w:rsidR="00B76504">
        <w:rPr>
          <w:rFonts w:ascii="Times New Roman" w:hAnsi="Times New Roman" w:cs="Times New Roman"/>
          <w:b/>
          <w:sz w:val="24"/>
          <w:szCs w:val="24"/>
        </w:rPr>
        <w:t xml:space="preserve"> </w:t>
      </w:r>
      <w:r w:rsidR="00B76504" w:rsidRPr="00094086">
        <w:rPr>
          <w:rFonts w:ascii="Times New Roman" w:hAnsi="Times New Roman" w:cs="Times New Roman"/>
          <w:b/>
          <w:sz w:val="24"/>
          <w:szCs w:val="24"/>
        </w:rPr>
        <w:t>Promoting climate change adaptation and disaster risk prevention and resilience, taking into account eco-system based approaches</w:t>
      </w:r>
    </w:p>
    <w:p w14:paraId="2D636B34" w14:textId="62223D94" w:rsidR="00B76504" w:rsidRDefault="00B76504"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2</w:t>
      </w:r>
      <w:r w:rsidRPr="00172E96">
        <w:rPr>
          <w:rFonts w:ascii="Times New Roman" w:hAnsi="Times New Roman" w:cs="Times New Roman"/>
          <w:sz w:val="24"/>
          <w:szCs w:val="24"/>
        </w:rPr>
        <w:t xml:space="preserve"> </w:t>
      </w:r>
      <w:r w:rsidRPr="00094086">
        <w:rPr>
          <w:rFonts w:ascii="Times New Roman" w:hAnsi="Times New Roman" w:cs="Times New Roman"/>
          <w:b/>
          <w:sz w:val="24"/>
          <w:szCs w:val="24"/>
        </w:rPr>
        <w:t>Clean and Green Region</w:t>
      </w:r>
      <w:r>
        <w:rPr>
          <w:rFonts w:ascii="Times New Roman" w:hAnsi="Times New Roman" w:cs="Times New Roman"/>
          <w:sz w:val="24"/>
          <w:szCs w:val="24"/>
        </w:rPr>
        <w:t xml:space="preserve"> </w:t>
      </w:r>
    </w:p>
    <w:p w14:paraId="0EAE7036" w14:textId="60C49015" w:rsidR="00B76504" w:rsidRDefault="00B76504"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r w:rsidRPr="005518D6">
        <w:rPr>
          <w:rFonts w:ascii="Times New Roman" w:hAnsi="Times New Roman" w:cs="Times New Roman"/>
          <w:sz w:val="24"/>
          <w:szCs w:val="24"/>
        </w:rPr>
        <w:t xml:space="preserve">The Black Sea Basin countries have the opportunity to </w:t>
      </w:r>
      <w:r>
        <w:rPr>
          <w:rFonts w:ascii="Times New Roman" w:hAnsi="Times New Roman" w:cs="Times New Roman"/>
          <w:sz w:val="24"/>
          <w:szCs w:val="24"/>
        </w:rPr>
        <w:t xml:space="preserve">try to </w:t>
      </w:r>
      <w:r w:rsidR="00735A2E">
        <w:rPr>
          <w:rFonts w:ascii="Times New Roman" w:hAnsi="Times New Roman" w:cs="Times New Roman"/>
          <w:sz w:val="24"/>
          <w:szCs w:val="24"/>
        </w:rPr>
        <w:t xml:space="preserve">tackle </w:t>
      </w:r>
      <w:r w:rsidRPr="005518D6">
        <w:rPr>
          <w:rFonts w:ascii="Times New Roman" w:hAnsi="Times New Roman" w:cs="Times New Roman"/>
          <w:sz w:val="24"/>
          <w:szCs w:val="24"/>
        </w:rPr>
        <w:t>the risks of climate change, man provoked and natural disasters by participating in joint cooperation initiatives, as this type of environmental challenges are better addressed in a transnational context.</w:t>
      </w:r>
    </w:p>
    <w:p w14:paraId="3D6BE2B9" w14:textId="67EBED87" w:rsidR="00B76504"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Climate change is a global problem which</w:t>
      </w:r>
      <w:r>
        <w:rPr>
          <w:rFonts w:ascii="Times New Roman" w:hAnsi="Times New Roman" w:cs="Times New Roman"/>
          <w:sz w:val="24"/>
          <w:szCs w:val="24"/>
        </w:rPr>
        <w:t xml:space="preserve"> has</w:t>
      </w:r>
      <w:r w:rsidRPr="00172E96">
        <w:rPr>
          <w:rFonts w:ascii="Times New Roman" w:hAnsi="Times New Roman" w:cs="Times New Roman"/>
          <w:sz w:val="24"/>
          <w:szCs w:val="24"/>
        </w:rPr>
        <w:t xml:space="preserve"> impact on territories, environment, health and economy</w:t>
      </w:r>
      <w:r w:rsidR="00FA0700">
        <w:rPr>
          <w:rFonts w:ascii="Times New Roman" w:hAnsi="Times New Roman" w:cs="Times New Roman"/>
          <w:sz w:val="24"/>
          <w:szCs w:val="24"/>
        </w:rPr>
        <w:t xml:space="preserve"> and t</w:t>
      </w:r>
      <w:r w:rsidRPr="00172E96">
        <w:rPr>
          <w:rFonts w:ascii="Times New Roman" w:hAnsi="Times New Roman" w:cs="Times New Roman"/>
          <w:sz w:val="24"/>
          <w:szCs w:val="24"/>
        </w:rPr>
        <w:t>he Black Sea Basin are</w:t>
      </w:r>
      <w:r>
        <w:rPr>
          <w:rFonts w:ascii="Times New Roman" w:hAnsi="Times New Roman" w:cs="Times New Roman"/>
          <w:sz w:val="24"/>
          <w:szCs w:val="24"/>
        </w:rPr>
        <w:t>a</w:t>
      </w:r>
      <w:r w:rsidRPr="00172E96">
        <w:rPr>
          <w:rFonts w:ascii="Times New Roman" w:hAnsi="Times New Roman" w:cs="Times New Roman"/>
          <w:sz w:val="24"/>
          <w:szCs w:val="24"/>
        </w:rPr>
        <w:t xml:space="preserve"> is certainly affected by</w:t>
      </w:r>
      <w:r w:rsidRPr="00B856EC">
        <w:rPr>
          <w:rFonts w:ascii="Times New Roman" w:hAnsi="Times New Roman" w:cs="Times New Roman"/>
          <w:sz w:val="24"/>
          <w:szCs w:val="24"/>
        </w:rPr>
        <w:t xml:space="preserve">. </w:t>
      </w:r>
      <w:r w:rsidRPr="00172E96">
        <w:rPr>
          <w:rFonts w:ascii="Times New Roman" w:hAnsi="Times New Roman" w:cs="Times New Roman"/>
          <w:sz w:val="24"/>
          <w:szCs w:val="24"/>
        </w:rPr>
        <w:t>In order to prepare the climate change adaptation of the Black Sea Basin area there is the clear need for specific actions and a better risk preparedness and management.</w:t>
      </w:r>
    </w:p>
    <w:p w14:paraId="40EA9FBC" w14:textId="5F0725F0" w:rsidR="00881B33" w:rsidRPr="00172E96" w:rsidRDefault="00B76504" w:rsidP="00094086">
      <w:pPr>
        <w:jc w:val="both"/>
        <w:rPr>
          <w:rFonts w:ascii="Times New Roman" w:hAnsi="Times New Roman" w:cs="Times New Roman"/>
          <w:sz w:val="24"/>
          <w:szCs w:val="24"/>
        </w:rPr>
      </w:pPr>
      <w:r w:rsidRPr="00172E96">
        <w:rPr>
          <w:rFonts w:ascii="Times New Roman" w:hAnsi="Times New Roman" w:cs="Times New Roman"/>
          <w:sz w:val="24"/>
          <w:szCs w:val="24"/>
        </w:rPr>
        <w:t>Regarding the coastal sea level risk, the mean rate of sea level rise for the Black</w:t>
      </w:r>
      <w:r w:rsidRPr="00B76504">
        <w:rPr>
          <w:rFonts w:ascii="Times New Roman" w:hAnsi="Times New Roman" w:cs="Times New Roman"/>
          <w:sz w:val="24"/>
          <w:szCs w:val="24"/>
        </w:rPr>
        <w:t xml:space="preserve"> </w:t>
      </w:r>
      <w:r w:rsidRPr="00172E96">
        <w:rPr>
          <w:rFonts w:ascii="Times New Roman" w:hAnsi="Times New Roman" w:cs="Times New Roman"/>
          <w:sz w:val="24"/>
          <w:szCs w:val="24"/>
        </w:rPr>
        <w:t>Sea has been detected as 3.19 ± 0.81 mm/year.</w:t>
      </w:r>
      <w:r w:rsidRPr="00B76504">
        <w:rPr>
          <w:rFonts w:ascii="Times New Roman" w:hAnsi="Times New Roman" w:cs="Times New Roman"/>
          <w:sz w:val="24"/>
          <w:szCs w:val="24"/>
        </w:rPr>
        <w:t xml:space="preserve"> </w:t>
      </w:r>
      <w:r>
        <w:rPr>
          <w:rFonts w:ascii="Times New Roman" w:hAnsi="Times New Roman" w:cs="Times New Roman"/>
          <w:sz w:val="24"/>
          <w:szCs w:val="24"/>
        </w:rPr>
        <w:t>Climate change related transformations</w:t>
      </w:r>
      <w:r w:rsidR="00881B33">
        <w:rPr>
          <w:rFonts w:ascii="Times New Roman" w:hAnsi="Times New Roman" w:cs="Times New Roman"/>
          <w:sz w:val="24"/>
          <w:szCs w:val="24"/>
        </w:rPr>
        <w:t xml:space="preserve"> (d</w:t>
      </w:r>
      <w:r w:rsidR="00881B33" w:rsidRPr="00172E96">
        <w:rPr>
          <w:rFonts w:ascii="Times New Roman" w:hAnsi="Times New Roman" w:cs="Times New Roman"/>
          <w:sz w:val="24"/>
          <w:szCs w:val="24"/>
        </w:rPr>
        <w:t>eforestation, salinization, coastal erosion</w:t>
      </w:r>
      <w:r w:rsidR="00881B33">
        <w:rPr>
          <w:rFonts w:ascii="Times New Roman" w:hAnsi="Times New Roman" w:cs="Times New Roman"/>
          <w:sz w:val="24"/>
          <w:szCs w:val="24"/>
        </w:rPr>
        <w:t>)</w:t>
      </w:r>
      <w:r w:rsidR="00881B33" w:rsidRPr="00172E96">
        <w:rPr>
          <w:rFonts w:ascii="Times New Roman" w:hAnsi="Times New Roman" w:cs="Times New Roman"/>
          <w:sz w:val="24"/>
          <w:szCs w:val="24"/>
        </w:rPr>
        <w:t>, together with agriculture remain</w:t>
      </w:r>
      <w:r w:rsidR="00881B33">
        <w:rPr>
          <w:rFonts w:ascii="Times New Roman" w:hAnsi="Times New Roman" w:cs="Times New Roman"/>
          <w:sz w:val="24"/>
          <w:szCs w:val="24"/>
        </w:rPr>
        <w:t xml:space="preserve"> </w:t>
      </w:r>
      <w:r w:rsidR="00881B33" w:rsidRPr="00172E96">
        <w:rPr>
          <w:rFonts w:ascii="Times New Roman" w:hAnsi="Times New Roman" w:cs="Times New Roman"/>
          <w:sz w:val="24"/>
          <w:szCs w:val="24"/>
        </w:rPr>
        <w:t xml:space="preserve">major threats to the biodiversity in </w:t>
      </w:r>
      <w:r w:rsidR="00881B33">
        <w:rPr>
          <w:rFonts w:ascii="Times New Roman" w:hAnsi="Times New Roman" w:cs="Times New Roman"/>
          <w:sz w:val="24"/>
          <w:szCs w:val="24"/>
        </w:rPr>
        <w:t xml:space="preserve">the </w:t>
      </w:r>
      <w:r w:rsidR="00881B33" w:rsidRPr="00172E96">
        <w:rPr>
          <w:rFonts w:ascii="Times New Roman" w:hAnsi="Times New Roman" w:cs="Times New Roman"/>
          <w:sz w:val="24"/>
          <w:szCs w:val="24"/>
        </w:rPr>
        <w:t>region</w:t>
      </w:r>
      <w:r w:rsidR="00881B33">
        <w:rPr>
          <w:rFonts w:ascii="Times New Roman" w:hAnsi="Times New Roman" w:cs="Times New Roman"/>
          <w:sz w:val="24"/>
          <w:szCs w:val="24"/>
        </w:rPr>
        <w:t>, as well</w:t>
      </w:r>
      <w:r w:rsidR="00881B33" w:rsidRPr="00172E96">
        <w:rPr>
          <w:rFonts w:ascii="Times New Roman" w:hAnsi="Times New Roman" w:cs="Times New Roman"/>
          <w:sz w:val="24"/>
          <w:szCs w:val="24"/>
        </w:rPr>
        <w:t>.</w:t>
      </w:r>
    </w:p>
    <w:p w14:paraId="6623C0D2" w14:textId="79A27192" w:rsidR="00881B33" w:rsidRDefault="00881B33" w:rsidP="00094086">
      <w:pPr>
        <w:jc w:val="both"/>
        <w:rPr>
          <w:rFonts w:ascii="Times New Roman" w:hAnsi="Times New Roman" w:cs="Times New Roman"/>
          <w:sz w:val="24"/>
          <w:szCs w:val="24"/>
        </w:rPr>
      </w:pPr>
      <w:r>
        <w:rPr>
          <w:rFonts w:ascii="Times New Roman" w:hAnsi="Times New Roman" w:cs="Times New Roman"/>
          <w:sz w:val="24"/>
          <w:szCs w:val="24"/>
        </w:rPr>
        <w:t xml:space="preserve">In addition, </w:t>
      </w:r>
      <w:r w:rsidRPr="00172E96">
        <w:rPr>
          <w:rFonts w:ascii="Times New Roman" w:hAnsi="Times New Roman" w:cs="Times New Roman"/>
          <w:sz w:val="24"/>
          <w:szCs w:val="24"/>
        </w:rPr>
        <w:t xml:space="preserve">according to experts, there is a disproportion between water resources and water consumption </w:t>
      </w:r>
      <w:r>
        <w:rPr>
          <w:rFonts w:ascii="Times New Roman" w:hAnsi="Times New Roman" w:cs="Times New Roman"/>
          <w:sz w:val="24"/>
          <w:szCs w:val="24"/>
        </w:rPr>
        <w:t xml:space="preserve">in the Black Sea Basin area </w:t>
      </w:r>
      <w:r w:rsidRPr="00172E96">
        <w:rPr>
          <w:rFonts w:ascii="Times New Roman" w:hAnsi="Times New Roman" w:cs="Times New Roman"/>
          <w:sz w:val="24"/>
          <w:szCs w:val="24"/>
        </w:rPr>
        <w:t>and there is a need for comprehensive consideration of water resources in the system of the water sector, therefore financing activities related to water quality and quantity should be encouraged</w:t>
      </w:r>
      <w:r>
        <w:rPr>
          <w:rFonts w:ascii="Times New Roman" w:hAnsi="Times New Roman" w:cs="Times New Roman"/>
          <w:sz w:val="24"/>
          <w:szCs w:val="24"/>
        </w:rPr>
        <w:t>, especially because   climate change</w:t>
      </w:r>
      <w:r>
        <w:t xml:space="preserve"> </w:t>
      </w:r>
      <w:r w:rsidRPr="00076C81">
        <w:rPr>
          <w:rFonts w:ascii="Times New Roman" w:hAnsi="Times New Roman" w:cs="Times New Roman"/>
          <w:sz w:val="24"/>
          <w:szCs w:val="24"/>
        </w:rPr>
        <w:t>lead</w:t>
      </w:r>
      <w:r>
        <w:rPr>
          <w:rFonts w:ascii="Times New Roman" w:hAnsi="Times New Roman" w:cs="Times New Roman"/>
          <w:sz w:val="24"/>
          <w:szCs w:val="24"/>
        </w:rPr>
        <w:t>s</w:t>
      </w:r>
      <w:r w:rsidRPr="00076C81">
        <w:rPr>
          <w:rFonts w:ascii="Times New Roman" w:hAnsi="Times New Roman" w:cs="Times New Roman"/>
          <w:sz w:val="24"/>
          <w:szCs w:val="24"/>
        </w:rPr>
        <w:t xml:space="preserve"> to more intense rainstorms, causing major problems like extreme flooding in coastal communities</w:t>
      </w:r>
      <w:r w:rsidRPr="00172E96">
        <w:rPr>
          <w:rFonts w:ascii="Times New Roman" w:hAnsi="Times New Roman" w:cs="Times New Roman"/>
          <w:sz w:val="24"/>
          <w:szCs w:val="24"/>
        </w:rPr>
        <w:t>.</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 xml:space="preserve">Development and improvement of mechanisms of monitoring and early warning for natural or/and </w:t>
      </w:r>
      <w:r w:rsidRPr="00172E96">
        <w:rPr>
          <w:rFonts w:ascii="Times New Roman" w:hAnsi="Times New Roman" w:cs="Times New Roman"/>
          <w:sz w:val="24"/>
          <w:szCs w:val="24"/>
        </w:rPr>
        <w:lastRenderedPageBreak/>
        <w:t>man-made disasters should represent a key priority of the coming years.</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 xml:space="preserve">The existing prevention, </w:t>
      </w:r>
      <w:r w:rsidR="00D25657">
        <w:rPr>
          <w:rFonts w:ascii="Times New Roman" w:hAnsi="Times New Roman" w:cs="Times New Roman"/>
          <w:sz w:val="24"/>
          <w:szCs w:val="24"/>
        </w:rPr>
        <w:t>adaptation</w:t>
      </w:r>
      <w:r w:rsidR="001729FA">
        <w:rPr>
          <w:rFonts w:ascii="Times New Roman" w:hAnsi="Times New Roman" w:cs="Times New Roman"/>
          <w:sz w:val="24"/>
          <w:szCs w:val="24"/>
        </w:rPr>
        <w:t xml:space="preserve"> </w:t>
      </w:r>
      <w:r w:rsidRPr="00172E96">
        <w:rPr>
          <w:rFonts w:ascii="Times New Roman" w:hAnsi="Times New Roman" w:cs="Times New Roman"/>
          <w:sz w:val="24"/>
          <w:szCs w:val="24"/>
        </w:rPr>
        <w:t>and disaster protection mechanisms in the Black Sea Basin area need improvement in order to be in line with current challenges and fast climate changes.</w:t>
      </w:r>
      <w:r>
        <w:rPr>
          <w:rFonts w:ascii="Times New Roman" w:hAnsi="Times New Roman" w:cs="Times New Roman"/>
          <w:sz w:val="24"/>
          <w:szCs w:val="24"/>
        </w:rPr>
        <w:t xml:space="preserve"> </w:t>
      </w:r>
      <w:r w:rsidRPr="00172E96">
        <w:rPr>
          <w:rFonts w:ascii="Times New Roman" w:hAnsi="Times New Roman" w:cs="Times New Roman"/>
          <w:sz w:val="24"/>
          <w:szCs w:val="24"/>
        </w:rPr>
        <w:t>Transnational cooperation offers a clear added value in addressing climate change and adopting risk prevention measures by implementing joint actions and solutions.</w:t>
      </w:r>
    </w:p>
    <w:p w14:paraId="2BB9834B" w14:textId="77777777" w:rsidR="00881B33" w:rsidRPr="00172E96" w:rsidRDefault="00881B33" w:rsidP="00094086">
      <w:pPr>
        <w:jc w:val="both"/>
        <w:rPr>
          <w:rFonts w:ascii="Times New Roman" w:hAnsi="Times New Roman" w:cs="Times New Roman"/>
          <w:sz w:val="24"/>
          <w:szCs w:val="24"/>
        </w:rPr>
      </w:pPr>
    </w:p>
    <w:p w14:paraId="67CFC13B" w14:textId="5D8163B9" w:rsidR="00881B33" w:rsidRPr="00172E96" w:rsidRDefault="00881B33" w:rsidP="00094086">
      <w:pPr>
        <w:jc w:val="both"/>
        <w:rPr>
          <w:rFonts w:ascii="Times New Roman" w:hAnsi="Times New Roman" w:cs="Times New Roman"/>
          <w:sz w:val="24"/>
          <w:szCs w:val="24"/>
        </w:rPr>
      </w:pPr>
      <w:r w:rsidRPr="00881B33">
        <w:rPr>
          <w:rFonts w:ascii="Times New Roman" w:hAnsi="Times New Roman" w:cs="Times New Roman"/>
          <w:b/>
          <w:color w:val="333333"/>
          <w:sz w:val="24"/>
          <w:szCs w:val="24"/>
          <w:shd w:val="clear" w:color="auto" w:fill="FFFFFF"/>
        </w:rPr>
        <w:t>Policy Objective 2 (PO2)</w:t>
      </w:r>
      <w:r w:rsidR="00094086">
        <w:rPr>
          <w:rFonts w:ascii="Times New Roman" w:hAnsi="Times New Roman" w:cs="Times New Roman"/>
          <w:color w:val="333333"/>
          <w:sz w:val="24"/>
          <w:szCs w:val="24"/>
          <w:shd w:val="clear" w:color="auto" w:fill="FFFFFF"/>
        </w:rPr>
        <w:t xml:space="preserve"> </w:t>
      </w:r>
      <w:r w:rsidR="00094086" w:rsidRPr="005737C3">
        <w:rPr>
          <w:rFonts w:ascii="Times New Roman" w:hAnsi="Times New Roman" w:cs="Times New Roman"/>
          <w:b/>
          <w:color w:val="333333"/>
          <w:sz w:val="24"/>
          <w:szCs w:val="24"/>
          <w:shd w:val="clear" w:color="auto" w:fill="FFFFFF"/>
        </w:rPr>
        <w:t>“A</w:t>
      </w:r>
      <w:r w:rsidRPr="005737C3">
        <w:rPr>
          <w:rFonts w:ascii="Times New Roman" w:hAnsi="Times New Roman" w:cs="Times New Roman"/>
          <w:b/>
          <w:color w:val="333333"/>
          <w:sz w:val="24"/>
          <w:szCs w:val="24"/>
          <w:shd w:val="clear" w:color="auto" w:fill="FFFFFF"/>
        </w:rPr>
        <w:t xml:space="preserve">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A52BFDA" w14:textId="42270115" w:rsidR="00B76504" w:rsidRPr="00094086" w:rsidRDefault="00094086"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00881B33" w:rsidRPr="00B76504">
        <w:rPr>
          <w:rFonts w:ascii="Times New Roman" w:hAnsi="Times New Roman" w:cs="Times New Roman"/>
          <w:b/>
          <w:sz w:val="24"/>
          <w:szCs w:val="24"/>
        </w:rPr>
        <w:t>pecific objective:</w:t>
      </w:r>
      <w:r w:rsidR="00881B33">
        <w:rPr>
          <w:rFonts w:ascii="Times New Roman" w:hAnsi="Times New Roman" w:cs="Times New Roman"/>
          <w:b/>
          <w:sz w:val="24"/>
          <w:szCs w:val="24"/>
        </w:rPr>
        <w:t xml:space="preserve"> </w:t>
      </w:r>
      <w:r w:rsidR="00881B33" w:rsidRPr="00094086">
        <w:rPr>
          <w:rFonts w:ascii="Times New Roman" w:hAnsi="Times New Roman" w:cs="Times New Roman"/>
          <w:b/>
          <w:sz w:val="24"/>
        </w:rPr>
        <w:t>Enhancing protection and preservation of nature, biodiversity and green infrastructure, including in urban areas, and reducing all forms of pollution</w:t>
      </w:r>
    </w:p>
    <w:p w14:paraId="388C9822" w14:textId="77777777" w:rsidR="00881B33" w:rsidRDefault="00881B33" w:rsidP="00094086">
      <w:pPr>
        <w:jc w:val="both"/>
        <w:rPr>
          <w:rFonts w:ascii="Times New Roman" w:hAnsi="Times New Roman" w:cs="Times New Roman"/>
          <w:sz w:val="24"/>
        </w:rPr>
      </w:pPr>
      <w:r w:rsidRPr="00881B33">
        <w:rPr>
          <w:rFonts w:ascii="Times New Roman" w:hAnsi="Times New Roman" w:cs="Times New Roman"/>
          <w:b/>
          <w:sz w:val="24"/>
        </w:rPr>
        <w:t>Priority 2</w:t>
      </w:r>
      <w:r w:rsidRPr="00B856EC">
        <w:rPr>
          <w:rFonts w:ascii="Times New Roman" w:hAnsi="Times New Roman" w:cs="Times New Roman"/>
          <w:sz w:val="24"/>
        </w:rPr>
        <w:t xml:space="preserve"> </w:t>
      </w:r>
      <w:r w:rsidRPr="00094086">
        <w:rPr>
          <w:rFonts w:ascii="Times New Roman" w:hAnsi="Times New Roman" w:cs="Times New Roman"/>
          <w:b/>
          <w:sz w:val="24"/>
        </w:rPr>
        <w:t>Clean and Green Region</w:t>
      </w:r>
      <w:r w:rsidRPr="00881B33">
        <w:rPr>
          <w:rFonts w:ascii="Times New Roman" w:hAnsi="Times New Roman" w:cs="Times New Roman"/>
          <w:sz w:val="24"/>
        </w:rPr>
        <w:t xml:space="preserve"> </w:t>
      </w:r>
    </w:p>
    <w:p w14:paraId="701CB8D7" w14:textId="61044376" w:rsidR="00881B33" w:rsidRPr="00150BB4" w:rsidRDefault="00881B33" w:rsidP="00094086">
      <w:pPr>
        <w:jc w:val="both"/>
        <w:rPr>
          <w:rFonts w:ascii="Times New Roman" w:hAnsi="Times New Roman" w:cs="Times New Roman"/>
          <w:sz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r w:rsidRPr="00150BB4">
        <w:rPr>
          <w:rFonts w:ascii="Times New Roman" w:hAnsi="Times New Roman" w:cs="Times New Roman"/>
          <w:sz w:val="24"/>
        </w:rPr>
        <w:t xml:space="preserve">Environmental protection </w:t>
      </w:r>
      <w:r>
        <w:rPr>
          <w:rFonts w:ascii="Times New Roman" w:hAnsi="Times New Roman" w:cs="Times New Roman"/>
          <w:sz w:val="24"/>
        </w:rPr>
        <w:t xml:space="preserve">is </w:t>
      </w:r>
      <w:r w:rsidRPr="00150BB4">
        <w:rPr>
          <w:rFonts w:ascii="Times New Roman" w:hAnsi="Times New Roman" w:cs="Times New Roman"/>
          <w:sz w:val="24"/>
        </w:rPr>
        <w:t>a pressing issue for the Black Sea Basin region.</w:t>
      </w:r>
      <w:r>
        <w:rPr>
          <w:rFonts w:ascii="Times New Roman" w:hAnsi="Times New Roman" w:cs="Times New Roman"/>
          <w:sz w:val="24"/>
        </w:rPr>
        <w:t xml:space="preserve"> </w:t>
      </w:r>
      <w:r w:rsidRPr="00150BB4">
        <w:rPr>
          <w:rFonts w:ascii="Times New Roman" w:hAnsi="Times New Roman" w:cs="Times New Roman"/>
          <w:sz w:val="24"/>
        </w:rPr>
        <w:t xml:space="preserve">The natural heritage and biodiversity in the Black Sea Basin area is very rich. </w:t>
      </w:r>
      <w:r>
        <w:rPr>
          <w:rFonts w:ascii="Times New Roman" w:hAnsi="Times New Roman" w:cs="Times New Roman"/>
          <w:sz w:val="24"/>
        </w:rPr>
        <w:t xml:space="preserve">That </w:t>
      </w:r>
      <w:r w:rsidRPr="00150BB4">
        <w:rPr>
          <w:rFonts w:ascii="Times New Roman" w:hAnsi="Times New Roman" w:cs="Times New Roman"/>
          <w:sz w:val="24"/>
        </w:rPr>
        <w:t xml:space="preserve">is due to the large diversity of landscapes such as: </w:t>
      </w:r>
      <w:r w:rsidRPr="00150BB4">
        <w:rPr>
          <w:rFonts w:ascii="Times New Roman" w:hAnsi="Times New Roman" w:cs="Times New Roman"/>
        </w:rPr>
        <w:t xml:space="preserve"> </w:t>
      </w:r>
      <w:r w:rsidRPr="00150BB4">
        <w:rPr>
          <w:rFonts w:ascii="Times New Roman" w:hAnsi="Times New Roman" w:cs="Times New Roman"/>
          <w:sz w:val="24"/>
        </w:rPr>
        <w:t xml:space="preserve">plains, </w:t>
      </w:r>
      <w:proofErr w:type="gramStart"/>
      <w:r w:rsidRPr="00150BB4">
        <w:rPr>
          <w:rFonts w:ascii="Times New Roman" w:hAnsi="Times New Roman" w:cs="Times New Roman"/>
          <w:sz w:val="24"/>
        </w:rPr>
        <w:t>forest mountains</w:t>
      </w:r>
      <w:proofErr w:type="gramEnd"/>
      <w:r w:rsidRPr="00150BB4">
        <w:rPr>
          <w:rFonts w:ascii="Times New Roman" w:hAnsi="Times New Roman" w:cs="Times New Roman"/>
          <w:sz w:val="24"/>
        </w:rPr>
        <w:t>, lakes, rivers, coasts and sea.</w:t>
      </w:r>
    </w:p>
    <w:p w14:paraId="18EC15EE" w14:textId="77777777" w:rsidR="00881B33" w:rsidRPr="00150BB4" w:rsidRDefault="00881B33" w:rsidP="00094086">
      <w:pPr>
        <w:jc w:val="both"/>
        <w:rPr>
          <w:rFonts w:ascii="Times New Roman" w:hAnsi="Times New Roman" w:cs="Times New Roman"/>
          <w:sz w:val="24"/>
        </w:rPr>
      </w:pPr>
      <w:r>
        <w:rPr>
          <w:rFonts w:ascii="Times New Roman" w:hAnsi="Times New Roman" w:cs="Times New Roman"/>
          <w:sz w:val="24"/>
        </w:rPr>
        <w:t>However</w:t>
      </w:r>
      <w:r w:rsidRPr="00150BB4">
        <w:rPr>
          <w:rFonts w:ascii="Times New Roman" w:hAnsi="Times New Roman" w:cs="Times New Roman"/>
          <w:sz w:val="24"/>
        </w:rPr>
        <w:t>, despite the fact that the Black Sea ecosystems are known to be rich and diverse, the knowledge regarding these ecosystems is by far limited compared to other seas.</w:t>
      </w:r>
    </w:p>
    <w:p w14:paraId="59889097" w14:textId="4B594D32" w:rsidR="00881B33" w:rsidRPr="00150BB4" w:rsidRDefault="00881B33" w:rsidP="00094086">
      <w:pPr>
        <w:jc w:val="both"/>
        <w:rPr>
          <w:rFonts w:ascii="Times New Roman" w:hAnsi="Times New Roman" w:cs="Times New Roman"/>
          <w:sz w:val="24"/>
        </w:rPr>
      </w:pPr>
      <w:r w:rsidRPr="00150BB4">
        <w:rPr>
          <w:rFonts w:ascii="Times New Roman" w:hAnsi="Times New Roman" w:cs="Times New Roman"/>
          <w:sz w:val="24"/>
        </w:rPr>
        <w:t xml:space="preserve">The surface of the protected areas is still significantly </w:t>
      </w:r>
      <w:r>
        <w:rPr>
          <w:rFonts w:ascii="Times New Roman" w:hAnsi="Times New Roman" w:cs="Times New Roman"/>
          <w:sz w:val="24"/>
        </w:rPr>
        <w:t xml:space="preserve">small </w:t>
      </w:r>
      <w:r w:rsidRPr="00150BB4">
        <w:rPr>
          <w:rFonts w:ascii="Times New Roman" w:hAnsi="Times New Roman" w:cs="Times New Roman"/>
          <w:sz w:val="24"/>
        </w:rPr>
        <w:t>in</w:t>
      </w:r>
      <w:r>
        <w:rPr>
          <w:rFonts w:ascii="Times New Roman" w:hAnsi="Times New Roman" w:cs="Times New Roman"/>
          <w:sz w:val="24"/>
        </w:rPr>
        <w:t xml:space="preserve"> </w:t>
      </w:r>
      <w:r w:rsidRPr="00150BB4">
        <w:rPr>
          <w:rFonts w:ascii="Times New Roman" w:hAnsi="Times New Roman" w:cs="Times New Roman"/>
          <w:sz w:val="24"/>
        </w:rPr>
        <w:t>the Black Sea Basin area and most of the existing protected areas are terrestrial, while there are fewer marine protected areas.</w:t>
      </w:r>
      <w:r w:rsidRPr="00881B33">
        <w:rPr>
          <w:rFonts w:ascii="Times New Roman" w:hAnsi="Times New Roman" w:cs="Times New Roman"/>
          <w:sz w:val="24"/>
        </w:rPr>
        <w:t xml:space="preserve"> </w:t>
      </w:r>
      <w:r w:rsidRPr="00150BB4">
        <w:rPr>
          <w:rFonts w:ascii="Times New Roman" w:hAnsi="Times New Roman" w:cs="Times New Roman"/>
          <w:sz w:val="24"/>
        </w:rPr>
        <w:t>Concerning pollution, land-based sources are the biggest polluters and account for more than 70% of all pollution in the Black Sea area.</w:t>
      </w:r>
    </w:p>
    <w:p w14:paraId="671FD5C8" w14:textId="77777777" w:rsidR="00881B33" w:rsidRPr="00150BB4" w:rsidRDefault="00881B33" w:rsidP="00094086">
      <w:pPr>
        <w:jc w:val="both"/>
        <w:rPr>
          <w:rFonts w:ascii="Times New Roman" w:hAnsi="Times New Roman" w:cs="Times New Roman"/>
          <w:sz w:val="24"/>
        </w:rPr>
      </w:pPr>
      <w:r w:rsidRPr="00150BB4">
        <w:rPr>
          <w:rFonts w:ascii="Times New Roman" w:hAnsi="Times New Roman" w:cs="Times New Roman"/>
          <w:sz w:val="24"/>
        </w:rPr>
        <w:t xml:space="preserve">Moreover, implementation of measures dedicated to reduction of all forms </w:t>
      </w:r>
      <w:r>
        <w:rPr>
          <w:rFonts w:ascii="Times New Roman" w:hAnsi="Times New Roman" w:cs="Times New Roman"/>
          <w:sz w:val="24"/>
        </w:rPr>
        <w:t xml:space="preserve">of </w:t>
      </w:r>
      <w:r w:rsidRPr="00150BB4">
        <w:rPr>
          <w:rFonts w:ascii="Times New Roman" w:hAnsi="Times New Roman" w:cs="Times New Roman"/>
          <w:sz w:val="24"/>
        </w:rPr>
        <w:t>pollution and protection of the biodiversity will improve the protection of nature for the benefit of people and of the economy.</w:t>
      </w:r>
    </w:p>
    <w:p w14:paraId="49AFE490" w14:textId="77777777" w:rsidR="00881B33" w:rsidRPr="00150BB4" w:rsidRDefault="00881B33" w:rsidP="00094086">
      <w:pPr>
        <w:jc w:val="both"/>
        <w:rPr>
          <w:rFonts w:ascii="Times New Roman" w:hAnsi="Times New Roman" w:cs="Times New Roman"/>
          <w:sz w:val="24"/>
        </w:rPr>
      </w:pPr>
      <w:r>
        <w:rPr>
          <w:rFonts w:ascii="Times New Roman" w:hAnsi="Times New Roman" w:cs="Times New Roman"/>
          <w:sz w:val="24"/>
        </w:rPr>
        <w:t>I</w:t>
      </w:r>
      <w:r w:rsidRPr="00150BB4">
        <w:rPr>
          <w:rFonts w:ascii="Times New Roman" w:hAnsi="Times New Roman" w:cs="Times New Roman"/>
          <w:sz w:val="24"/>
        </w:rPr>
        <w:t>nvestments in green infrastructure/ nature</w:t>
      </w:r>
      <w:r>
        <w:rPr>
          <w:rFonts w:ascii="Times New Roman" w:hAnsi="Times New Roman" w:cs="Times New Roman"/>
          <w:sz w:val="24"/>
        </w:rPr>
        <w:t>-</w:t>
      </w:r>
      <w:r w:rsidRPr="00150BB4">
        <w:rPr>
          <w:rFonts w:ascii="Times New Roman" w:hAnsi="Times New Roman" w:cs="Times New Roman"/>
          <w:sz w:val="24"/>
        </w:rPr>
        <w:t>based solutions are a pre-requisite for creating better living conditions for the people in the border area and favouring a sustainable economic development.</w:t>
      </w:r>
    </w:p>
    <w:p w14:paraId="40C9D8AE" w14:textId="27FF33B1" w:rsidR="00B76504" w:rsidRPr="00172E96" w:rsidRDefault="00881B33" w:rsidP="00094086">
      <w:pPr>
        <w:jc w:val="both"/>
        <w:rPr>
          <w:rFonts w:ascii="Times New Roman" w:hAnsi="Times New Roman" w:cs="Times New Roman"/>
          <w:sz w:val="24"/>
          <w:szCs w:val="24"/>
          <w:lang w:eastAsia="en-GB"/>
        </w:rPr>
      </w:pPr>
      <w:r w:rsidRPr="00150BB4">
        <w:rPr>
          <w:rFonts w:ascii="Times New Roman" w:hAnsi="Times New Roman" w:cs="Times New Roman"/>
          <w:sz w:val="24"/>
        </w:rPr>
        <w:t>Raising awareness of the local stakeholders on the importance of environmental protection and on the benefits these actions have on their direct living conditions could increase the overall positive impact of funding. Special attention will be given to education and access to information in order to raise awareness and foster participation in environment and climate issues.</w:t>
      </w:r>
    </w:p>
    <w:p w14:paraId="75B8DBC2" w14:textId="79CF5BC6" w:rsidR="003720FC" w:rsidRPr="00881B33" w:rsidRDefault="003720FC" w:rsidP="00726E08">
      <w:pPr>
        <w:pStyle w:val="Heading1"/>
        <w:rPr>
          <w:lang w:eastAsia="en-GB"/>
        </w:rPr>
      </w:pPr>
      <w:r w:rsidRPr="00150BB4">
        <w:rPr>
          <w:lang w:eastAsia="en-GB"/>
        </w:rPr>
        <w:br w:type="page"/>
      </w:r>
      <w:bookmarkStart w:id="7" w:name="_Toc89783117"/>
      <w:r w:rsidRPr="00881B33">
        <w:rPr>
          <w:lang w:eastAsia="en-GB"/>
        </w:rPr>
        <w:lastRenderedPageBreak/>
        <w:t>2.</w:t>
      </w:r>
      <w:r w:rsidRPr="00881B33">
        <w:rPr>
          <w:lang w:eastAsia="en-GB"/>
        </w:rPr>
        <w:tab/>
      </w:r>
      <w:r w:rsidR="00881B33" w:rsidRPr="00881B33">
        <w:rPr>
          <w:lang w:eastAsia="en-GB"/>
        </w:rPr>
        <w:t>Priorities</w:t>
      </w:r>
      <w:bookmarkEnd w:id="7"/>
    </w:p>
    <w:p w14:paraId="280BE05B" w14:textId="278536F4" w:rsidR="003720FC" w:rsidRPr="00094086" w:rsidRDefault="003720FC" w:rsidP="009F3BAE">
      <w:pPr>
        <w:pStyle w:val="Heading2"/>
        <w:jc w:val="both"/>
        <w:rPr>
          <w:rFonts w:ascii="Times New Roman" w:hAnsi="Times New Roman" w:cs="Times New Roman"/>
          <w:b w:val="0"/>
          <w:sz w:val="24"/>
          <w:lang w:eastAsia="en-GB"/>
        </w:rPr>
      </w:pPr>
      <w:bookmarkStart w:id="8" w:name="_Toc89783118"/>
      <w:r w:rsidRPr="00881B33">
        <w:rPr>
          <w:lang w:eastAsia="en-GB"/>
        </w:rPr>
        <w:t>2.1.</w:t>
      </w:r>
      <w:r w:rsidRPr="00881B33">
        <w:rPr>
          <w:lang w:eastAsia="en-GB"/>
        </w:rPr>
        <w:tab/>
        <w:t xml:space="preserve"> </w:t>
      </w:r>
      <w:r w:rsidR="00FD2F18" w:rsidRPr="00094086">
        <w:rPr>
          <w:rFonts w:ascii="Times New Roman" w:hAnsi="Times New Roman" w:cs="Times New Roman"/>
          <w:sz w:val="24"/>
          <w:lang w:eastAsia="en-GB"/>
        </w:rPr>
        <w:t xml:space="preserve">Blue and </w:t>
      </w:r>
      <w:r w:rsidR="00B856EC" w:rsidRPr="00094086">
        <w:rPr>
          <w:rFonts w:ascii="Times New Roman" w:hAnsi="Times New Roman" w:cs="Times New Roman"/>
          <w:sz w:val="24"/>
          <w:lang w:eastAsia="en-GB"/>
        </w:rPr>
        <w:t>S</w:t>
      </w:r>
      <w:r w:rsidR="00FD2F18" w:rsidRPr="00094086">
        <w:rPr>
          <w:rFonts w:ascii="Times New Roman" w:hAnsi="Times New Roman" w:cs="Times New Roman"/>
          <w:sz w:val="24"/>
          <w:lang w:eastAsia="en-GB"/>
        </w:rPr>
        <w:t>mart</w:t>
      </w:r>
      <w:r w:rsidR="003E57E2" w:rsidRPr="00094086">
        <w:rPr>
          <w:rFonts w:ascii="Times New Roman" w:hAnsi="Times New Roman" w:cs="Times New Roman"/>
          <w:sz w:val="24"/>
          <w:lang w:eastAsia="en-GB"/>
        </w:rPr>
        <w:t xml:space="preserve"> Region</w:t>
      </w:r>
      <w:bookmarkEnd w:id="8"/>
    </w:p>
    <w:p w14:paraId="65F34DE1" w14:textId="7872D453" w:rsidR="00FD2F18" w:rsidRPr="00094086" w:rsidRDefault="003720FC" w:rsidP="009F3BAE">
      <w:pPr>
        <w:pStyle w:val="Heading3"/>
        <w:jc w:val="both"/>
        <w:rPr>
          <w:rFonts w:ascii="Times New Roman" w:hAnsi="Times New Roman" w:cs="Times New Roman"/>
          <w:b w:val="0"/>
          <w:sz w:val="24"/>
          <w:lang w:eastAsia="en-GB"/>
        </w:rPr>
      </w:pPr>
      <w:bookmarkStart w:id="9" w:name="_Toc89783119"/>
      <w:r w:rsidRPr="00881B33">
        <w:t>2.1.1.</w:t>
      </w:r>
      <w:r w:rsidRPr="00881B33">
        <w:tab/>
      </w:r>
      <w:r w:rsidR="00881B33" w:rsidRPr="00881B33">
        <w:t xml:space="preserve"> </w:t>
      </w:r>
      <w:r w:rsidR="00FD2F18" w:rsidRPr="00094086">
        <w:rPr>
          <w:rFonts w:ascii="Times New Roman" w:hAnsi="Times New Roman" w:cs="Times New Roman"/>
          <w:sz w:val="24"/>
          <w:lang w:eastAsia="en-GB"/>
        </w:rPr>
        <w:t>Developing and enhancing research and innovation capacities and the uptake of advanced technologies</w:t>
      </w:r>
      <w:bookmarkEnd w:id="9"/>
    </w:p>
    <w:p w14:paraId="41FFAD6B" w14:textId="77777777" w:rsidR="003720FC" w:rsidRPr="00881B33" w:rsidRDefault="003720FC" w:rsidP="009F3BAE">
      <w:pPr>
        <w:pStyle w:val="Heading3"/>
        <w:jc w:val="both"/>
        <w:rPr>
          <w:lang w:eastAsia="en-GB"/>
        </w:rPr>
      </w:pPr>
      <w:bookmarkStart w:id="10" w:name="_Toc89783120"/>
      <w:r w:rsidRPr="00881B33">
        <w:rPr>
          <w:lang w:eastAsia="en-GB"/>
        </w:rPr>
        <w:t>2.1.2.</w:t>
      </w:r>
      <w:r w:rsidRPr="00881B33">
        <w:rPr>
          <w:lang w:eastAsia="en-GB"/>
        </w:rPr>
        <w:tab/>
        <w:t>Related types of action, and their expected contribution to those specific objectives and to macro-regional strategies and sea-basis strategies, where appropriate</w:t>
      </w:r>
      <w:bookmarkEnd w:id="10"/>
    </w:p>
    <w:p w14:paraId="6719F63C" w14:textId="02BF114E"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Research and innovation are key elements of smart economic growth and sustainable development and has an impact both on companies and citizens’ life through increas</w:t>
      </w:r>
      <w:r w:rsidR="007E7A36">
        <w:rPr>
          <w:rFonts w:ascii="Times New Roman" w:hAnsi="Times New Roman" w:cs="Times New Roman"/>
          <w:sz w:val="24"/>
          <w:szCs w:val="24"/>
        </w:rPr>
        <w:t>ed</w:t>
      </w:r>
      <w:r w:rsidRPr="003C433E">
        <w:rPr>
          <w:rFonts w:ascii="Times New Roman" w:hAnsi="Times New Roman" w:cs="Times New Roman"/>
          <w:sz w:val="24"/>
          <w:szCs w:val="24"/>
        </w:rPr>
        <w:t xml:space="preserve"> productivity, better quality goods produced and </w:t>
      </w:r>
      <w:r w:rsidR="00B24017" w:rsidRPr="003C433E">
        <w:rPr>
          <w:rFonts w:ascii="Times New Roman" w:hAnsi="Times New Roman" w:cs="Times New Roman"/>
          <w:sz w:val="24"/>
          <w:szCs w:val="24"/>
        </w:rPr>
        <w:t>exported</w:t>
      </w:r>
      <w:r w:rsidR="007E7A36">
        <w:rPr>
          <w:rFonts w:ascii="Times New Roman" w:hAnsi="Times New Roman" w:cs="Times New Roman"/>
          <w:sz w:val="24"/>
          <w:szCs w:val="24"/>
        </w:rPr>
        <w:t>,</w:t>
      </w:r>
      <w:r w:rsidRPr="003C433E">
        <w:rPr>
          <w:rFonts w:ascii="Times New Roman" w:hAnsi="Times New Roman" w:cs="Times New Roman"/>
          <w:sz w:val="24"/>
          <w:szCs w:val="24"/>
        </w:rPr>
        <w:t xml:space="preserve"> higher revenues and incomes. </w:t>
      </w:r>
    </w:p>
    <w:p w14:paraId="6A083EC6" w14:textId="77777777"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Innovation can be fostered through different mechanisms and can take place in many institutional arrangements (private, public, public-private), following different paths, such as scientific research, or applicative research and innovation (connecting the scientific research and the productive sector).</w:t>
      </w:r>
    </w:p>
    <w:p w14:paraId="595D301C" w14:textId="47DB930A"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Therefore, universities and research institutes, together with the large private companies located in the Black Sea Basin countries</w:t>
      </w:r>
      <w:r w:rsidR="00A578F2">
        <w:rPr>
          <w:rFonts w:ascii="Times New Roman" w:hAnsi="Times New Roman" w:cs="Times New Roman"/>
          <w:sz w:val="24"/>
          <w:szCs w:val="24"/>
        </w:rPr>
        <w:t>,</w:t>
      </w:r>
      <w:r w:rsidRPr="003C433E">
        <w:rPr>
          <w:rFonts w:ascii="Times New Roman" w:hAnsi="Times New Roman" w:cs="Times New Roman"/>
          <w:sz w:val="24"/>
          <w:szCs w:val="24"/>
        </w:rPr>
        <w:t xml:space="preserve"> act as sources of qualified human capital willing to engage in innovative activities. </w:t>
      </w:r>
      <w:r w:rsidR="001B0C2A">
        <w:rPr>
          <w:rFonts w:ascii="Times New Roman" w:hAnsi="Times New Roman" w:cs="Times New Roman"/>
          <w:sz w:val="24"/>
          <w:szCs w:val="24"/>
        </w:rPr>
        <w:t>S</w:t>
      </w:r>
      <w:r w:rsidRPr="003C433E">
        <w:rPr>
          <w:rFonts w:ascii="Times New Roman" w:hAnsi="Times New Roman" w:cs="Times New Roman"/>
          <w:sz w:val="24"/>
          <w:szCs w:val="24"/>
        </w:rPr>
        <w:t>everal networks for researchers were created in the area in the last years, such as the International Centre for Black Sea Studies (ICBSS), Black Sea Universities Network which already has the capacity to implement research projects. Enhancing research and innovation capacities in the Black Sea Basin area should be done according to the current needs and lessons learnt from the past and should lead to strengthening the existing cooperation networks.</w:t>
      </w:r>
    </w:p>
    <w:p w14:paraId="670B7783" w14:textId="765356A9" w:rsidR="0020611C" w:rsidRPr="0064148B"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The Black Sea Basin area has a rich scientific potential although it faces difficulties such as researchers’ migration, rather low research and development expenditure</w:t>
      </w:r>
      <w:r w:rsidR="0064148B" w:rsidRPr="0064148B">
        <w:rPr>
          <w:rFonts w:ascii="Times New Roman" w:hAnsi="Times New Roman" w:cs="Times New Roman"/>
          <w:sz w:val="24"/>
          <w:szCs w:val="24"/>
        </w:rPr>
        <w:t xml:space="preserve"> Enhancing research and innovation capacities in the Black Sea Basin area should lead also to strengthening the existing cooperation networks and uptake of research results obtained in the projects already implemented in this field in the framework of ENPI/ENI Joint Operational Programmes Black Sea Basin.</w:t>
      </w:r>
    </w:p>
    <w:p w14:paraId="3DF4D886" w14:textId="648FB91B"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Developing and enhancing research and innovation capacities and the uptake of advanced technologies are in line with the objectives of the blue economy.</w:t>
      </w:r>
    </w:p>
    <w:p w14:paraId="752350C9" w14:textId="77777777"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Blue economy is the catalyst element of all the activities financed under this priority.</w:t>
      </w:r>
    </w:p>
    <w:p w14:paraId="66DF337E" w14:textId="0C1D6BE2"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 xml:space="preserve">The blue economy in the </w:t>
      </w:r>
      <w:r w:rsidR="007E7A36" w:rsidRPr="003C433E">
        <w:rPr>
          <w:rFonts w:ascii="Times New Roman" w:hAnsi="Times New Roman" w:cs="Times New Roman"/>
          <w:sz w:val="24"/>
          <w:szCs w:val="24"/>
        </w:rPr>
        <w:t xml:space="preserve">Sea Basin </w:t>
      </w:r>
      <w:r w:rsidRPr="003C433E">
        <w:rPr>
          <w:rFonts w:ascii="Times New Roman" w:hAnsi="Times New Roman" w:cs="Times New Roman"/>
          <w:sz w:val="24"/>
          <w:szCs w:val="24"/>
        </w:rPr>
        <w:t>is strongly dependent on the established maritime sectors, such as transport, shipbuilding, fisheries/ aquaculture and tourism. These sectors continue to grow but still need to be modernised th</w:t>
      </w:r>
      <w:r w:rsidR="007E7A36">
        <w:rPr>
          <w:rFonts w:ascii="Times New Roman" w:hAnsi="Times New Roman" w:cs="Times New Roman"/>
          <w:sz w:val="24"/>
          <w:szCs w:val="24"/>
        </w:rPr>
        <w:t>r</w:t>
      </w:r>
      <w:r w:rsidRPr="003C433E">
        <w:rPr>
          <w:rFonts w:ascii="Times New Roman" w:hAnsi="Times New Roman" w:cs="Times New Roman"/>
          <w:sz w:val="24"/>
          <w:szCs w:val="24"/>
        </w:rPr>
        <w:t>ough digitalization and research and innovation.</w:t>
      </w:r>
    </w:p>
    <w:p w14:paraId="1BC74803" w14:textId="062817D2" w:rsidR="0020611C" w:rsidRPr="003C433E" w:rsidRDefault="0020611C" w:rsidP="00094086">
      <w:pPr>
        <w:jc w:val="both"/>
        <w:rPr>
          <w:rFonts w:ascii="Times New Roman" w:hAnsi="Times New Roman" w:cs="Times New Roman"/>
          <w:sz w:val="24"/>
          <w:szCs w:val="24"/>
        </w:rPr>
      </w:pPr>
      <w:r w:rsidRPr="003C433E">
        <w:rPr>
          <w:rFonts w:ascii="Times New Roman" w:hAnsi="Times New Roman" w:cs="Times New Roman"/>
          <w:sz w:val="24"/>
          <w:szCs w:val="24"/>
        </w:rPr>
        <w:t>The Black Sea is a sea basin with potential, but also challenges with regard to sustainable use of its marine resources. The marine aquaculture has been one of the fastest growing activities in the last years and is considered as having a great future potential for implement</w:t>
      </w:r>
      <w:r w:rsidR="005775A7">
        <w:rPr>
          <w:rFonts w:ascii="Times New Roman" w:hAnsi="Times New Roman" w:cs="Times New Roman"/>
          <w:sz w:val="24"/>
          <w:szCs w:val="24"/>
        </w:rPr>
        <w:t>ing</w:t>
      </w:r>
      <w:r w:rsidRPr="003C433E">
        <w:rPr>
          <w:rFonts w:ascii="Times New Roman" w:hAnsi="Times New Roman" w:cs="Times New Roman"/>
          <w:sz w:val="24"/>
          <w:szCs w:val="24"/>
        </w:rPr>
        <w:t xml:space="preserve"> joint solutions for further development.</w:t>
      </w:r>
    </w:p>
    <w:p w14:paraId="47224965" w14:textId="5EE5AF90" w:rsidR="0020611C" w:rsidRDefault="0020611C" w:rsidP="003C433E">
      <w:pPr>
        <w:jc w:val="both"/>
        <w:rPr>
          <w:rFonts w:ascii="Times New Roman" w:hAnsi="Times New Roman" w:cs="Times New Roman"/>
          <w:sz w:val="24"/>
          <w:szCs w:val="24"/>
        </w:rPr>
      </w:pPr>
      <w:r w:rsidRPr="003C433E">
        <w:rPr>
          <w:rFonts w:ascii="Times New Roman" w:hAnsi="Times New Roman" w:cs="Times New Roman"/>
          <w:sz w:val="24"/>
          <w:szCs w:val="24"/>
        </w:rPr>
        <w:t>Using the latest technological developments, including Artificial Intelligence</w:t>
      </w:r>
      <w:r w:rsidR="007E7A36">
        <w:rPr>
          <w:rFonts w:ascii="Times New Roman" w:hAnsi="Times New Roman" w:cs="Times New Roman"/>
          <w:sz w:val="24"/>
          <w:szCs w:val="24"/>
        </w:rPr>
        <w:t>,</w:t>
      </w:r>
      <w:r w:rsidRPr="003C433E">
        <w:rPr>
          <w:rFonts w:ascii="Times New Roman" w:hAnsi="Times New Roman" w:cs="Times New Roman"/>
          <w:sz w:val="24"/>
          <w:szCs w:val="24"/>
        </w:rPr>
        <w:t xml:space="preserve"> may become a key driver for economic growth through the digitisation of industry and for society as a whole.</w:t>
      </w:r>
    </w:p>
    <w:p w14:paraId="09668B46" w14:textId="319776BC" w:rsidR="0020611C" w:rsidRPr="003C433E" w:rsidRDefault="0020611C" w:rsidP="003C433E">
      <w:pPr>
        <w:jc w:val="both"/>
        <w:rPr>
          <w:rFonts w:ascii="Times New Roman" w:hAnsi="Times New Roman" w:cs="Times New Roman"/>
          <w:sz w:val="24"/>
          <w:szCs w:val="24"/>
        </w:rPr>
      </w:pPr>
      <w:r w:rsidRPr="007D022A">
        <w:rPr>
          <w:rFonts w:ascii="Times New Roman" w:hAnsi="Times New Roman" w:cs="Times New Roman"/>
          <w:b/>
          <w:sz w:val="24"/>
          <w:szCs w:val="24"/>
        </w:rPr>
        <w:lastRenderedPageBreak/>
        <w:t xml:space="preserve">Concretely, the Programme will finance </w:t>
      </w:r>
      <w:r w:rsidR="001260F0" w:rsidRPr="007D022A">
        <w:rPr>
          <w:rFonts w:ascii="Times New Roman" w:hAnsi="Times New Roman" w:cs="Times New Roman"/>
          <w:b/>
          <w:sz w:val="24"/>
          <w:szCs w:val="24"/>
        </w:rPr>
        <w:t>the following fields of action</w:t>
      </w:r>
      <w:r w:rsidRPr="003C433E">
        <w:rPr>
          <w:rFonts w:ascii="Times New Roman" w:hAnsi="Times New Roman" w:cs="Times New Roman"/>
          <w:sz w:val="24"/>
          <w:szCs w:val="24"/>
        </w:rPr>
        <w:t>:</w:t>
      </w:r>
    </w:p>
    <w:p w14:paraId="3DF9BF44" w14:textId="76641AE8" w:rsidR="0020611C" w:rsidRDefault="0020611C"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Use of innovative technological developments, including enhancement and application of Artificial Intelligence technologies, in support of</w:t>
      </w:r>
      <w:r w:rsidR="005775A7">
        <w:rPr>
          <w:rFonts w:ascii="Times New Roman" w:hAnsi="Times New Roman" w:cs="Times New Roman"/>
          <w:sz w:val="24"/>
          <w:szCs w:val="24"/>
        </w:rPr>
        <w:t xml:space="preserve"> the</w:t>
      </w:r>
      <w:r w:rsidR="00EB6410">
        <w:rPr>
          <w:rFonts w:ascii="Times New Roman" w:hAnsi="Times New Roman" w:cs="Times New Roman"/>
          <w:sz w:val="24"/>
          <w:szCs w:val="24"/>
        </w:rPr>
        <w:t xml:space="preserve"> blue economy.</w:t>
      </w:r>
    </w:p>
    <w:p w14:paraId="15394806" w14:textId="458EB347" w:rsidR="00780447" w:rsidRDefault="002D6EAB" w:rsidP="003C433E">
      <w:pPr>
        <w:jc w:val="both"/>
      </w:pPr>
      <w:r>
        <w:rPr>
          <w:rFonts w:ascii="Times New Roman" w:hAnsi="Times New Roman" w:cs="Times New Roman"/>
          <w:sz w:val="24"/>
          <w:szCs w:val="24"/>
        </w:rPr>
        <w:t>Examples</w:t>
      </w:r>
      <w:r w:rsidR="0093121B">
        <w:rPr>
          <w:rFonts w:ascii="Times New Roman" w:hAnsi="Times New Roman" w:cs="Times New Roman"/>
          <w:sz w:val="24"/>
          <w:szCs w:val="24"/>
        </w:rPr>
        <w:t xml:space="preserve"> </w:t>
      </w:r>
      <w:r w:rsidR="0093121B" w:rsidRPr="0093121B">
        <w:rPr>
          <w:rFonts w:ascii="Times New Roman" w:hAnsi="Times New Roman" w:cs="Times New Roman"/>
          <w:sz w:val="24"/>
          <w:szCs w:val="24"/>
        </w:rPr>
        <w:t>of types of actions</w:t>
      </w:r>
      <w:r w:rsidR="00E917B7">
        <w:rPr>
          <w:rFonts w:ascii="Times New Roman" w:hAnsi="Times New Roman" w:cs="Times New Roman"/>
          <w:sz w:val="24"/>
          <w:szCs w:val="24"/>
        </w:rPr>
        <w:t xml:space="preserve"> </w:t>
      </w:r>
      <w:r w:rsidR="00E917B7" w:rsidRPr="003C433E">
        <w:rPr>
          <w:rFonts w:ascii="Times New Roman" w:hAnsi="Times New Roman" w:cs="Times New Roman"/>
          <w:sz w:val="24"/>
          <w:szCs w:val="24"/>
        </w:rPr>
        <w:t>(indicative list)</w:t>
      </w:r>
      <w:r>
        <w:rPr>
          <w:rFonts w:ascii="Times New Roman" w:hAnsi="Times New Roman" w:cs="Times New Roman"/>
          <w:sz w:val="24"/>
          <w:szCs w:val="24"/>
        </w:rPr>
        <w:t>:</w:t>
      </w:r>
      <w:r w:rsidRPr="002D6EAB">
        <w:t xml:space="preserve"> </w:t>
      </w:r>
    </w:p>
    <w:p w14:paraId="53CFCF28" w14:textId="2A8CE1FE" w:rsidR="00156DA3" w:rsidRDefault="002D6EAB" w:rsidP="003C433E">
      <w:pPr>
        <w:jc w:val="both"/>
        <w:rPr>
          <w:rFonts w:ascii="Times New Roman" w:hAnsi="Times New Roman" w:cs="Times New Roman"/>
          <w:sz w:val="24"/>
          <w:szCs w:val="24"/>
        </w:rPr>
      </w:pPr>
      <w:r w:rsidRPr="002D6EAB">
        <w:rPr>
          <w:rFonts w:ascii="Times New Roman" w:hAnsi="Times New Roman" w:cs="Times New Roman"/>
          <w:sz w:val="24"/>
          <w:szCs w:val="24"/>
        </w:rPr>
        <w:t>Development and implementation of autonomous marine research platforms (unmanned surface vehicles, aquatic drones, remote-operated vehicles</w:t>
      </w:r>
      <w:r w:rsidR="007F21ED">
        <w:rPr>
          <w:rFonts w:ascii="Times New Roman" w:hAnsi="Times New Roman" w:cs="Times New Roman"/>
          <w:sz w:val="24"/>
          <w:szCs w:val="24"/>
        </w:rPr>
        <w:t xml:space="preserve">, </w:t>
      </w:r>
      <w:proofErr w:type="spellStart"/>
      <w:r w:rsidR="007F21ED" w:rsidRPr="00B96967">
        <w:rPr>
          <w:rFonts w:ascii="Times New Roman" w:hAnsi="Times New Roman" w:cs="Times New Roman"/>
          <w:sz w:val="24"/>
          <w:szCs w:val="24"/>
        </w:rPr>
        <w:t>etc</w:t>
      </w:r>
      <w:proofErr w:type="spellEnd"/>
      <w:r w:rsidRPr="00B96967">
        <w:rPr>
          <w:rFonts w:ascii="Times New Roman" w:hAnsi="Times New Roman" w:cs="Times New Roman"/>
          <w:sz w:val="24"/>
          <w:szCs w:val="24"/>
        </w:rPr>
        <w:t>)</w:t>
      </w:r>
      <w:r w:rsidRPr="002D6EAB">
        <w:rPr>
          <w:rFonts w:ascii="Times New Roman" w:hAnsi="Times New Roman" w:cs="Times New Roman"/>
          <w:sz w:val="24"/>
          <w:szCs w:val="24"/>
        </w:rPr>
        <w:t xml:space="preserve"> with A</w:t>
      </w:r>
      <w:r>
        <w:rPr>
          <w:rFonts w:ascii="Times New Roman" w:hAnsi="Times New Roman" w:cs="Times New Roman"/>
          <w:sz w:val="24"/>
          <w:szCs w:val="24"/>
        </w:rPr>
        <w:t xml:space="preserve">rtificial </w:t>
      </w:r>
      <w:r w:rsidRPr="002D6EAB">
        <w:rPr>
          <w:rFonts w:ascii="Times New Roman" w:hAnsi="Times New Roman" w:cs="Times New Roman"/>
          <w:sz w:val="24"/>
          <w:szCs w:val="24"/>
        </w:rPr>
        <w:t>I</w:t>
      </w:r>
      <w:r>
        <w:rPr>
          <w:rFonts w:ascii="Times New Roman" w:hAnsi="Times New Roman" w:cs="Times New Roman"/>
          <w:sz w:val="24"/>
          <w:szCs w:val="24"/>
        </w:rPr>
        <w:t>ntelligence</w:t>
      </w:r>
      <w:r w:rsidRPr="002D6EAB">
        <w:rPr>
          <w:rFonts w:ascii="Times New Roman" w:hAnsi="Times New Roman" w:cs="Times New Roman"/>
          <w:sz w:val="24"/>
          <w:szCs w:val="24"/>
        </w:rPr>
        <w:t xml:space="preserve"> endowment</w:t>
      </w:r>
      <w:r w:rsidR="00156DA3">
        <w:rPr>
          <w:rFonts w:ascii="Times New Roman" w:hAnsi="Times New Roman" w:cs="Times New Roman"/>
          <w:sz w:val="24"/>
          <w:szCs w:val="24"/>
        </w:rPr>
        <w:t>;</w:t>
      </w:r>
    </w:p>
    <w:p w14:paraId="786BE8ED" w14:textId="5DB80FDB" w:rsidR="002D6EAB" w:rsidRDefault="00156DA3"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Setting up or </w:t>
      </w:r>
      <w:r w:rsidRPr="009966BA">
        <w:rPr>
          <w:rFonts w:ascii="Times New Roman" w:hAnsi="Times New Roman" w:cs="Times New Roman"/>
          <w:sz w:val="24"/>
          <w:szCs w:val="24"/>
        </w:rPr>
        <w:t xml:space="preserve">supporting </w:t>
      </w:r>
      <w:r w:rsidR="007F21ED" w:rsidRPr="009966BA">
        <w:rPr>
          <w:rFonts w:ascii="Times New Roman" w:hAnsi="Times New Roman" w:cs="Times New Roman"/>
          <w:sz w:val="24"/>
          <w:szCs w:val="24"/>
        </w:rPr>
        <w:t xml:space="preserve">sustainable </w:t>
      </w:r>
      <w:r w:rsidRPr="009966BA">
        <w:rPr>
          <w:rFonts w:ascii="Times New Roman" w:hAnsi="Times New Roman" w:cs="Times New Roman"/>
          <w:sz w:val="24"/>
          <w:szCs w:val="24"/>
        </w:rPr>
        <w:t xml:space="preserve">transnational </w:t>
      </w:r>
      <w:r w:rsidRPr="00156DA3">
        <w:rPr>
          <w:rFonts w:ascii="Times New Roman" w:hAnsi="Times New Roman" w:cs="Times New Roman"/>
          <w:sz w:val="24"/>
          <w:szCs w:val="24"/>
        </w:rPr>
        <w:t>network structures and platforms for sharing exchange of good practices and knowledge with regard</w:t>
      </w:r>
      <w:r>
        <w:rPr>
          <w:rFonts w:ascii="Times New Roman" w:hAnsi="Times New Roman" w:cs="Times New Roman"/>
          <w:sz w:val="24"/>
          <w:szCs w:val="24"/>
        </w:rPr>
        <w:t>s to the</w:t>
      </w:r>
      <w:r w:rsidR="002D6EAB">
        <w:rPr>
          <w:rFonts w:ascii="Times New Roman" w:hAnsi="Times New Roman" w:cs="Times New Roman"/>
          <w:sz w:val="24"/>
          <w:szCs w:val="24"/>
        </w:rPr>
        <w:t xml:space="preserve"> </w:t>
      </w:r>
      <w:r>
        <w:rPr>
          <w:rFonts w:ascii="Times New Roman" w:hAnsi="Times New Roman" w:cs="Times New Roman"/>
          <w:sz w:val="24"/>
          <w:szCs w:val="24"/>
        </w:rPr>
        <w:t>u</w:t>
      </w:r>
      <w:r w:rsidRPr="00156DA3">
        <w:rPr>
          <w:rFonts w:ascii="Times New Roman" w:hAnsi="Times New Roman" w:cs="Times New Roman"/>
          <w:sz w:val="24"/>
          <w:szCs w:val="24"/>
        </w:rPr>
        <w:t>se of innovative technological developments</w:t>
      </w:r>
      <w:r>
        <w:rPr>
          <w:rFonts w:ascii="Times New Roman" w:hAnsi="Times New Roman" w:cs="Times New Roman"/>
          <w:sz w:val="24"/>
          <w:szCs w:val="24"/>
        </w:rPr>
        <w:t>;</w:t>
      </w:r>
    </w:p>
    <w:p w14:paraId="3CD640C2" w14:textId="6D94A0F6" w:rsidR="00156DA3" w:rsidRDefault="00156DA3"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Contributing to elaboration and implementation of </w:t>
      </w:r>
      <w:r w:rsidR="00084D81">
        <w:rPr>
          <w:rFonts w:ascii="Times New Roman" w:hAnsi="Times New Roman" w:cs="Times New Roman"/>
          <w:sz w:val="24"/>
          <w:szCs w:val="24"/>
        </w:rPr>
        <w:t xml:space="preserve">joint </w:t>
      </w:r>
      <w:r>
        <w:rPr>
          <w:rFonts w:ascii="Times New Roman" w:hAnsi="Times New Roman" w:cs="Times New Roman"/>
          <w:sz w:val="24"/>
          <w:szCs w:val="24"/>
        </w:rPr>
        <w:t>solution</w:t>
      </w:r>
      <w:r w:rsidR="00E435E0">
        <w:rPr>
          <w:rFonts w:ascii="Times New Roman" w:hAnsi="Times New Roman" w:cs="Times New Roman"/>
          <w:sz w:val="24"/>
          <w:szCs w:val="24"/>
        </w:rPr>
        <w:t>s</w:t>
      </w:r>
      <w:r>
        <w:rPr>
          <w:rFonts w:ascii="Times New Roman" w:hAnsi="Times New Roman" w:cs="Times New Roman"/>
          <w:sz w:val="24"/>
          <w:szCs w:val="24"/>
        </w:rPr>
        <w:t xml:space="preserve"> for the development of </w:t>
      </w:r>
      <w:r w:rsidR="007F21ED" w:rsidRPr="00B96967">
        <w:rPr>
          <w:rFonts w:ascii="Times New Roman" w:hAnsi="Times New Roman" w:cs="Times New Roman"/>
          <w:sz w:val="24"/>
          <w:szCs w:val="24"/>
        </w:rPr>
        <w:t xml:space="preserve">Smart research </w:t>
      </w:r>
      <w:proofErr w:type="spellStart"/>
      <w:r w:rsidR="007F21ED" w:rsidRPr="00B96967">
        <w:rPr>
          <w:rFonts w:ascii="Times New Roman" w:hAnsi="Times New Roman" w:cs="Times New Roman"/>
          <w:sz w:val="24"/>
          <w:szCs w:val="24"/>
        </w:rPr>
        <w:t>centers</w:t>
      </w:r>
      <w:proofErr w:type="spellEnd"/>
      <w:r w:rsidR="007F21ED">
        <w:rPr>
          <w:rFonts w:ascii="Times New Roman" w:hAnsi="Times New Roman" w:cs="Times New Roman"/>
          <w:sz w:val="24"/>
          <w:szCs w:val="24"/>
        </w:rPr>
        <w:t xml:space="preserve">, </w:t>
      </w:r>
      <w:r w:rsidRPr="00156DA3">
        <w:rPr>
          <w:rFonts w:ascii="Times New Roman" w:hAnsi="Times New Roman" w:cs="Times New Roman"/>
          <w:sz w:val="24"/>
          <w:szCs w:val="24"/>
        </w:rPr>
        <w:t>Smart Villages and Smart Cities</w:t>
      </w:r>
      <w:r w:rsidR="002E6C9A">
        <w:rPr>
          <w:rFonts w:ascii="Times New Roman" w:hAnsi="Times New Roman" w:cs="Times New Roman"/>
          <w:sz w:val="24"/>
          <w:szCs w:val="24"/>
        </w:rPr>
        <w:t>;</w:t>
      </w:r>
    </w:p>
    <w:p w14:paraId="0FE5FD7D" w14:textId="0BD7E1C3" w:rsidR="00780447" w:rsidRDefault="00780447" w:rsidP="003C433E">
      <w:pPr>
        <w:jc w:val="both"/>
        <w:rPr>
          <w:rFonts w:ascii="Times New Roman" w:hAnsi="Times New Roman" w:cs="Times New Roman"/>
          <w:sz w:val="24"/>
          <w:szCs w:val="24"/>
        </w:rPr>
      </w:pPr>
      <w:r w:rsidRPr="00780447">
        <w:rPr>
          <w:rFonts w:ascii="Times New Roman" w:hAnsi="Times New Roman" w:cs="Times New Roman"/>
          <w:sz w:val="24"/>
          <w:szCs w:val="24"/>
        </w:rPr>
        <w:t>Building up capacities</w:t>
      </w:r>
      <w:r>
        <w:rPr>
          <w:rFonts w:ascii="Times New Roman" w:hAnsi="Times New Roman" w:cs="Times New Roman"/>
          <w:sz w:val="24"/>
          <w:szCs w:val="24"/>
        </w:rPr>
        <w:t xml:space="preserve"> </w:t>
      </w:r>
      <w:r w:rsidRPr="00780447">
        <w:rPr>
          <w:rFonts w:ascii="Times New Roman" w:hAnsi="Times New Roman" w:cs="Times New Roman"/>
          <w:sz w:val="24"/>
          <w:szCs w:val="24"/>
        </w:rPr>
        <w:t>in the development, provision and diffusion of advanced technologies, including advanced digital technologies</w:t>
      </w:r>
      <w:r w:rsidR="00B45EFD">
        <w:rPr>
          <w:rFonts w:ascii="Times New Roman" w:hAnsi="Times New Roman" w:cs="Times New Roman"/>
          <w:sz w:val="24"/>
          <w:szCs w:val="24"/>
        </w:rPr>
        <w:t>,</w:t>
      </w:r>
      <w:r w:rsidR="002F420E">
        <w:rPr>
          <w:rFonts w:ascii="Times New Roman" w:hAnsi="Times New Roman" w:cs="Times New Roman"/>
          <w:sz w:val="24"/>
          <w:szCs w:val="24"/>
        </w:rPr>
        <w:t xml:space="preserve"> in the support of blue economy;</w:t>
      </w:r>
    </w:p>
    <w:p w14:paraId="5B9F7653" w14:textId="3C93E298" w:rsidR="002F420E" w:rsidRDefault="002F420E" w:rsidP="003C433E">
      <w:pPr>
        <w:jc w:val="both"/>
        <w:rPr>
          <w:rFonts w:ascii="Times New Roman" w:hAnsi="Times New Roman" w:cs="Times New Roman"/>
          <w:sz w:val="24"/>
          <w:szCs w:val="24"/>
        </w:rPr>
      </w:pPr>
      <w:r>
        <w:rPr>
          <w:rFonts w:ascii="Times New Roman" w:hAnsi="Times New Roman" w:cs="Times New Roman"/>
          <w:sz w:val="24"/>
          <w:szCs w:val="24"/>
        </w:rPr>
        <w:t>J</w:t>
      </w:r>
      <w:r w:rsidRPr="002F420E">
        <w:rPr>
          <w:rFonts w:ascii="Times New Roman" w:hAnsi="Times New Roman" w:cs="Times New Roman"/>
          <w:sz w:val="24"/>
          <w:szCs w:val="24"/>
        </w:rPr>
        <w:t xml:space="preserve">oint </w:t>
      </w:r>
      <w:r w:rsidR="004D73D6">
        <w:rPr>
          <w:rFonts w:ascii="Times New Roman" w:hAnsi="Times New Roman" w:cs="Times New Roman"/>
          <w:sz w:val="24"/>
          <w:szCs w:val="24"/>
        </w:rPr>
        <w:t>solutions</w:t>
      </w:r>
      <w:r>
        <w:rPr>
          <w:rFonts w:ascii="Times New Roman" w:hAnsi="Times New Roman" w:cs="Times New Roman"/>
          <w:sz w:val="24"/>
          <w:szCs w:val="24"/>
        </w:rPr>
        <w:t xml:space="preserve"> for improving</w:t>
      </w:r>
      <w:r w:rsidRPr="002F420E">
        <w:rPr>
          <w:rFonts w:ascii="Times New Roman" w:hAnsi="Times New Roman" w:cs="Times New Roman"/>
          <w:sz w:val="24"/>
          <w:szCs w:val="24"/>
        </w:rPr>
        <w:t xml:space="preserve"> the tools/platforms/databases already developed u</w:t>
      </w:r>
      <w:r>
        <w:rPr>
          <w:rFonts w:ascii="Times New Roman" w:hAnsi="Times New Roman" w:cs="Times New Roman"/>
          <w:sz w:val="24"/>
          <w:szCs w:val="24"/>
        </w:rPr>
        <w:t>nder previous BSB projects, with the support of advanced technologies.</w:t>
      </w:r>
    </w:p>
    <w:p w14:paraId="312B6E71" w14:textId="072D7A6C" w:rsidR="0020611C" w:rsidRDefault="0020611C"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Development of research on integrated coastal and marine management including the interaction between land-based and sea-based activities and</w:t>
      </w:r>
      <w:r w:rsidR="00EB6410">
        <w:rPr>
          <w:rFonts w:ascii="Times New Roman" w:hAnsi="Times New Roman" w:cs="Times New Roman"/>
          <w:sz w:val="24"/>
          <w:szCs w:val="24"/>
        </w:rPr>
        <w:t xml:space="preserve"> their impacts on coastal zones.</w:t>
      </w:r>
    </w:p>
    <w:p w14:paraId="3D669C8E" w14:textId="765E1E4E" w:rsidR="00FB13B9" w:rsidRDefault="006C069B" w:rsidP="003C433E">
      <w:pPr>
        <w:jc w:val="both"/>
        <w:rPr>
          <w:rFonts w:ascii="Times New Roman" w:hAnsi="Times New Roman" w:cs="Times New Roman"/>
          <w:sz w:val="24"/>
          <w:szCs w:val="24"/>
        </w:rPr>
      </w:pPr>
      <w:r>
        <w:rPr>
          <w:rFonts w:ascii="Times New Roman" w:hAnsi="Times New Roman" w:cs="Times New Roman"/>
          <w:sz w:val="24"/>
          <w:szCs w:val="24"/>
        </w:rPr>
        <w:t>Examples</w:t>
      </w:r>
      <w:r w:rsidR="0093121B" w:rsidRPr="0093121B">
        <w:t xml:space="preserve"> </w:t>
      </w:r>
      <w:r w:rsidR="0093121B" w:rsidRPr="0093121B">
        <w:rPr>
          <w:rFonts w:ascii="Times New Roman" w:hAnsi="Times New Roman" w:cs="Times New Roman"/>
          <w:sz w:val="24"/>
          <w:szCs w:val="24"/>
        </w:rPr>
        <w:t>of types of actions</w:t>
      </w:r>
      <w:r w:rsidR="00FB13B9">
        <w:rPr>
          <w:rFonts w:ascii="Times New Roman" w:hAnsi="Times New Roman" w:cs="Times New Roman"/>
          <w:sz w:val="24"/>
          <w:szCs w:val="24"/>
        </w:rPr>
        <w:t xml:space="preserve"> </w:t>
      </w:r>
      <w:r w:rsidR="00FB13B9" w:rsidRPr="003C433E">
        <w:rPr>
          <w:rFonts w:ascii="Times New Roman" w:hAnsi="Times New Roman" w:cs="Times New Roman"/>
          <w:sz w:val="24"/>
          <w:szCs w:val="24"/>
        </w:rPr>
        <w:t>(indicative list)</w:t>
      </w:r>
      <w:r w:rsidR="00A52F47">
        <w:rPr>
          <w:rFonts w:ascii="Times New Roman" w:hAnsi="Times New Roman" w:cs="Times New Roman"/>
          <w:sz w:val="24"/>
          <w:szCs w:val="24"/>
        </w:rPr>
        <w:t>:</w:t>
      </w:r>
    </w:p>
    <w:p w14:paraId="4E7FCB93" w14:textId="502D9255" w:rsidR="00780447" w:rsidRDefault="00780447" w:rsidP="003C433E">
      <w:pPr>
        <w:jc w:val="both"/>
        <w:rPr>
          <w:rFonts w:ascii="Times New Roman" w:hAnsi="Times New Roman" w:cs="Times New Roman"/>
          <w:sz w:val="24"/>
          <w:szCs w:val="24"/>
        </w:rPr>
      </w:pPr>
      <w:r w:rsidRPr="00780447">
        <w:rPr>
          <w:rFonts w:ascii="Times New Roman" w:hAnsi="Times New Roman" w:cs="Times New Roman"/>
          <w:sz w:val="24"/>
          <w:szCs w:val="24"/>
        </w:rPr>
        <w:t xml:space="preserve">Improving linkages among </w:t>
      </w:r>
      <w:r w:rsidR="002D45A0">
        <w:rPr>
          <w:rFonts w:ascii="Times New Roman" w:hAnsi="Times New Roman" w:cs="Times New Roman"/>
          <w:sz w:val="24"/>
          <w:szCs w:val="24"/>
        </w:rPr>
        <w:t>the</w:t>
      </w:r>
      <w:r w:rsidR="00B45EFD">
        <w:rPr>
          <w:rFonts w:ascii="Times New Roman" w:hAnsi="Times New Roman" w:cs="Times New Roman"/>
          <w:sz w:val="24"/>
          <w:szCs w:val="24"/>
        </w:rPr>
        <w:t xml:space="preserve"> </w:t>
      </w:r>
      <w:r w:rsidR="00F2799A">
        <w:rPr>
          <w:rFonts w:ascii="Times New Roman" w:hAnsi="Times New Roman" w:cs="Times New Roman"/>
          <w:sz w:val="24"/>
          <w:szCs w:val="24"/>
        </w:rPr>
        <w:t xml:space="preserve">Black Sea Basin </w:t>
      </w:r>
      <w:r w:rsidR="00B45EFD">
        <w:rPr>
          <w:rFonts w:ascii="Times New Roman" w:hAnsi="Times New Roman" w:cs="Times New Roman"/>
          <w:sz w:val="24"/>
          <w:szCs w:val="24"/>
        </w:rPr>
        <w:t>regions</w:t>
      </w:r>
      <w:r>
        <w:rPr>
          <w:rFonts w:ascii="Times New Roman" w:hAnsi="Times New Roman" w:cs="Times New Roman"/>
          <w:sz w:val="24"/>
          <w:szCs w:val="24"/>
        </w:rPr>
        <w:t xml:space="preserve"> in terms of </w:t>
      </w:r>
      <w:r w:rsidR="00B45EFD">
        <w:rPr>
          <w:rFonts w:ascii="Times New Roman" w:hAnsi="Times New Roman" w:cs="Times New Roman"/>
          <w:sz w:val="24"/>
          <w:szCs w:val="24"/>
        </w:rPr>
        <w:t xml:space="preserve">research </w:t>
      </w:r>
      <w:r w:rsidR="00F2799A" w:rsidRPr="00F2799A">
        <w:rPr>
          <w:rFonts w:ascii="Times New Roman" w:hAnsi="Times New Roman" w:cs="Times New Roman"/>
          <w:sz w:val="24"/>
          <w:szCs w:val="24"/>
        </w:rPr>
        <w:t>on integrated coastal and marine management</w:t>
      </w:r>
      <w:r w:rsidR="00B45EFD">
        <w:rPr>
          <w:rFonts w:ascii="Times New Roman" w:hAnsi="Times New Roman" w:cs="Times New Roman"/>
          <w:sz w:val="24"/>
          <w:szCs w:val="24"/>
        </w:rPr>
        <w:t>;</w:t>
      </w:r>
    </w:p>
    <w:p w14:paraId="3DE31EAF" w14:textId="43A9511D" w:rsidR="00B96967" w:rsidRPr="003C433E" w:rsidRDefault="00B96967" w:rsidP="003C433E">
      <w:pPr>
        <w:jc w:val="both"/>
        <w:rPr>
          <w:rFonts w:ascii="Times New Roman" w:hAnsi="Times New Roman" w:cs="Times New Roman"/>
          <w:sz w:val="24"/>
          <w:szCs w:val="24"/>
        </w:rPr>
      </w:pPr>
      <w:r w:rsidRPr="00B96967">
        <w:rPr>
          <w:rFonts w:ascii="Times New Roman" w:hAnsi="Times New Roman" w:cs="Times New Roman"/>
          <w:sz w:val="24"/>
          <w:szCs w:val="24"/>
        </w:rPr>
        <w:t xml:space="preserve">Supporting the development of new or </w:t>
      </w:r>
      <w:r w:rsidR="00ED129B">
        <w:rPr>
          <w:rFonts w:ascii="Times New Roman" w:hAnsi="Times New Roman" w:cs="Times New Roman"/>
          <w:sz w:val="24"/>
          <w:szCs w:val="24"/>
        </w:rPr>
        <w:t xml:space="preserve">pilot actions for </w:t>
      </w:r>
      <w:r w:rsidRPr="00B96967">
        <w:rPr>
          <w:rFonts w:ascii="Times New Roman" w:hAnsi="Times New Roman" w:cs="Times New Roman"/>
          <w:sz w:val="24"/>
          <w:szCs w:val="24"/>
        </w:rPr>
        <w:t>implementing</w:t>
      </w:r>
      <w:r w:rsidR="002D45A0">
        <w:rPr>
          <w:rFonts w:ascii="Times New Roman" w:hAnsi="Times New Roman" w:cs="Times New Roman"/>
          <w:sz w:val="24"/>
          <w:szCs w:val="24"/>
        </w:rPr>
        <w:t xml:space="preserve"> existing</w:t>
      </w:r>
      <w:r w:rsidRPr="00B96967">
        <w:rPr>
          <w:rFonts w:ascii="Times New Roman" w:hAnsi="Times New Roman" w:cs="Times New Roman"/>
          <w:sz w:val="24"/>
          <w:szCs w:val="24"/>
        </w:rPr>
        <w:t xml:space="preserve"> integrated coastal and marine management technics, methods, etc</w:t>
      </w:r>
      <w:r w:rsidR="00EB6410">
        <w:rPr>
          <w:rFonts w:ascii="Times New Roman" w:hAnsi="Times New Roman" w:cs="Times New Roman"/>
          <w:sz w:val="24"/>
          <w:szCs w:val="24"/>
        </w:rPr>
        <w:t>.</w:t>
      </w:r>
    </w:p>
    <w:p w14:paraId="6A38BD9D" w14:textId="2D839EA3" w:rsidR="0020611C" w:rsidRDefault="0020611C" w:rsidP="003C433E">
      <w:pPr>
        <w:jc w:val="both"/>
        <w:rPr>
          <w:rFonts w:ascii="Times New Roman" w:hAnsi="Times New Roman" w:cs="Times New Roman"/>
          <w:sz w:val="24"/>
          <w:szCs w:val="24"/>
        </w:rPr>
      </w:pPr>
      <w:r w:rsidRPr="007D022A">
        <w:rPr>
          <w:rFonts w:ascii="Times New Roman" w:hAnsi="Times New Roman" w:cs="Times New Roman"/>
          <w:b/>
          <w:sz w:val="24"/>
          <w:szCs w:val="24"/>
        </w:rPr>
        <w:t>3</w:t>
      </w:r>
      <w:r w:rsidR="005775A7" w:rsidRPr="007D022A">
        <w:rPr>
          <w:rFonts w:ascii="Times New Roman" w:hAnsi="Times New Roman" w:cs="Times New Roman"/>
          <w:b/>
          <w:sz w:val="24"/>
          <w:szCs w:val="24"/>
        </w:rPr>
        <w:t>.</w:t>
      </w:r>
      <w:r w:rsidRPr="003C433E">
        <w:rPr>
          <w:rFonts w:ascii="Times New Roman" w:hAnsi="Times New Roman" w:cs="Times New Roman"/>
          <w:sz w:val="24"/>
          <w:szCs w:val="24"/>
        </w:rPr>
        <w:t xml:space="preserve"> Use of innovative technologies for sustainable fisheries and eco-friendly aquaculture</w:t>
      </w:r>
      <w:r w:rsidR="007E7A36">
        <w:rPr>
          <w:rFonts w:ascii="Times New Roman" w:hAnsi="Times New Roman" w:cs="Times New Roman"/>
          <w:sz w:val="24"/>
          <w:szCs w:val="24"/>
        </w:rPr>
        <w:t>.</w:t>
      </w:r>
    </w:p>
    <w:p w14:paraId="4F145F90" w14:textId="77777777" w:rsidR="00502CBC" w:rsidRDefault="00502CBC" w:rsidP="00502CBC">
      <w:pPr>
        <w:jc w:val="both"/>
        <w:rPr>
          <w:rFonts w:ascii="Times New Roman" w:hAnsi="Times New Roman" w:cs="Times New Roman"/>
          <w:sz w:val="24"/>
          <w:szCs w:val="24"/>
        </w:rPr>
      </w:pPr>
      <w:r>
        <w:rPr>
          <w:rFonts w:ascii="Times New Roman" w:hAnsi="Times New Roman" w:cs="Times New Roman"/>
          <w:sz w:val="24"/>
          <w:szCs w:val="24"/>
        </w:rPr>
        <w:t>Examples</w:t>
      </w:r>
      <w:r w:rsidRPr="0093121B">
        <w:t xml:space="preserve">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p>
    <w:p w14:paraId="1FA6537A" w14:textId="79EFFF84" w:rsidR="004876E8" w:rsidRPr="004876E8" w:rsidRDefault="00084D81" w:rsidP="004876E8">
      <w:pPr>
        <w:jc w:val="both"/>
        <w:rPr>
          <w:rFonts w:ascii="Times New Roman" w:hAnsi="Times New Roman" w:cs="Times New Roman"/>
          <w:sz w:val="24"/>
          <w:szCs w:val="24"/>
        </w:rPr>
      </w:pPr>
      <w:r>
        <w:rPr>
          <w:rFonts w:ascii="Times New Roman" w:hAnsi="Times New Roman" w:cs="Times New Roman"/>
          <w:sz w:val="24"/>
          <w:szCs w:val="24"/>
        </w:rPr>
        <w:t xml:space="preserve">Joint </w:t>
      </w:r>
      <w:r w:rsidR="004876E8" w:rsidRPr="004876E8">
        <w:rPr>
          <w:rFonts w:ascii="Times New Roman" w:hAnsi="Times New Roman" w:cs="Times New Roman"/>
          <w:sz w:val="24"/>
          <w:szCs w:val="24"/>
        </w:rPr>
        <w:t>IT monitoring solutions for small-scale fisheries;</w:t>
      </w:r>
    </w:p>
    <w:p w14:paraId="43DC41D9" w14:textId="7C6E7F77" w:rsidR="004876E8" w:rsidRPr="003C433E" w:rsidRDefault="004876E8" w:rsidP="004876E8">
      <w:pPr>
        <w:jc w:val="both"/>
        <w:rPr>
          <w:rFonts w:ascii="Times New Roman" w:hAnsi="Times New Roman" w:cs="Times New Roman"/>
          <w:sz w:val="24"/>
          <w:szCs w:val="24"/>
        </w:rPr>
      </w:pPr>
      <w:r w:rsidRPr="004876E8">
        <w:rPr>
          <w:rFonts w:ascii="Times New Roman" w:hAnsi="Times New Roman" w:cs="Times New Roman"/>
          <w:sz w:val="24"/>
          <w:szCs w:val="24"/>
        </w:rPr>
        <w:t>Setting up- a web-portal to provide information about aquaculture and fishery innovations and technology</w:t>
      </w:r>
      <w:r w:rsidR="00EB6410">
        <w:rPr>
          <w:rFonts w:ascii="Times New Roman" w:hAnsi="Times New Roman" w:cs="Times New Roman"/>
          <w:sz w:val="24"/>
          <w:szCs w:val="24"/>
        </w:rPr>
        <w:t>.</w:t>
      </w:r>
    </w:p>
    <w:p w14:paraId="1DCF24B3" w14:textId="11713878" w:rsidR="0020611C" w:rsidRPr="003C433E" w:rsidRDefault="00B856EC"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007F7EE6" w:rsidRPr="003C433E">
        <w:rPr>
          <w:rFonts w:ascii="Times New Roman" w:hAnsi="Times New Roman" w:cs="Times New Roman"/>
          <w:sz w:val="24"/>
          <w:szCs w:val="24"/>
        </w:rPr>
        <w:t xml:space="preserve">CMA </w:t>
      </w:r>
      <w:r w:rsidR="0020611C" w:rsidRPr="003C433E">
        <w:rPr>
          <w:rFonts w:ascii="Times New Roman" w:hAnsi="Times New Roman" w:cs="Times New Roman"/>
          <w:sz w:val="24"/>
          <w:szCs w:val="24"/>
        </w:rPr>
        <w:t>a</w:t>
      </w:r>
      <w:r w:rsidR="007F7EE6" w:rsidRPr="003C433E">
        <w:rPr>
          <w:rFonts w:ascii="Times New Roman" w:hAnsi="Times New Roman" w:cs="Times New Roman"/>
          <w:sz w:val="24"/>
          <w:szCs w:val="24"/>
        </w:rPr>
        <w:t>nd the SRIA</w:t>
      </w:r>
      <w:r w:rsidR="0020611C" w:rsidRPr="003C433E">
        <w:rPr>
          <w:rFonts w:ascii="Times New Roman" w:hAnsi="Times New Roman" w:cs="Times New Roman"/>
          <w:sz w:val="24"/>
          <w:szCs w:val="24"/>
        </w:rPr>
        <w:t xml:space="preserve"> are the main initiatives which promote blue growth and economic prosperity of the Black Sea region.</w:t>
      </w:r>
    </w:p>
    <w:p w14:paraId="2EBFB9C0" w14:textId="74535507" w:rsidR="0020611C" w:rsidRPr="003C433E" w:rsidRDefault="00B856EC"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007F7EE6" w:rsidRPr="003C433E">
        <w:rPr>
          <w:rFonts w:ascii="Times New Roman" w:hAnsi="Times New Roman" w:cs="Times New Roman"/>
          <w:sz w:val="24"/>
          <w:szCs w:val="24"/>
        </w:rPr>
        <w:t xml:space="preserve">CMA </w:t>
      </w:r>
      <w:r w:rsidR="0020611C" w:rsidRPr="003C433E">
        <w:rPr>
          <w:rFonts w:ascii="Times New Roman" w:hAnsi="Times New Roman" w:cs="Times New Roman"/>
          <w:sz w:val="24"/>
          <w:szCs w:val="24"/>
        </w:rPr>
        <w:t xml:space="preserve">supports the sustainable fisheries and aquaculture in the Black Sea and observes that enhanced multilateral cooperation among the Black Sea states is an important element of the new dynamics, which promotes sustainable and rational exploitation of living marine resources and the sustainable development of aquaculture. The implementation of regional joint actions will bring the </w:t>
      </w:r>
      <w:r w:rsidR="0020611C" w:rsidRPr="003C433E">
        <w:rPr>
          <w:rFonts w:ascii="Times New Roman" w:hAnsi="Times New Roman" w:cs="Times New Roman"/>
          <w:sz w:val="24"/>
          <w:szCs w:val="24"/>
        </w:rPr>
        <w:lastRenderedPageBreak/>
        <w:t>added value needed to promote advancements on fisheries and aquaculture in the Black Sea, to maximize the economic benefits and to ensure the sustainable development of the sector and coastal communities.</w:t>
      </w:r>
    </w:p>
    <w:p w14:paraId="0C45C29C" w14:textId="79D1A197" w:rsidR="0020611C" w:rsidRPr="003C433E" w:rsidRDefault="007F7EE6" w:rsidP="003C433E">
      <w:pPr>
        <w:jc w:val="both"/>
        <w:rPr>
          <w:rFonts w:ascii="Times New Roman" w:hAnsi="Times New Roman" w:cs="Times New Roman"/>
          <w:sz w:val="24"/>
          <w:szCs w:val="24"/>
        </w:rPr>
      </w:pPr>
      <w:r w:rsidRPr="003C433E">
        <w:rPr>
          <w:rFonts w:ascii="Times New Roman" w:hAnsi="Times New Roman" w:cs="Times New Roman"/>
          <w:sz w:val="24"/>
          <w:szCs w:val="24"/>
        </w:rPr>
        <w:t>Also,</w:t>
      </w:r>
      <w:r w:rsidR="0020611C" w:rsidRPr="003C433E">
        <w:rPr>
          <w:rFonts w:ascii="Times New Roman" w:hAnsi="Times New Roman" w:cs="Times New Roman"/>
          <w:sz w:val="24"/>
          <w:szCs w:val="24"/>
        </w:rPr>
        <w:t xml:space="preserve"> </w:t>
      </w:r>
      <w:r w:rsidR="005B39B9">
        <w:rPr>
          <w:rFonts w:ascii="Times New Roman" w:hAnsi="Times New Roman" w:cs="Times New Roman"/>
          <w:sz w:val="24"/>
          <w:szCs w:val="24"/>
        </w:rPr>
        <w:t xml:space="preserve">the </w:t>
      </w:r>
      <w:r w:rsidR="0020611C" w:rsidRPr="003C433E">
        <w:rPr>
          <w:rFonts w:ascii="Times New Roman" w:hAnsi="Times New Roman" w:cs="Times New Roman"/>
          <w:sz w:val="24"/>
          <w:szCs w:val="24"/>
        </w:rPr>
        <w:t>CMA mentions that: understanding the Black Sea and its fragile ecosystems requires robust data collection and continuous monitoring and observation, ideally based on uniform standards. State-of-the-art research infrastructures are becoming more complex and more costly. No single country has enough resources to support all the research infrastructures it needs.</w:t>
      </w:r>
    </w:p>
    <w:p w14:paraId="6B479590" w14:textId="205C6B61" w:rsidR="0020611C" w:rsidRDefault="0020611C"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In addition, the </w:t>
      </w:r>
      <w:r w:rsidR="007A6128" w:rsidRPr="007A6128">
        <w:rPr>
          <w:rFonts w:ascii="Times New Roman" w:hAnsi="Times New Roman" w:cs="Times New Roman"/>
          <w:sz w:val="24"/>
          <w:szCs w:val="24"/>
        </w:rPr>
        <w:t xml:space="preserve">Interreg NEXT </w:t>
      </w:r>
      <w:r w:rsidR="007A6128">
        <w:rPr>
          <w:rFonts w:ascii="Times New Roman" w:hAnsi="Times New Roman" w:cs="Times New Roman"/>
          <w:sz w:val="24"/>
          <w:szCs w:val="24"/>
        </w:rPr>
        <w:t>B</w:t>
      </w:r>
      <w:r w:rsidR="005B39B9">
        <w:rPr>
          <w:rFonts w:ascii="Times New Roman" w:hAnsi="Times New Roman" w:cs="Times New Roman"/>
          <w:sz w:val="24"/>
          <w:szCs w:val="24"/>
        </w:rPr>
        <w:t xml:space="preserve">lack </w:t>
      </w:r>
      <w:r w:rsidR="007A6128">
        <w:rPr>
          <w:rFonts w:ascii="Times New Roman" w:hAnsi="Times New Roman" w:cs="Times New Roman"/>
          <w:sz w:val="24"/>
          <w:szCs w:val="24"/>
        </w:rPr>
        <w:t>S</w:t>
      </w:r>
      <w:r w:rsidR="005B39B9">
        <w:rPr>
          <w:rFonts w:ascii="Times New Roman" w:hAnsi="Times New Roman" w:cs="Times New Roman"/>
          <w:sz w:val="24"/>
          <w:szCs w:val="24"/>
        </w:rPr>
        <w:t xml:space="preserve">ea </w:t>
      </w:r>
      <w:r w:rsidR="007A6128">
        <w:rPr>
          <w:rFonts w:ascii="Times New Roman" w:hAnsi="Times New Roman" w:cs="Times New Roman"/>
          <w:sz w:val="24"/>
          <w:szCs w:val="24"/>
        </w:rPr>
        <w:t>B</w:t>
      </w:r>
      <w:r w:rsidR="005B39B9">
        <w:rPr>
          <w:rFonts w:ascii="Times New Roman" w:hAnsi="Times New Roman" w:cs="Times New Roman"/>
          <w:sz w:val="24"/>
          <w:szCs w:val="24"/>
        </w:rPr>
        <w:t>asin</w:t>
      </w:r>
      <w:r w:rsidR="007A6128">
        <w:rPr>
          <w:rFonts w:ascii="Times New Roman" w:hAnsi="Times New Roman" w:cs="Times New Roman"/>
          <w:sz w:val="24"/>
          <w:szCs w:val="24"/>
        </w:rPr>
        <w:t xml:space="preserve"> Programme </w:t>
      </w:r>
      <w:r w:rsidRPr="003C433E">
        <w:rPr>
          <w:rFonts w:ascii="Times New Roman" w:hAnsi="Times New Roman" w:cs="Times New Roman"/>
          <w:sz w:val="24"/>
          <w:szCs w:val="24"/>
        </w:rPr>
        <w:t>aligns its actions with the S</w:t>
      </w:r>
      <w:r w:rsidR="007F7EE6" w:rsidRPr="003C433E">
        <w:rPr>
          <w:rFonts w:ascii="Times New Roman" w:hAnsi="Times New Roman" w:cs="Times New Roman"/>
          <w:sz w:val="24"/>
          <w:szCs w:val="24"/>
        </w:rPr>
        <w:t xml:space="preserve">RIA which </w:t>
      </w:r>
      <w:r w:rsidRPr="003C433E">
        <w:rPr>
          <w:rFonts w:ascii="Times New Roman" w:hAnsi="Times New Roman" w:cs="Times New Roman"/>
          <w:sz w:val="24"/>
          <w:szCs w:val="24"/>
        </w:rPr>
        <w:t>guide</w:t>
      </w:r>
      <w:r w:rsidR="007E7A36">
        <w:rPr>
          <w:rFonts w:ascii="Times New Roman" w:hAnsi="Times New Roman" w:cs="Times New Roman"/>
          <w:sz w:val="24"/>
          <w:szCs w:val="24"/>
        </w:rPr>
        <w:t>s</w:t>
      </w:r>
      <w:r w:rsidRPr="003C433E">
        <w:rPr>
          <w:rFonts w:ascii="Times New Roman" w:hAnsi="Times New Roman" w:cs="Times New Roman"/>
          <w:sz w:val="24"/>
          <w:szCs w:val="24"/>
        </w:rPr>
        <w:t xml:space="preserve"> stakeholders from academia, funding agencies, industry, policy and society to promote blue growth and economic pro</w:t>
      </w:r>
      <w:r w:rsidR="007F7EE6" w:rsidRPr="003C433E">
        <w:rPr>
          <w:rFonts w:ascii="Times New Roman" w:hAnsi="Times New Roman" w:cs="Times New Roman"/>
          <w:sz w:val="24"/>
          <w:szCs w:val="24"/>
        </w:rPr>
        <w:t>sperity of the Black Sea region and</w:t>
      </w:r>
      <w:r w:rsidRPr="003C433E">
        <w:rPr>
          <w:rFonts w:ascii="Times New Roman" w:hAnsi="Times New Roman" w:cs="Times New Roman"/>
          <w:sz w:val="24"/>
          <w:szCs w:val="24"/>
        </w:rPr>
        <w:t xml:space="preserve"> to build critical support systems and inn</w:t>
      </w:r>
      <w:r w:rsidR="007F7EE6" w:rsidRPr="003C433E">
        <w:rPr>
          <w:rFonts w:ascii="Times New Roman" w:hAnsi="Times New Roman" w:cs="Times New Roman"/>
          <w:sz w:val="24"/>
          <w:szCs w:val="24"/>
        </w:rPr>
        <w:t>ovative research infrastructure.</w:t>
      </w:r>
    </w:p>
    <w:p w14:paraId="090BCE69" w14:textId="143E75F9" w:rsidR="00F958B7" w:rsidRDefault="00F958B7" w:rsidP="00F958B7">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sidRPr="007A6128">
        <w:rPr>
          <w:rFonts w:ascii="Times New Roman" w:hAnsi="Times New Roman" w:cs="Times New Roman"/>
          <w:sz w:val="24"/>
          <w:szCs w:val="24"/>
        </w:rPr>
        <w:t xml:space="preserve">Interreg NEXT </w:t>
      </w:r>
      <w:r>
        <w:rPr>
          <w:rFonts w:ascii="Times New Roman" w:hAnsi="Times New Roman" w:cs="Times New Roman"/>
          <w:sz w:val="24"/>
          <w:szCs w:val="24"/>
        </w:rPr>
        <w:t xml:space="preserve">Black Sea Basin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4FD9837D" w14:textId="01E7F612" w:rsidR="001B135F" w:rsidRPr="001B135F" w:rsidRDefault="00F958B7" w:rsidP="001B135F">
      <w:pPr>
        <w:pStyle w:val="BodyText"/>
        <w:spacing w:after="240"/>
        <w:jc w:val="both"/>
        <w:rPr>
          <w:rFonts w:ascii="Times New Roman" w:eastAsiaTheme="minorHAnsi" w:hAnsi="Times New Roman" w:cs="Times New Roman"/>
          <w:color w:val="auto"/>
          <w:sz w:val="24"/>
          <w:szCs w:val="24"/>
        </w:rPr>
      </w:pPr>
      <w:r>
        <w:rPr>
          <w:rFonts w:ascii="Times New Roman" w:hAnsi="Times New Roman" w:cs="Times New Roman"/>
          <w:sz w:val="24"/>
          <w:szCs w:val="24"/>
        </w:rPr>
        <w:t xml:space="preserve">The </w:t>
      </w:r>
      <w:r w:rsidRPr="001B135F">
        <w:rPr>
          <w:rFonts w:ascii="Times New Roman" w:eastAsiaTheme="minorHAnsi" w:hAnsi="Times New Roman" w:cs="Times New Roman"/>
          <w:color w:val="auto"/>
          <w:sz w:val="24"/>
          <w:szCs w:val="24"/>
        </w:rPr>
        <w:t>proposed fields of action have been assessed</w:t>
      </w:r>
      <w:r w:rsidR="001B135F" w:rsidRPr="001B135F">
        <w:rPr>
          <w:rFonts w:ascii="Times New Roman" w:eastAsiaTheme="minorHAnsi" w:hAnsi="Times New Roman" w:cs="Times New Roman"/>
          <w:color w:val="auto"/>
          <w:sz w:val="24"/>
          <w:szCs w:val="24"/>
        </w:rPr>
        <w:t xml:space="preserve"> as </w:t>
      </w:r>
      <w:r w:rsidR="001B135F">
        <w:rPr>
          <w:rFonts w:ascii="Times New Roman" w:eastAsiaTheme="minorHAnsi" w:hAnsi="Times New Roman" w:cs="Times New Roman"/>
          <w:color w:val="auto"/>
          <w:sz w:val="24"/>
          <w:szCs w:val="24"/>
        </w:rPr>
        <w:t xml:space="preserve">likely to </w:t>
      </w:r>
      <w:r w:rsidR="001B135F" w:rsidRPr="001B135F">
        <w:rPr>
          <w:rFonts w:ascii="Times New Roman" w:eastAsiaTheme="minorHAnsi" w:hAnsi="Times New Roman" w:cs="Times New Roman"/>
          <w:color w:val="auto"/>
          <w:sz w:val="24"/>
          <w:szCs w:val="24"/>
        </w:rPr>
        <w:t>bring real-life contribution to the efforts of creating better living conditions across the Black Sea region, having potentially indirect positive impact on the environment.</w:t>
      </w:r>
    </w:p>
    <w:p w14:paraId="66906C64" w14:textId="44181B24" w:rsidR="00F80622" w:rsidRDefault="001B135F" w:rsidP="003C433E">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w:t>
      </w:r>
      <w:r w:rsidR="00F80622">
        <w:rPr>
          <w:rFonts w:ascii="Times New Roman" w:hAnsi="Times New Roman" w:cs="Times New Roman"/>
          <w:sz w:val="24"/>
          <w:szCs w:val="24"/>
        </w:rPr>
        <w:t>he proposed fields of action</w:t>
      </w:r>
      <w:r w:rsidR="00F80622" w:rsidRPr="00F80622">
        <w:rPr>
          <w:rFonts w:ascii="Times New Roman" w:hAnsi="Times New Roman" w:cs="Times New Roman"/>
          <w:sz w:val="24"/>
          <w:szCs w:val="24"/>
        </w:rPr>
        <w:t xml:space="preserve"> have been assessed as compatible with the</w:t>
      </w:r>
      <w:r w:rsidR="00F80622">
        <w:rPr>
          <w:rFonts w:ascii="Times New Roman" w:hAnsi="Times New Roman" w:cs="Times New Roman"/>
          <w:sz w:val="24"/>
          <w:szCs w:val="24"/>
        </w:rPr>
        <w:t xml:space="preserve"> Do Not Significant Harm the environment</w:t>
      </w:r>
      <w:r w:rsidR="00F80622" w:rsidRPr="00F80622">
        <w:rPr>
          <w:rFonts w:ascii="Times New Roman" w:hAnsi="Times New Roman" w:cs="Times New Roman"/>
          <w:sz w:val="24"/>
          <w:szCs w:val="24"/>
        </w:rPr>
        <w:t xml:space="preserve"> </w:t>
      </w:r>
      <w:r w:rsidR="00F80622">
        <w:rPr>
          <w:rFonts w:ascii="Times New Roman" w:hAnsi="Times New Roman" w:cs="Times New Roman"/>
          <w:sz w:val="24"/>
          <w:szCs w:val="24"/>
        </w:rPr>
        <w:t>(</w:t>
      </w:r>
      <w:r w:rsidR="00F80622" w:rsidRPr="00F80622">
        <w:rPr>
          <w:rFonts w:ascii="Times New Roman" w:hAnsi="Times New Roman" w:cs="Times New Roman"/>
          <w:sz w:val="24"/>
          <w:szCs w:val="24"/>
        </w:rPr>
        <w:t>DNSH</w:t>
      </w:r>
      <w:r w:rsidR="00F80622">
        <w:rPr>
          <w:rFonts w:ascii="Times New Roman" w:hAnsi="Times New Roman" w:cs="Times New Roman"/>
          <w:sz w:val="24"/>
          <w:szCs w:val="24"/>
        </w:rPr>
        <w:t xml:space="preserve">) principle </w:t>
      </w:r>
      <w:r w:rsidR="00F80622" w:rsidRPr="00F80622">
        <w:rPr>
          <w:rFonts w:ascii="Times New Roman" w:hAnsi="Times New Roman" w:cs="Times New Roman"/>
          <w:sz w:val="24"/>
          <w:szCs w:val="24"/>
        </w:rPr>
        <w:t>since, due to their nature (mostly soft types of actions), territorial coverage and budgets are not expected to have any significant negative environmental impact on any of the environmental objectives enclosed within Artic</w:t>
      </w:r>
      <w:r w:rsidR="00F80622">
        <w:rPr>
          <w:rFonts w:ascii="Times New Roman" w:hAnsi="Times New Roman" w:cs="Times New Roman"/>
          <w:sz w:val="24"/>
          <w:szCs w:val="24"/>
        </w:rPr>
        <w:t>le 9 of the Taxonomy Regulation</w:t>
      </w:r>
      <w:r w:rsidR="00F80622" w:rsidRPr="009D4A4D">
        <w:rPr>
          <w:rStyle w:val="FootnoteReference"/>
          <w:rFonts w:ascii="Times New Roman" w:hAnsi="Times New Roman" w:cs="Times New Roman"/>
          <w:b w:val="0"/>
          <w:sz w:val="24"/>
          <w:szCs w:val="24"/>
        </w:rPr>
        <w:footnoteReference w:id="36"/>
      </w:r>
      <w:r w:rsidR="009D4A4D">
        <w:rPr>
          <w:rFonts w:ascii="Times New Roman" w:hAnsi="Times New Roman" w:cs="Times New Roman"/>
          <w:sz w:val="24"/>
          <w:szCs w:val="24"/>
        </w:rPr>
        <w:t xml:space="preserve">. </w:t>
      </w:r>
    </w:p>
    <w:p w14:paraId="3441ACAD" w14:textId="77777777" w:rsidR="003720FC" w:rsidRPr="004F6AA5" w:rsidRDefault="003720FC" w:rsidP="00726E08">
      <w:pPr>
        <w:pStyle w:val="Heading3"/>
        <w:rPr>
          <w:lang w:eastAsia="en-GB"/>
        </w:rPr>
      </w:pPr>
      <w:bookmarkStart w:id="11" w:name="_Toc89783121"/>
      <w:r w:rsidRPr="004F6AA5">
        <w:rPr>
          <w:lang w:eastAsia="en-GB"/>
        </w:rPr>
        <w:t>2.1.3.</w:t>
      </w:r>
      <w:r w:rsidRPr="004F6AA5">
        <w:rPr>
          <w:lang w:eastAsia="en-GB"/>
        </w:rPr>
        <w:tab/>
        <w:t>Indicators</w:t>
      </w:r>
      <w:bookmarkEnd w:id="11"/>
    </w:p>
    <w:p w14:paraId="0D78964A" w14:textId="77777777" w:rsidR="003720FC" w:rsidRPr="00150BB4" w:rsidRDefault="003720FC" w:rsidP="00FD15F8">
      <w:pPr>
        <w:spacing w:before="120" w:after="120" w:line="360" w:lineRule="auto"/>
        <w:ind w:firstLine="72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30"/>
        <w:gridCol w:w="1070"/>
        <w:gridCol w:w="1497"/>
        <w:gridCol w:w="1524"/>
        <w:gridCol w:w="1289"/>
        <w:gridCol w:w="1278"/>
      </w:tblGrid>
      <w:tr w:rsidR="003720FC" w:rsidRPr="00150BB4" w14:paraId="5964F132" w14:textId="77777777" w:rsidTr="00D6104E">
        <w:trPr>
          <w:trHeight w:val="20"/>
        </w:trPr>
        <w:tc>
          <w:tcPr>
            <w:tcW w:w="526" w:type="pct"/>
          </w:tcPr>
          <w:p w14:paraId="662A5924"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91" w:type="pct"/>
          </w:tcPr>
          <w:p w14:paraId="01AAA621"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92" w:type="pct"/>
          </w:tcPr>
          <w:p w14:paraId="0AB3F09F"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3422B2D2" w14:textId="046FAAD1" w:rsidR="003720FC" w:rsidRPr="00150BB4" w:rsidRDefault="003720FC" w:rsidP="003720FC">
            <w:pPr>
              <w:spacing w:before="60" w:after="60" w:line="240" w:lineRule="auto"/>
              <w:jc w:val="center"/>
              <w:rPr>
                <w:rFonts w:ascii="Times New Roman" w:hAnsi="Times New Roman" w:cs="Times New Roman"/>
                <w:sz w:val="24"/>
              </w:rPr>
            </w:pPr>
          </w:p>
        </w:tc>
        <w:tc>
          <w:tcPr>
            <w:tcW w:w="828" w:type="pct"/>
          </w:tcPr>
          <w:p w14:paraId="3232EF75"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6719298A"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B5B8702" w14:textId="16F65D8D" w:rsidR="003720FC" w:rsidRPr="00150BB4" w:rsidRDefault="003720FC" w:rsidP="00FD15F8">
            <w:pPr>
              <w:spacing w:before="60" w:after="60" w:line="240" w:lineRule="auto"/>
              <w:rPr>
                <w:rFonts w:ascii="Times New Roman" w:hAnsi="Times New Roman" w:cs="Times New Roman"/>
                <w:sz w:val="24"/>
              </w:rPr>
            </w:pPr>
          </w:p>
        </w:tc>
        <w:tc>
          <w:tcPr>
            <w:tcW w:w="713" w:type="pct"/>
          </w:tcPr>
          <w:p w14:paraId="1157413B"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5B6E1E51" w14:textId="4AF8B711" w:rsidR="003720FC" w:rsidRPr="00150BB4" w:rsidRDefault="003720FC" w:rsidP="00FD15F8">
            <w:pPr>
              <w:spacing w:before="60" w:after="60" w:line="240" w:lineRule="auto"/>
              <w:rPr>
                <w:rFonts w:ascii="Times New Roman" w:hAnsi="Times New Roman" w:cs="Times New Roman"/>
                <w:sz w:val="24"/>
              </w:rPr>
            </w:pPr>
          </w:p>
        </w:tc>
        <w:tc>
          <w:tcPr>
            <w:tcW w:w="707" w:type="pct"/>
          </w:tcPr>
          <w:p w14:paraId="2A8DF7DF"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36AF5D0" w14:textId="4293E848" w:rsidR="003720FC" w:rsidRPr="00150BB4" w:rsidRDefault="003720FC" w:rsidP="003720FC">
            <w:pPr>
              <w:spacing w:before="60" w:after="60" w:line="240" w:lineRule="auto"/>
              <w:jc w:val="center"/>
              <w:rPr>
                <w:rFonts w:ascii="Times New Roman" w:hAnsi="Times New Roman" w:cs="Times New Roman"/>
                <w:sz w:val="24"/>
              </w:rPr>
            </w:pPr>
          </w:p>
        </w:tc>
      </w:tr>
      <w:tr w:rsidR="00D6104E" w:rsidRPr="00150BB4" w14:paraId="3204D1FD" w14:textId="77777777" w:rsidTr="00D6104E">
        <w:trPr>
          <w:trHeight w:val="20"/>
        </w:trPr>
        <w:tc>
          <w:tcPr>
            <w:tcW w:w="526" w:type="pct"/>
            <w:vMerge w:val="restart"/>
          </w:tcPr>
          <w:p w14:paraId="1085F3B1" w14:textId="45B15251" w:rsidR="00D6104E" w:rsidRPr="00150BB4" w:rsidRDefault="00D6104E" w:rsidP="003720FC">
            <w:pPr>
              <w:spacing w:before="60" w:after="60" w:line="240" w:lineRule="auto"/>
              <w:rPr>
                <w:rFonts w:ascii="Times New Roman" w:hAnsi="Times New Roman" w:cs="Times New Roman"/>
                <w:sz w:val="24"/>
              </w:rPr>
            </w:pPr>
            <w:r>
              <w:rPr>
                <w:rFonts w:ascii="Times New Roman" w:hAnsi="Times New Roman" w:cs="Times New Roman"/>
                <w:sz w:val="24"/>
              </w:rPr>
              <w:t>Blue a</w:t>
            </w:r>
            <w:r w:rsidRPr="00AA3B51">
              <w:rPr>
                <w:rFonts w:ascii="Times New Roman" w:hAnsi="Times New Roman" w:cs="Times New Roman"/>
                <w:sz w:val="24"/>
              </w:rPr>
              <w:t>nd Smart Region</w:t>
            </w:r>
          </w:p>
        </w:tc>
        <w:tc>
          <w:tcPr>
            <w:tcW w:w="791" w:type="pct"/>
            <w:vMerge w:val="restart"/>
          </w:tcPr>
          <w:p w14:paraId="7DE28FAF" w14:textId="1363D356" w:rsidR="00D6104E" w:rsidRPr="00150BB4" w:rsidRDefault="00D6104E" w:rsidP="003720FC">
            <w:pPr>
              <w:spacing w:before="60" w:after="60" w:line="240" w:lineRule="auto"/>
              <w:rPr>
                <w:rFonts w:ascii="Times New Roman" w:hAnsi="Times New Roman" w:cs="Times New Roman"/>
                <w:sz w:val="24"/>
              </w:rPr>
            </w:pPr>
            <w:r w:rsidRPr="00AA3B51">
              <w:rPr>
                <w:rFonts w:ascii="Times New Roman" w:hAnsi="Times New Roman" w:cs="Times New Roman"/>
                <w:sz w:val="24"/>
              </w:rPr>
              <w:t xml:space="preserve">Developing and enhancing research and innovation capacities </w:t>
            </w:r>
            <w:r w:rsidRPr="00AA3B51">
              <w:rPr>
                <w:rFonts w:ascii="Times New Roman" w:hAnsi="Times New Roman" w:cs="Times New Roman"/>
                <w:sz w:val="24"/>
              </w:rPr>
              <w:lastRenderedPageBreak/>
              <w:tab/>
              <w:t>and the uptake of advanced technologies</w:t>
            </w:r>
          </w:p>
        </w:tc>
        <w:tc>
          <w:tcPr>
            <w:tcW w:w="592" w:type="pct"/>
          </w:tcPr>
          <w:p w14:paraId="77AF2A3A" w14:textId="77AF3E2A" w:rsidR="00D6104E" w:rsidRPr="00150BB4" w:rsidRDefault="00D6104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RCO 07</w:t>
            </w:r>
          </w:p>
        </w:tc>
        <w:tc>
          <w:tcPr>
            <w:tcW w:w="828" w:type="pct"/>
          </w:tcPr>
          <w:p w14:paraId="15F3E471" w14:textId="5A96BF78" w:rsidR="00D6104E" w:rsidRPr="00150BB4" w:rsidRDefault="00D6104E" w:rsidP="003720FC">
            <w:pPr>
              <w:spacing w:before="60" w:after="60" w:line="240" w:lineRule="auto"/>
              <w:rPr>
                <w:rFonts w:ascii="Times New Roman" w:hAnsi="Times New Roman" w:cs="Times New Roman"/>
                <w:sz w:val="24"/>
              </w:rPr>
            </w:pPr>
            <w:r w:rsidRPr="00AA3B51">
              <w:rPr>
                <w:rFonts w:ascii="Times New Roman" w:hAnsi="Times New Roman" w:cs="Times New Roman"/>
                <w:sz w:val="24"/>
              </w:rPr>
              <w:t>Research organisations participating in joint research projects</w:t>
            </w:r>
          </w:p>
        </w:tc>
        <w:tc>
          <w:tcPr>
            <w:tcW w:w="843" w:type="pct"/>
          </w:tcPr>
          <w:p w14:paraId="488F6FC8" w14:textId="643C32F6" w:rsidR="00D6104E" w:rsidRPr="00150BB4" w:rsidRDefault="00D6104E" w:rsidP="003720FC">
            <w:pPr>
              <w:spacing w:before="60" w:after="60" w:line="240" w:lineRule="auto"/>
              <w:rPr>
                <w:rFonts w:ascii="Times New Roman" w:hAnsi="Times New Roman" w:cs="Times New Roman"/>
                <w:sz w:val="24"/>
              </w:rPr>
            </w:pPr>
            <w:r>
              <w:rPr>
                <w:rFonts w:ascii="Times New Roman" w:hAnsi="Times New Roman" w:cs="Times New Roman"/>
                <w:sz w:val="24"/>
              </w:rPr>
              <w:t>Research institutions</w:t>
            </w:r>
          </w:p>
        </w:tc>
        <w:tc>
          <w:tcPr>
            <w:tcW w:w="713" w:type="pct"/>
          </w:tcPr>
          <w:p w14:paraId="41C0365B" w14:textId="0BE75295"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05F20DB7" w14:textId="18D53225"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44</w:t>
            </w:r>
          </w:p>
        </w:tc>
      </w:tr>
      <w:tr w:rsidR="00D6104E" w:rsidRPr="00150BB4" w14:paraId="3893734F" w14:textId="77777777" w:rsidTr="00D6104E">
        <w:trPr>
          <w:trHeight w:val="20"/>
        </w:trPr>
        <w:tc>
          <w:tcPr>
            <w:tcW w:w="526" w:type="pct"/>
            <w:vMerge/>
          </w:tcPr>
          <w:p w14:paraId="7DF8ACB3" w14:textId="77777777" w:rsidR="00D6104E" w:rsidRPr="00150BB4" w:rsidRDefault="00D6104E" w:rsidP="003720FC">
            <w:pPr>
              <w:spacing w:before="60" w:after="60" w:line="240" w:lineRule="auto"/>
              <w:rPr>
                <w:rFonts w:ascii="Times New Roman" w:hAnsi="Times New Roman" w:cs="Times New Roman"/>
                <w:sz w:val="24"/>
              </w:rPr>
            </w:pPr>
          </w:p>
        </w:tc>
        <w:tc>
          <w:tcPr>
            <w:tcW w:w="791" w:type="pct"/>
            <w:vMerge/>
          </w:tcPr>
          <w:p w14:paraId="48064E68" w14:textId="77777777" w:rsidR="00D6104E" w:rsidRPr="00150BB4" w:rsidRDefault="00D6104E" w:rsidP="003720FC">
            <w:pPr>
              <w:spacing w:before="60" w:after="60" w:line="240" w:lineRule="auto"/>
              <w:rPr>
                <w:rFonts w:ascii="Times New Roman" w:hAnsi="Times New Roman" w:cs="Times New Roman"/>
                <w:sz w:val="24"/>
              </w:rPr>
            </w:pPr>
          </w:p>
        </w:tc>
        <w:tc>
          <w:tcPr>
            <w:tcW w:w="592" w:type="pct"/>
          </w:tcPr>
          <w:p w14:paraId="34FABD87" w14:textId="678CA170"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RCO116</w:t>
            </w:r>
          </w:p>
        </w:tc>
        <w:tc>
          <w:tcPr>
            <w:tcW w:w="828" w:type="pct"/>
          </w:tcPr>
          <w:p w14:paraId="1245C467" w14:textId="2A34AEF1"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Jointly developed solutions</w:t>
            </w:r>
          </w:p>
        </w:tc>
        <w:tc>
          <w:tcPr>
            <w:tcW w:w="843" w:type="pct"/>
          </w:tcPr>
          <w:p w14:paraId="198C6D86" w14:textId="22A74C49" w:rsidR="00D6104E" w:rsidRPr="00150BB4" w:rsidRDefault="00D6104E" w:rsidP="003720FC">
            <w:pPr>
              <w:spacing w:before="60" w:after="60" w:line="240" w:lineRule="auto"/>
              <w:rPr>
                <w:rFonts w:ascii="Times New Roman" w:hAnsi="Times New Roman" w:cs="Times New Roman"/>
                <w:sz w:val="24"/>
              </w:rPr>
            </w:pPr>
            <w:r>
              <w:rPr>
                <w:rFonts w:ascii="Times New Roman" w:hAnsi="Times New Roman" w:cs="Times New Roman"/>
                <w:sz w:val="24"/>
              </w:rPr>
              <w:t>S</w:t>
            </w:r>
            <w:r w:rsidRPr="00D6104E">
              <w:rPr>
                <w:rFonts w:ascii="Times New Roman" w:hAnsi="Times New Roman" w:cs="Times New Roman"/>
                <w:sz w:val="24"/>
              </w:rPr>
              <w:t>olutions</w:t>
            </w:r>
          </w:p>
        </w:tc>
        <w:tc>
          <w:tcPr>
            <w:tcW w:w="713" w:type="pct"/>
          </w:tcPr>
          <w:p w14:paraId="3B5279CF" w14:textId="4457E430"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6617C2A7" w14:textId="7E50C5A3"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D6104E" w:rsidRPr="00150BB4" w14:paraId="3406B156" w14:textId="77777777" w:rsidTr="00D6104E">
        <w:trPr>
          <w:trHeight w:val="20"/>
        </w:trPr>
        <w:tc>
          <w:tcPr>
            <w:tcW w:w="526" w:type="pct"/>
            <w:vMerge/>
          </w:tcPr>
          <w:p w14:paraId="55D602A2" w14:textId="77777777" w:rsidR="00D6104E" w:rsidRPr="00150BB4" w:rsidRDefault="00D6104E" w:rsidP="003720FC">
            <w:pPr>
              <w:spacing w:before="60" w:after="60" w:line="240" w:lineRule="auto"/>
              <w:rPr>
                <w:rFonts w:ascii="Times New Roman" w:hAnsi="Times New Roman" w:cs="Times New Roman"/>
                <w:sz w:val="24"/>
              </w:rPr>
            </w:pPr>
          </w:p>
        </w:tc>
        <w:tc>
          <w:tcPr>
            <w:tcW w:w="791" w:type="pct"/>
            <w:vMerge/>
          </w:tcPr>
          <w:p w14:paraId="0E2FF1B2" w14:textId="77777777" w:rsidR="00D6104E" w:rsidRPr="00150BB4" w:rsidRDefault="00D6104E" w:rsidP="003720FC">
            <w:pPr>
              <w:spacing w:before="60" w:after="60" w:line="240" w:lineRule="auto"/>
              <w:rPr>
                <w:rFonts w:ascii="Times New Roman" w:hAnsi="Times New Roman" w:cs="Times New Roman"/>
                <w:sz w:val="24"/>
              </w:rPr>
            </w:pPr>
          </w:p>
        </w:tc>
        <w:tc>
          <w:tcPr>
            <w:tcW w:w="592" w:type="pct"/>
          </w:tcPr>
          <w:p w14:paraId="60580245" w14:textId="3B53F0B0" w:rsidR="00D6104E" w:rsidRPr="00D6104E"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RCO115</w:t>
            </w:r>
          </w:p>
        </w:tc>
        <w:tc>
          <w:tcPr>
            <w:tcW w:w="828" w:type="pct"/>
          </w:tcPr>
          <w:p w14:paraId="2B5BEB48" w14:textId="2D206CFC" w:rsidR="00D6104E" w:rsidRPr="00D6104E"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Public events across borders jointly organised</w:t>
            </w:r>
          </w:p>
        </w:tc>
        <w:tc>
          <w:tcPr>
            <w:tcW w:w="843" w:type="pct"/>
          </w:tcPr>
          <w:p w14:paraId="005DF750" w14:textId="116A04B2" w:rsidR="00D6104E" w:rsidRDefault="00E34C3B" w:rsidP="003720FC">
            <w:pPr>
              <w:spacing w:before="60" w:after="60" w:line="240" w:lineRule="auto"/>
              <w:rPr>
                <w:rFonts w:ascii="Times New Roman" w:hAnsi="Times New Roman" w:cs="Times New Roman"/>
                <w:sz w:val="24"/>
              </w:rPr>
            </w:pPr>
            <w:r>
              <w:rPr>
                <w:rFonts w:ascii="Times New Roman" w:hAnsi="Times New Roman" w:cs="Times New Roman"/>
                <w:sz w:val="24"/>
              </w:rPr>
              <w:t>E</w:t>
            </w:r>
            <w:r w:rsidR="00D6104E" w:rsidRPr="00D6104E">
              <w:rPr>
                <w:rFonts w:ascii="Times New Roman" w:hAnsi="Times New Roman" w:cs="Times New Roman"/>
                <w:sz w:val="24"/>
              </w:rPr>
              <w:t>vents</w:t>
            </w:r>
          </w:p>
        </w:tc>
        <w:tc>
          <w:tcPr>
            <w:tcW w:w="713" w:type="pct"/>
          </w:tcPr>
          <w:p w14:paraId="2FE5567C" w14:textId="6056B24B"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707" w:type="pct"/>
          </w:tcPr>
          <w:p w14:paraId="0C33A326" w14:textId="7902DFCD" w:rsidR="00D6104E" w:rsidRPr="00150BB4" w:rsidRDefault="002009EA"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56</w:t>
            </w:r>
          </w:p>
        </w:tc>
      </w:tr>
      <w:tr w:rsidR="00D6104E" w:rsidRPr="00150BB4" w14:paraId="33129121" w14:textId="77777777" w:rsidTr="00D6104E">
        <w:trPr>
          <w:trHeight w:val="20"/>
        </w:trPr>
        <w:tc>
          <w:tcPr>
            <w:tcW w:w="526" w:type="pct"/>
            <w:vMerge/>
          </w:tcPr>
          <w:p w14:paraId="4A6F4676" w14:textId="77777777" w:rsidR="00D6104E" w:rsidRPr="00150BB4" w:rsidRDefault="00D6104E" w:rsidP="003720FC">
            <w:pPr>
              <w:spacing w:before="60" w:after="60" w:line="240" w:lineRule="auto"/>
              <w:rPr>
                <w:rFonts w:ascii="Times New Roman" w:hAnsi="Times New Roman" w:cs="Times New Roman"/>
                <w:sz w:val="24"/>
              </w:rPr>
            </w:pPr>
          </w:p>
        </w:tc>
        <w:tc>
          <w:tcPr>
            <w:tcW w:w="791" w:type="pct"/>
            <w:vMerge/>
          </w:tcPr>
          <w:p w14:paraId="29EF06D1" w14:textId="77777777" w:rsidR="00D6104E" w:rsidRPr="00150BB4" w:rsidRDefault="00D6104E" w:rsidP="003720FC">
            <w:pPr>
              <w:spacing w:before="60" w:after="60" w:line="240" w:lineRule="auto"/>
              <w:rPr>
                <w:rFonts w:ascii="Times New Roman" w:hAnsi="Times New Roman" w:cs="Times New Roman"/>
                <w:sz w:val="24"/>
              </w:rPr>
            </w:pPr>
          </w:p>
        </w:tc>
        <w:tc>
          <w:tcPr>
            <w:tcW w:w="592" w:type="pct"/>
          </w:tcPr>
          <w:p w14:paraId="51E5539F" w14:textId="5C272AF5" w:rsidR="00D6104E" w:rsidRPr="00D6104E"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RCO84</w:t>
            </w:r>
          </w:p>
        </w:tc>
        <w:tc>
          <w:tcPr>
            <w:tcW w:w="828" w:type="pct"/>
          </w:tcPr>
          <w:p w14:paraId="65C5D07A" w14:textId="483DAFE6" w:rsidR="00D6104E" w:rsidRPr="00D6104E"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 developed jointly and implemented in projects</w:t>
            </w:r>
          </w:p>
        </w:tc>
        <w:tc>
          <w:tcPr>
            <w:tcW w:w="843" w:type="pct"/>
          </w:tcPr>
          <w:p w14:paraId="70DBD0BA" w14:textId="417A15D6" w:rsidR="00D6104E"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w:t>
            </w:r>
          </w:p>
        </w:tc>
        <w:tc>
          <w:tcPr>
            <w:tcW w:w="713" w:type="pct"/>
          </w:tcPr>
          <w:p w14:paraId="3BE36BCD" w14:textId="7AD9D8E8" w:rsidR="00D6104E" w:rsidRPr="00150BB4" w:rsidRDefault="002009EA"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1EAB7775" w14:textId="7BBAFC51" w:rsidR="00D6104E" w:rsidRPr="00150BB4" w:rsidRDefault="002009EA"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28</w:t>
            </w:r>
          </w:p>
        </w:tc>
      </w:tr>
    </w:tbl>
    <w:p w14:paraId="0BBB7418" w14:textId="01100721" w:rsidR="003720FC" w:rsidRPr="00150BB4" w:rsidRDefault="003720FC" w:rsidP="00AA2DC5">
      <w:pPr>
        <w:spacing w:before="240" w:after="120" w:line="360" w:lineRule="auto"/>
        <w:ind w:left="851"/>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991"/>
        <w:gridCol w:w="566"/>
        <w:gridCol w:w="1278"/>
        <w:gridCol w:w="992"/>
        <w:gridCol w:w="992"/>
        <w:gridCol w:w="852"/>
        <w:gridCol w:w="850"/>
        <w:gridCol w:w="850"/>
        <w:gridCol w:w="848"/>
      </w:tblGrid>
      <w:tr w:rsidR="00D6104E" w:rsidRPr="00150BB4" w14:paraId="25BF2FA4" w14:textId="77777777" w:rsidTr="005737C3">
        <w:trPr>
          <w:trHeight w:val="947"/>
        </w:trPr>
        <w:tc>
          <w:tcPr>
            <w:tcW w:w="427" w:type="pct"/>
            <w:tcMar>
              <w:left w:w="57" w:type="dxa"/>
              <w:right w:w="57" w:type="dxa"/>
            </w:tcMar>
          </w:tcPr>
          <w:p w14:paraId="316180C1"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551" w:type="pct"/>
            <w:tcMar>
              <w:left w:w="57" w:type="dxa"/>
              <w:right w:w="57" w:type="dxa"/>
            </w:tcMar>
          </w:tcPr>
          <w:p w14:paraId="04954342" w14:textId="20CA965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 xml:space="preserve">Specific </w:t>
            </w:r>
            <w:r w:rsidR="00FD15F8">
              <w:rPr>
                <w:rFonts w:ascii="Times New Roman" w:hAnsi="Times New Roman" w:cs="Times New Roman"/>
                <w:sz w:val="20"/>
                <w:szCs w:val="20"/>
              </w:rPr>
              <w:t>objective</w:t>
            </w:r>
          </w:p>
        </w:tc>
        <w:tc>
          <w:tcPr>
            <w:tcW w:w="315" w:type="pct"/>
            <w:tcMar>
              <w:left w:w="57" w:type="dxa"/>
              <w:right w:w="57" w:type="dxa"/>
            </w:tcMar>
          </w:tcPr>
          <w:p w14:paraId="6D41F7F7"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1" w:type="pct"/>
            <w:tcMar>
              <w:left w:w="57" w:type="dxa"/>
              <w:right w:w="57" w:type="dxa"/>
            </w:tcMar>
          </w:tcPr>
          <w:p w14:paraId="16D2B964"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2D1EF225"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552" w:type="pct"/>
            <w:tcMar>
              <w:left w:w="57" w:type="dxa"/>
              <w:right w:w="57" w:type="dxa"/>
            </w:tcMar>
          </w:tcPr>
          <w:p w14:paraId="173C2D7E"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474" w:type="pct"/>
            <w:tcMar>
              <w:left w:w="57" w:type="dxa"/>
              <w:right w:w="57" w:type="dxa"/>
            </w:tcMar>
          </w:tcPr>
          <w:p w14:paraId="7AA9E927"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473" w:type="pct"/>
            <w:tcMar>
              <w:left w:w="57" w:type="dxa"/>
              <w:right w:w="57" w:type="dxa"/>
            </w:tcMar>
          </w:tcPr>
          <w:p w14:paraId="636267B7"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473" w:type="pct"/>
            <w:tcMar>
              <w:left w:w="57" w:type="dxa"/>
              <w:right w:w="57" w:type="dxa"/>
            </w:tcMar>
          </w:tcPr>
          <w:p w14:paraId="5131BCB5"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472" w:type="pct"/>
            <w:tcMar>
              <w:left w:w="57" w:type="dxa"/>
              <w:right w:w="57" w:type="dxa"/>
            </w:tcMar>
          </w:tcPr>
          <w:p w14:paraId="7C2154CD" w14:textId="77777777" w:rsidR="003720FC" w:rsidRPr="00150BB4" w:rsidRDefault="003720FC"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D6104E" w:rsidRPr="00150BB4" w14:paraId="354606F0" w14:textId="77777777" w:rsidTr="005737C3">
        <w:trPr>
          <w:trHeight w:val="629"/>
        </w:trPr>
        <w:tc>
          <w:tcPr>
            <w:tcW w:w="427" w:type="pct"/>
            <w:vMerge w:val="restart"/>
          </w:tcPr>
          <w:p w14:paraId="32936119" w14:textId="35B0D4A4"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Blue and Smart Region</w:t>
            </w:r>
          </w:p>
        </w:tc>
        <w:tc>
          <w:tcPr>
            <w:tcW w:w="551" w:type="pct"/>
            <w:vMerge w:val="restart"/>
          </w:tcPr>
          <w:p w14:paraId="5B00D09A" w14:textId="224D9457"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 xml:space="preserve">Developing and enhancing research and innovation capacities </w:t>
            </w:r>
            <w:r w:rsidRPr="00D6104E">
              <w:rPr>
                <w:rFonts w:ascii="Times New Roman" w:hAnsi="Times New Roman" w:cs="Times New Roman"/>
                <w:sz w:val="24"/>
              </w:rPr>
              <w:tab/>
              <w:t>and the uptake of advanced technologies</w:t>
            </w:r>
          </w:p>
        </w:tc>
        <w:tc>
          <w:tcPr>
            <w:tcW w:w="315" w:type="pct"/>
          </w:tcPr>
          <w:p w14:paraId="494F7997" w14:textId="76D215FE"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84</w:t>
            </w:r>
          </w:p>
        </w:tc>
        <w:tc>
          <w:tcPr>
            <w:tcW w:w="711" w:type="pct"/>
          </w:tcPr>
          <w:p w14:paraId="08F860F0" w14:textId="31B02DE1"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 cooperating across borders after project completion</w:t>
            </w:r>
          </w:p>
        </w:tc>
        <w:tc>
          <w:tcPr>
            <w:tcW w:w="552" w:type="pct"/>
          </w:tcPr>
          <w:p w14:paraId="3BAB8AD0" w14:textId="650128A3"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w:t>
            </w:r>
          </w:p>
        </w:tc>
        <w:tc>
          <w:tcPr>
            <w:tcW w:w="552" w:type="pct"/>
          </w:tcPr>
          <w:p w14:paraId="3EF92D2C" w14:textId="3ACD5EB5"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7846C221" w14:textId="5059ED7D"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4D926153" w14:textId="2D5BBE77"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473" w:type="pct"/>
          </w:tcPr>
          <w:p w14:paraId="03AC9861" w14:textId="730261C4" w:rsidR="00D6104E" w:rsidRPr="00150BB4" w:rsidRDefault="00632AE8"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0F5E71F2" w14:textId="77777777" w:rsidR="00D6104E" w:rsidRPr="00150BB4" w:rsidRDefault="00D6104E" w:rsidP="00632AE8">
            <w:pPr>
              <w:spacing w:before="60" w:after="60" w:line="240" w:lineRule="auto"/>
              <w:jc w:val="center"/>
              <w:rPr>
                <w:rFonts w:ascii="Times New Roman" w:hAnsi="Times New Roman" w:cs="Times New Roman"/>
                <w:sz w:val="24"/>
              </w:rPr>
            </w:pPr>
          </w:p>
        </w:tc>
      </w:tr>
      <w:tr w:rsidR="00D6104E" w:rsidRPr="00150BB4" w14:paraId="430E66E3" w14:textId="77777777" w:rsidTr="005737C3">
        <w:trPr>
          <w:trHeight w:val="629"/>
        </w:trPr>
        <w:tc>
          <w:tcPr>
            <w:tcW w:w="427" w:type="pct"/>
            <w:vMerge/>
          </w:tcPr>
          <w:p w14:paraId="5A84FD9A" w14:textId="77777777" w:rsidR="00D6104E" w:rsidRPr="00150BB4" w:rsidRDefault="00D6104E" w:rsidP="003720FC">
            <w:pPr>
              <w:spacing w:before="60" w:after="60" w:line="240" w:lineRule="auto"/>
              <w:rPr>
                <w:rFonts w:ascii="Times New Roman" w:hAnsi="Times New Roman" w:cs="Times New Roman"/>
                <w:sz w:val="24"/>
              </w:rPr>
            </w:pPr>
          </w:p>
        </w:tc>
        <w:tc>
          <w:tcPr>
            <w:tcW w:w="551" w:type="pct"/>
            <w:vMerge/>
          </w:tcPr>
          <w:p w14:paraId="3B01E3AC" w14:textId="77777777" w:rsidR="00D6104E" w:rsidRPr="00150BB4" w:rsidRDefault="00D6104E" w:rsidP="003720FC">
            <w:pPr>
              <w:spacing w:before="60" w:after="60" w:line="240" w:lineRule="auto"/>
              <w:rPr>
                <w:rFonts w:ascii="Times New Roman" w:hAnsi="Times New Roman" w:cs="Times New Roman"/>
                <w:sz w:val="24"/>
              </w:rPr>
            </w:pPr>
          </w:p>
        </w:tc>
        <w:tc>
          <w:tcPr>
            <w:tcW w:w="315" w:type="pct"/>
          </w:tcPr>
          <w:p w14:paraId="52881872" w14:textId="07279E33"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104</w:t>
            </w:r>
          </w:p>
        </w:tc>
        <w:tc>
          <w:tcPr>
            <w:tcW w:w="711" w:type="pct"/>
          </w:tcPr>
          <w:p w14:paraId="4A1EBAE2" w14:textId="781817F6"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 taken up or up-scaled by organisations</w:t>
            </w:r>
          </w:p>
        </w:tc>
        <w:tc>
          <w:tcPr>
            <w:tcW w:w="552" w:type="pct"/>
          </w:tcPr>
          <w:p w14:paraId="17F45868" w14:textId="781F431E" w:rsidR="00D6104E" w:rsidRPr="00150BB4" w:rsidRDefault="00D6104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w:t>
            </w:r>
          </w:p>
        </w:tc>
        <w:tc>
          <w:tcPr>
            <w:tcW w:w="552" w:type="pct"/>
          </w:tcPr>
          <w:p w14:paraId="13F03B44" w14:textId="73B70C25"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021E5D00" w14:textId="24F8AC9A"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61E26C70" w14:textId="33A6AEB4" w:rsidR="00D6104E"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4</w:t>
            </w:r>
          </w:p>
        </w:tc>
        <w:tc>
          <w:tcPr>
            <w:tcW w:w="473" w:type="pct"/>
          </w:tcPr>
          <w:p w14:paraId="466701AC" w14:textId="3D6D8388" w:rsidR="00D6104E" w:rsidRPr="00150BB4" w:rsidRDefault="00632AE8"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78B7ED10" w14:textId="77777777" w:rsidR="00D6104E" w:rsidRPr="00150BB4" w:rsidRDefault="00D6104E" w:rsidP="00632AE8">
            <w:pPr>
              <w:spacing w:before="60" w:after="60" w:line="240" w:lineRule="auto"/>
              <w:jc w:val="center"/>
              <w:rPr>
                <w:rFonts w:ascii="Times New Roman" w:hAnsi="Times New Roman" w:cs="Times New Roman"/>
                <w:sz w:val="24"/>
              </w:rPr>
            </w:pPr>
          </w:p>
        </w:tc>
      </w:tr>
    </w:tbl>
    <w:p w14:paraId="1A8DF7D8" w14:textId="77777777" w:rsidR="003720FC" w:rsidRDefault="003720FC" w:rsidP="00726E08">
      <w:pPr>
        <w:pStyle w:val="Heading3"/>
        <w:rPr>
          <w:lang w:eastAsia="en-GB"/>
        </w:rPr>
      </w:pPr>
      <w:bookmarkStart w:id="12" w:name="_Toc89783122"/>
      <w:r w:rsidRPr="004F6AA5">
        <w:rPr>
          <w:lang w:eastAsia="en-GB"/>
        </w:rPr>
        <w:t>2.1.4.</w:t>
      </w:r>
      <w:r w:rsidRPr="004F6AA5">
        <w:rPr>
          <w:lang w:eastAsia="en-GB"/>
        </w:rPr>
        <w:tab/>
        <w:t>Main target groups</w:t>
      </w:r>
      <w:bookmarkEnd w:id="12"/>
    </w:p>
    <w:p w14:paraId="24872F5C" w14:textId="77777777" w:rsidR="00975097" w:rsidRPr="00887F50" w:rsidRDefault="00975097"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366634B9" w14:textId="77777777" w:rsidR="003618EA" w:rsidRPr="00887F50" w:rsidRDefault="003618EA"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0A0178B3"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7580162F"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4DDFFAE4"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24A8D35F"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lastRenderedPageBreak/>
        <w:t>National, regional or local development agencies,</w:t>
      </w:r>
    </w:p>
    <w:p w14:paraId="7BC1B57B" w14:textId="56DA9479"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515C24F2"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7023C18"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BC838F1"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24D140CF" w14:textId="1DAAAFEB" w:rsidR="003720FC" w:rsidRDefault="003720FC" w:rsidP="00A922FF">
      <w:pPr>
        <w:pStyle w:val="Heading3"/>
        <w:rPr>
          <w:lang w:eastAsia="en-GB"/>
        </w:rPr>
      </w:pPr>
      <w:bookmarkStart w:id="13" w:name="_Toc89783123"/>
      <w:r w:rsidRPr="004F6AA5">
        <w:rPr>
          <w:lang w:eastAsia="en-GB"/>
        </w:rPr>
        <w:t>2.1.5.</w:t>
      </w:r>
      <w:r w:rsidRPr="004F6AA5">
        <w:rPr>
          <w:lang w:eastAsia="en-GB"/>
        </w:rPr>
        <w:tab/>
        <w:t>Indication of the specific territories targeted, including the planned use of ITI, CLLD or other territorial tools</w:t>
      </w:r>
      <w:bookmarkEnd w:id="13"/>
    </w:p>
    <w:p w14:paraId="09C32050" w14:textId="74199E2D" w:rsidR="00564C39" w:rsidRPr="00887F50" w:rsidRDefault="00564C39"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Given the objectives, transnational context and geographical scope, Interreg 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0AB013A7" w14:textId="1DBB4F6B" w:rsidR="003720FC" w:rsidRDefault="003720FC" w:rsidP="00726E08">
      <w:pPr>
        <w:pStyle w:val="Heading3"/>
        <w:rPr>
          <w:lang w:eastAsia="en-GB"/>
        </w:rPr>
      </w:pPr>
      <w:bookmarkStart w:id="14" w:name="_Toc89783124"/>
      <w:r w:rsidRPr="004F6AA5">
        <w:rPr>
          <w:lang w:eastAsia="en-GB"/>
        </w:rPr>
        <w:t>2.1.6.</w:t>
      </w:r>
      <w:r w:rsidRPr="004F6AA5">
        <w:rPr>
          <w:lang w:eastAsia="en-GB"/>
        </w:rPr>
        <w:tab/>
        <w:t>Planned use of financial instruments</w:t>
      </w:r>
      <w:bookmarkEnd w:id="14"/>
    </w:p>
    <w:p w14:paraId="6819271F" w14:textId="70579309" w:rsidR="00564C39" w:rsidRPr="00887F50" w:rsidRDefault="00564C39" w:rsidP="003720FC">
      <w:pPr>
        <w:spacing w:before="120" w:after="120" w:line="360" w:lineRule="auto"/>
        <w:ind w:left="850" w:hanging="850"/>
        <w:rPr>
          <w:rFonts w:ascii="Times New Roman" w:hAnsi="Times New Roman" w:cs="Times New Roman"/>
          <w:b/>
          <w:i/>
          <w:sz w:val="24"/>
          <w:szCs w:val="24"/>
          <w:lang w:eastAsia="en-GB"/>
        </w:rPr>
      </w:pPr>
      <w:r w:rsidRPr="00887F50">
        <w:rPr>
          <w:rFonts w:ascii="Times New Roman" w:hAnsi="Times New Roman" w:cs="Times New Roman"/>
          <w:sz w:val="24"/>
          <w:szCs w:val="24"/>
        </w:rPr>
        <w:t>Interreg NEXT Black Sea Basin Programme does not plan to use financial instruments.</w:t>
      </w:r>
    </w:p>
    <w:p w14:paraId="3BCC07FA" w14:textId="77777777" w:rsidR="003E57E2" w:rsidRPr="004F6AA5" w:rsidRDefault="003E57E2" w:rsidP="00726E08">
      <w:pPr>
        <w:pStyle w:val="Heading3"/>
        <w:rPr>
          <w:lang w:eastAsia="en-GB"/>
        </w:rPr>
      </w:pPr>
      <w:bookmarkStart w:id="15" w:name="_Toc89783125"/>
      <w:r w:rsidRPr="004F6AA5">
        <w:rPr>
          <w:lang w:eastAsia="en-GB"/>
        </w:rPr>
        <w:t>2.1.7.</w:t>
      </w:r>
      <w:r w:rsidRPr="004F6AA5">
        <w:rPr>
          <w:lang w:eastAsia="en-GB"/>
        </w:rPr>
        <w:tab/>
        <w:t>Indicative breakdown of the EU programme resources by type of intervention</w:t>
      </w:r>
      <w:bookmarkEnd w:id="15"/>
    </w:p>
    <w:p w14:paraId="3F484F7C" w14:textId="77777777" w:rsidR="003E57E2" w:rsidRPr="00150BB4" w:rsidRDefault="003E57E2"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55"/>
        <w:gridCol w:w="2267"/>
      </w:tblGrid>
      <w:tr w:rsidR="003E57E2" w:rsidRPr="00150BB4" w14:paraId="08B22593" w14:textId="77777777" w:rsidTr="003E57E2">
        <w:tc>
          <w:tcPr>
            <w:tcW w:w="1870" w:type="dxa"/>
          </w:tcPr>
          <w:p w14:paraId="541E18BE"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21A822EB"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4A504871"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04F8044D"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39C9AB01"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3E57E2" w:rsidRPr="00150BB4" w14:paraId="427A2187" w14:textId="77777777" w:rsidTr="003E57E2">
        <w:tc>
          <w:tcPr>
            <w:tcW w:w="1870" w:type="dxa"/>
          </w:tcPr>
          <w:p w14:paraId="35583492" w14:textId="7B0EE582"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1</w:t>
            </w:r>
            <w:r w:rsidR="00106603">
              <w:rPr>
                <w:rFonts w:ascii="Times New Roman" w:hAnsi="Times New Roman" w:cs="Times New Roman"/>
                <w:sz w:val="24"/>
              </w:rPr>
              <w:t xml:space="preserve"> Blue and Smart Region</w:t>
            </w:r>
          </w:p>
        </w:tc>
        <w:tc>
          <w:tcPr>
            <w:tcW w:w="1657" w:type="dxa"/>
          </w:tcPr>
          <w:p w14:paraId="13E59969" w14:textId="32D08B57"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6A3B18D9" w14:textId="5EAAED83"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SO1</w:t>
            </w:r>
            <w:r w:rsidR="00106603">
              <w:rPr>
                <w:rFonts w:ascii="Times New Roman" w:hAnsi="Times New Roman" w:cs="Times New Roman"/>
                <w:sz w:val="24"/>
              </w:rPr>
              <w:t xml:space="preserve"> </w:t>
            </w:r>
            <w:r w:rsidR="00106603" w:rsidRPr="00D6104E">
              <w:rPr>
                <w:rFonts w:ascii="Times New Roman" w:hAnsi="Times New Roman" w:cs="Times New Roman"/>
                <w:sz w:val="24"/>
              </w:rPr>
              <w:t>Developing and enhancing rese</w:t>
            </w:r>
            <w:r w:rsidR="00106603">
              <w:rPr>
                <w:rFonts w:ascii="Times New Roman" w:hAnsi="Times New Roman" w:cs="Times New Roman"/>
                <w:sz w:val="24"/>
              </w:rPr>
              <w:t xml:space="preserve">arch and innovation capacities </w:t>
            </w:r>
            <w:r w:rsidR="00106603" w:rsidRPr="00D6104E">
              <w:rPr>
                <w:rFonts w:ascii="Times New Roman" w:hAnsi="Times New Roman" w:cs="Times New Roman"/>
                <w:sz w:val="24"/>
              </w:rPr>
              <w:t>and the uptake of advanced technologies</w:t>
            </w:r>
          </w:p>
        </w:tc>
        <w:tc>
          <w:tcPr>
            <w:tcW w:w="1204" w:type="dxa"/>
          </w:tcPr>
          <w:p w14:paraId="78353683" w14:textId="4AC7C792" w:rsidR="003E57E2" w:rsidRPr="00F35799" w:rsidRDefault="002A5FB6" w:rsidP="00F35799">
            <w:pPr>
              <w:pStyle w:val="Default"/>
              <w:rPr>
                <w:rFonts w:ascii="Times New Roman" w:hAnsi="Times New Roman" w:cs="Times New Roman"/>
                <w:sz w:val="22"/>
                <w:szCs w:val="22"/>
              </w:rPr>
            </w:pPr>
            <w:r>
              <w:rPr>
                <w:rFonts w:ascii="Times New Roman" w:hAnsi="Times New Roman" w:cs="Times New Roman"/>
              </w:rPr>
              <w:t>171</w:t>
            </w:r>
            <w:r w:rsidR="00F35799">
              <w:rPr>
                <w:rFonts w:ascii="Times New Roman" w:hAnsi="Times New Roman" w:cs="Times New Roman"/>
              </w:rPr>
              <w:t xml:space="preserve"> </w:t>
            </w:r>
            <w:r w:rsidR="00F35799" w:rsidRPr="00F35799">
              <w:rPr>
                <w:rFonts w:ascii="Times New Roman" w:hAnsi="Times New Roman" w:cs="Times New Roman"/>
                <w:sz w:val="22"/>
                <w:szCs w:val="22"/>
              </w:rPr>
              <w:t xml:space="preserve">Enhancing cooperation with partners both within and outside the Member State </w:t>
            </w:r>
          </w:p>
        </w:tc>
        <w:tc>
          <w:tcPr>
            <w:tcW w:w="2267" w:type="dxa"/>
          </w:tcPr>
          <w:p w14:paraId="2C793F32" w14:textId="3C202DE1" w:rsidR="003E57E2" w:rsidRPr="00150BB4" w:rsidRDefault="000600B3" w:rsidP="003E57E2">
            <w:pPr>
              <w:spacing w:before="60" w:after="60" w:line="240" w:lineRule="auto"/>
              <w:rPr>
                <w:rFonts w:ascii="Times New Roman" w:hAnsi="Times New Roman" w:cs="Times New Roman"/>
                <w:sz w:val="24"/>
              </w:rPr>
            </w:pPr>
            <w:r>
              <w:rPr>
                <w:rFonts w:ascii="Times New Roman" w:hAnsi="Times New Roman" w:cs="Times New Roman"/>
                <w:sz w:val="24"/>
              </w:rPr>
              <w:t>18,480,809.70</w:t>
            </w:r>
          </w:p>
        </w:tc>
      </w:tr>
    </w:tbl>
    <w:p w14:paraId="62651301" w14:textId="77777777" w:rsidR="003E57E2" w:rsidRPr="00150BB4" w:rsidRDefault="003E57E2"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3E57E2" w:rsidRPr="00150BB4" w14:paraId="6D211385" w14:textId="77777777" w:rsidTr="003E57E2">
        <w:tc>
          <w:tcPr>
            <w:tcW w:w="1870" w:type="dxa"/>
          </w:tcPr>
          <w:p w14:paraId="5A96FAD5"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6D21A5AD"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3EDDD80E"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5FB674D0"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5AC46B2"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3E57E2" w:rsidRPr="00150BB4" w14:paraId="484E9310" w14:textId="77777777" w:rsidTr="003E57E2">
        <w:tc>
          <w:tcPr>
            <w:tcW w:w="1870" w:type="dxa"/>
          </w:tcPr>
          <w:p w14:paraId="28F6D512" w14:textId="6ECA961D"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1</w:t>
            </w:r>
            <w:r w:rsidR="00106603">
              <w:rPr>
                <w:rFonts w:ascii="Times New Roman" w:hAnsi="Times New Roman" w:cs="Times New Roman"/>
                <w:sz w:val="24"/>
              </w:rPr>
              <w:t xml:space="preserve"> Blue and Smart Region</w:t>
            </w:r>
          </w:p>
        </w:tc>
        <w:tc>
          <w:tcPr>
            <w:tcW w:w="1657" w:type="dxa"/>
          </w:tcPr>
          <w:p w14:paraId="2058E1D7" w14:textId="5CBBBF46"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0CDCC7D4" w14:textId="4C84633C"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SO1</w:t>
            </w:r>
            <w:r w:rsidR="00106603">
              <w:rPr>
                <w:rFonts w:ascii="Times New Roman" w:hAnsi="Times New Roman" w:cs="Times New Roman"/>
                <w:sz w:val="24"/>
              </w:rPr>
              <w:t xml:space="preserve"> </w:t>
            </w:r>
            <w:r w:rsidR="00106603" w:rsidRPr="00D6104E">
              <w:rPr>
                <w:rFonts w:ascii="Times New Roman" w:hAnsi="Times New Roman" w:cs="Times New Roman"/>
                <w:sz w:val="24"/>
              </w:rPr>
              <w:t>Developing and enhancing rese</w:t>
            </w:r>
            <w:r w:rsidR="00106603">
              <w:rPr>
                <w:rFonts w:ascii="Times New Roman" w:hAnsi="Times New Roman" w:cs="Times New Roman"/>
                <w:sz w:val="24"/>
              </w:rPr>
              <w:t xml:space="preserve">arch and innovation capacities </w:t>
            </w:r>
            <w:r w:rsidR="00106603" w:rsidRPr="00D6104E">
              <w:rPr>
                <w:rFonts w:ascii="Times New Roman" w:hAnsi="Times New Roman" w:cs="Times New Roman"/>
                <w:sz w:val="24"/>
              </w:rPr>
              <w:t>and the uptake of advanced technologies</w:t>
            </w:r>
          </w:p>
        </w:tc>
        <w:tc>
          <w:tcPr>
            <w:tcW w:w="1204" w:type="dxa"/>
          </w:tcPr>
          <w:p w14:paraId="0CEAD7E0" w14:textId="46AC3B19" w:rsidR="003E57E2"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01</w:t>
            </w:r>
            <w:r w:rsidR="00F35799">
              <w:rPr>
                <w:rFonts w:ascii="Times New Roman" w:hAnsi="Times New Roman" w:cs="Times New Roman"/>
                <w:sz w:val="24"/>
              </w:rPr>
              <w:t xml:space="preserve"> Grant</w:t>
            </w:r>
          </w:p>
        </w:tc>
        <w:tc>
          <w:tcPr>
            <w:tcW w:w="2267" w:type="dxa"/>
          </w:tcPr>
          <w:p w14:paraId="28686745" w14:textId="54644661" w:rsidR="003E57E2" w:rsidRPr="00150BB4" w:rsidRDefault="000600B3" w:rsidP="003E57E2">
            <w:pPr>
              <w:spacing w:before="60" w:after="60" w:line="240" w:lineRule="auto"/>
              <w:rPr>
                <w:rFonts w:ascii="Times New Roman" w:hAnsi="Times New Roman" w:cs="Times New Roman"/>
                <w:sz w:val="24"/>
              </w:rPr>
            </w:pPr>
            <w:r>
              <w:rPr>
                <w:rFonts w:ascii="Times New Roman" w:hAnsi="Times New Roman" w:cs="Times New Roman"/>
                <w:sz w:val="24"/>
              </w:rPr>
              <w:t>18,480,809.70</w:t>
            </w:r>
          </w:p>
        </w:tc>
      </w:tr>
    </w:tbl>
    <w:p w14:paraId="096CB438" w14:textId="77777777" w:rsidR="003E57E2" w:rsidRPr="00150BB4" w:rsidRDefault="003E57E2"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3E57E2" w:rsidRPr="00150BB4" w14:paraId="0D45DA84" w14:textId="77777777" w:rsidTr="003E57E2">
        <w:tc>
          <w:tcPr>
            <w:tcW w:w="1870" w:type="dxa"/>
          </w:tcPr>
          <w:p w14:paraId="2A4A6EEF"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048E8F35"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18A98F"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 xml:space="preserve">Specific </w:t>
            </w:r>
            <w:r w:rsidRPr="00150BB4">
              <w:rPr>
                <w:rFonts w:ascii="Times New Roman" w:hAnsi="Times New Roman" w:cs="Times New Roman"/>
                <w:sz w:val="24"/>
              </w:rPr>
              <w:lastRenderedPageBreak/>
              <w:t>objective</w:t>
            </w:r>
          </w:p>
        </w:tc>
        <w:tc>
          <w:tcPr>
            <w:tcW w:w="1204" w:type="dxa"/>
          </w:tcPr>
          <w:p w14:paraId="092DD3D4"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lastRenderedPageBreak/>
              <w:t>Code</w:t>
            </w:r>
          </w:p>
        </w:tc>
        <w:tc>
          <w:tcPr>
            <w:tcW w:w="2268" w:type="dxa"/>
          </w:tcPr>
          <w:p w14:paraId="3E242FAD" w14:textId="77777777" w:rsidR="003E57E2" w:rsidRPr="00150BB4" w:rsidRDefault="003E57E2"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3E57E2" w:rsidRPr="00150BB4" w14:paraId="5ADE4BDF" w14:textId="77777777" w:rsidTr="003E57E2">
        <w:tc>
          <w:tcPr>
            <w:tcW w:w="1870" w:type="dxa"/>
          </w:tcPr>
          <w:p w14:paraId="4BDCA530" w14:textId="04E06EF9"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1</w:t>
            </w:r>
            <w:r w:rsidR="00106603">
              <w:rPr>
                <w:rFonts w:ascii="Times New Roman" w:hAnsi="Times New Roman" w:cs="Times New Roman"/>
                <w:sz w:val="24"/>
              </w:rPr>
              <w:t xml:space="preserve"> Blue and Smart Region</w:t>
            </w:r>
          </w:p>
        </w:tc>
        <w:tc>
          <w:tcPr>
            <w:tcW w:w="1657" w:type="dxa"/>
          </w:tcPr>
          <w:p w14:paraId="6AB9F4DB" w14:textId="58B09AAA"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7AF36E44" w14:textId="05DCDB94" w:rsidR="003E57E2" w:rsidRPr="00150BB4" w:rsidRDefault="002A5FB6" w:rsidP="003E57E2">
            <w:pPr>
              <w:spacing w:before="60" w:after="60" w:line="240" w:lineRule="auto"/>
              <w:rPr>
                <w:rFonts w:ascii="Times New Roman" w:hAnsi="Times New Roman" w:cs="Times New Roman"/>
                <w:sz w:val="24"/>
              </w:rPr>
            </w:pPr>
            <w:r>
              <w:rPr>
                <w:rFonts w:ascii="Times New Roman" w:hAnsi="Times New Roman" w:cs="Times New Roman"/>
                <w:sz w:val="24"/>
              </w:rPr>
              <w:t>SO1</w:t>
            </w:r>
            <w:r w:rsidR="00106603">
              <w:rPr>
                <w:rFonts w:ascii="Times New Roman" w:hAnsi="Times New Roman" w:cs="Times New Roman"/>
                <w:sz w:val="24"/>
              </w:rPr>
              <w:t xml:space="preserve"> </w:t>
            </w:r>
            <w:r w:rsidR="00106603" w:rsidRPr="00D6104E">
              <w:rPr>
                <w:rFonts w:ascii="Times New Roman" w:hAnsi="Times New Roman" w:cs="Times New Roman"/>
                <w:sz w:val="24"/>
              </w:rPr>
              <w:t>Developing and enhancing rese</w:t>
            </w:r>
            <w:r w:rsidR="00106603">
              <w:rPr>
                <w:rFonts w:ascii="Times New Roman" w:hAnsi="Times New Roman" w:cs="Times New Roman"/>
                <w:sz w:val="24"/>
              </w:rPr>
              <w:t xml:space="preserve">arch and innovation capacities </w:t>
            </w:r>
            <w:r w:rsidR="00106603" w:rsidRPr="00D6104E">
              <w:rPr>
                <w:rFonts w:ascii="Times New Roman" w:hAnsi="Times New Roman" w:cs="Times New Roman"/>
                <w:sz w:val="24"/>
              </w:rPr>
              <w:t>and the uptake of advanced technologies</w:t>
            </w:r>
          </w:p>
        </w:tc>
        <w:tc>
          <w:tcPr>
            <w:tcW w:w="1204" w:type="dxa"/>
          </w:tcPr>
          <w:p w14:paraId="67DA1871" w14:textId="20A074C4" w:rsidR="003E57E2" w:rsidRPr="00150BB4" w:rsidRDefault="00F35799" w:rsidP="003E57E2">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34E89D10" w14:textId="0047961C" w:rsidR="003E57E2" w:rsidRPr="00150BB4" w:rsidRDefault="00F35799" w:rsidP="003E57E2">
            <w:pPr>
              <w:spacing w:before="60" w:after="60" w:line="240" w:lineRule="auto"/>
              <w:rPr>
                <w:rFonts w:ascii="Times New Roman" w:hAnsi="Times New Roman" w:cs="Times New Roman"/>
                <w:sz w:val="24"/>
              </w:rPr>
            </w:pPr>
            <w:r>
              <w:rPr>
                <w:rFonts w:ascii="Times New Roman" w:hAnsi="Times New Roman" w:cs="Times New Roman"/>
                <w:sz w:val="24"/>
              </w:rPr>
              <w:t>18,480,809.70</w:t>
            </w:r>
          </w:p>
        </w:tc>
      </w:tr>
    </w:tbl>
    <w:p w14:paraId="23024F2C" w14:textId="77777777" w:rsidR="004F6AA5" w:rsidRDefault="004F6AA5" w:rsidP="004F6AA5">
      <w:pPr>
        <w:spacing w:before="120" w:after="120" w:line="360" w:lineRule="auto"/>
        <w:rPr>
          <w:rFonts w:ascii="Times New Roman" w:hAnsi="Times New Roman" w:cs="Times New Roman"/>
          <w:sz w:val="24"/>
          <w:lang w:eastAsia="en-GB"/>
        </w:rPr>
      </w:pPr>
    </w:p>
    <w:p w14:paraId="14BC97AC" w14:textId="4D732AE6" w:rsidR="00FD2F18" w:rsidRPr="00094086" w:rsidRDefault="004F6AA5" w:rsidP="009F3BAE">
      <w:pPr>
        <w:pStyle w:val="Heading2"/>
        <w:jc w:val="both"/>
        <w:rPr>
          <w:rFonts w:ascii="Times New Roman" w:hAnsi="Times New Roman" w:cs="Times New Roman"/>
          <w:b w:val="0"/>
          <w:sz w:val="24"/>
          <w:lang w:eastAsia="en-GB"/>
        </w:rPr>
      </w:pPr>
      <w:bookmarkStart w:id="16" w:name="_Toc89783126"/>
      <w:r w:rsidRPr="004F6AA5">
        <w:rPr>
          <w:lang w:eastAsia="en-GB"/>
        </w:rPr>
        <w:t>2.2</w:t>
      </w:r>
      <w:r w:rsidR="00FD2F18" w:rsidRPr="004F6AA5">
        <w:rPr>
          <w:lang w:eastAsia="en-GB"/>
        </w:rPr>
        <w:t>.</w:t>
      </w:r>
      <w:r w:rsidR="00FD2F18" w:rsidRPr="004F6AA5">
        <w:rPr>
          <w:lang w:eastAsia="en-GB"/>
        </w:rPr>
        <w:tab/>
      </w:r>
      <w:r w:rsidR="004A3915" w:rsidRPr="00094086">
        <w:rPr>
          <w:rFonts w:ascii="Times New Roman" w:hAnsi="Times New Roman" w:cs="Times New Roman"/>
          <w:sz w:val="24"/>
          <w:lang w:eastAsia="en-GB"/>
        </w:rPr>
        <w:t>Clean and Green Region</w:t>
      </w:r>
      <w:bookmarkEnd w:id="16"/>
    </w:p>
    <w:p w14:paraId="412E66F7" w14:textId="2EDCC30D" w:rsidR="004A3915" w:rsidRPr="005A2B61" w:rsidRDefault="004F6AA5" w:rsidP="009F3BAE">
      <w:pPr>
        <w:pStyle w:val="Heading3"/>
        <w:jc w:val="both"/>
        <w:rPr>
          <w:lang w:eastAsia="en-GB"/>
        </w:rPr>
      </w:pPr>
      <w:bookmarkStart w:id="17" w:name="_Toc89783127"/>
      <w:r>
        <w:t>2.2</w:t>
      </w:r>
      <w:r w:rsidR="00FD2F18" w:rsidRPr="004F6AA5">
        <w:t>.1.</w:t>
      </w:r>
      <w:r w:rsidR="00FD2F18" w:rsidRPr="004F6AA5">
        <w:tab/>
        <w:t xml:space="preserve"> </w:t>
      </w:r>
      <w:r w:rsidR="004A3915" w:rsidRPr="00094086">
        <w:rPr>
          <w:rFonts w:ascii="Times New Roman" w:hAnsi="Times New Roman" w:cs="Times New Roman"/>
          <w:sz w:val="24"/>
          <w:lang w:eastAsia="en-GB"/>
        </w:rPr>
        <w:t>Promoting climate change adaptation, and disaster risk prevention, resilience, taking into account eco-system based approaches</w:t>
      </w:r>
      <w:bookmarkEnd w:id="17"/>
    </w:p>
    <w:p w14:paraId="2C30F40A" w14:textId="490472FB" w:rsidR="00FD2F18" w:rsidRPr="004F6AA5" w:rsidRDefault="004F6AA5" w:rsidP="009F3BAE">
      <w:pPr>
        <w:pStyle w:val="Heading3"/>
        <w:jc w:val="both"/>
        <w:rPr>
          <w:lang w:eastAsia="en-GB"/>
        </w:rPr>
      </w:pPr>
      <w:bookmarkStart w:id="18" w:name="_Toc89783128"/>
      <w:r>
        <w:rPr>
          <w:lang w:eastAsia="en-GB"/>
        </w:rPr>
        <w:t>2.2</w:t>
      </w:r>
      <w:r w:rsidR="00FD2F18" w:rsidRPr="004F6AA5">
        <w:rPr>
          <w:lang w:eastAsia="en-GB"/>
        </w:rPr>
        <w:t>.2.</w:t>
      </w:r>
      <w:r w:rsidR="00FD2F18" w:rsidRPr="004F6AA5">
        <w:rPr>
          <w:lang w:eastAsia="en-GB"/>
        </w:rPr>
        <w:tab/>
        <w:t>Related types of action, and their expected contribution to those specific objectives and to macro-regional strategies and sea-basis strategies, where appropriate</w:t>
      </w:r>
      <w:bookmarkEnd w:id="18"/>
    </w:p>
    <w:p w14:paraId="6F2B0A26" w14:textId="1E3AEB7D" w:rsidR="00150BB4" w:rsidRDefault="00733711" w:rsidP="00094086">
      <w:pPr>
        <w:jc w:val="both"/>
        <w:rPr>
          <w:rFonts w:ascii="Times New Roman" w:hAnsi="Times New Roman" w:cs="Times New Roman"/>
          <w:sz w:val="24"/>
          <w:szCs w:val="24"/>
        </w:rPr>
      </w:pPr>
      <w:r w:rsidRPr="00733711">
        <w:rPr>
          <w:rFonts w:ascii="Times New Roman" w:hAnsi="Times New Roman" w:cs="Times New Roman"/>
          <w:sz w:val="24"/>
          <w:szCs w:val="24"/>
        </w:rPr>
        <w:t>Climate change is affecting the Black Sea Basin region, exposing it to hazards and risks that the region is</w:t>
      </w:r>
      <w:r w:rsidR="00F365D6">
        <w:rPr>
          <w:rFonts w:ascii="Times New Roman" w:hAnsi="Times New Roman" w:cs="Times New Roman"/>
          <w:sz w:val="24"/>
          <w:szCs w:val="24"/>
        </w:rPr>
        <w:t xml:space="preserve"> </w:t>
      </w:r>
      <w:r w:rsidR="003618EA">
        <w:rPr>
          <w:rFonts w:ascii="Times New Roman" w:hAnsi="Times New Roman" w:cs="Times New Roman"/>
          <w:sz w:val="24"/>
          <w:szCs w:val="24"/>
        </w:rPr>
        <w:t>vulnerable to</w:t>
      </w:r>
      <w:r w:rsidRPr="00733711">
        <w:rPr>
          <w:rFonts w:ascii="Times New Roman" w:hAnsi="Times New Roman" w:cs="Times New Roman"/>
          <w:sz w:val="24"/>
          <w:szCs w:val="24"/>
        </w:rPr>
        <w:t xml:space="preserve">: erosion, </w:t>
      </w:r>
      <w:r w:rsidR="00BE7893">
        <w:rPr>
          <w:rFonts w:ascii="Times New Roman" w:hAnsi="Times New Roman" w:cs="Times New Roman"/>
          <w:sz w:val="24"/>
          <w:szCs w:val="24"/>
        </w:rPr>
        <w:t xml:space="preserve">landslides, sea level, </w:t>
      </w:r>
      <w:r w:rsidRPr="00733711">
        <w:rPr>
          <w:rFonts w:ascii="Times New Roman" w:hAnsi="Times New Roman" w:cs="Times New Roman"/>
          <w:sz w:val="24"/>
          <w:szCs w:val="24"/>
        </w:rPr>
        <w:t xml:space="preserve">flooding, storms, heatwaves and droughts. Exploring the capabilities of new technologies in the environmental sector, like artificial intelligence, data science and small sensors, can enable real-time geospatial data collection and make it more accessible, thus leading to considerable results in preventing disasters and to a more efficient resource management. </w:t>
      </w:r>
      <w:r w:rsidR="00150BB4" w:rsidRPr="003C433E">
        <w:rPr>
          <w:rFonts w:ascii="Times New Roman" w:hAnsi="Times New Roman" w:cs="Times New Roman"/>
          <w:sz w:val="24"/>
          <w:szCs w:val="24"/>
        </w:rPr>
        <w:t xml:space="preserve">The lack of awareness of the population regarding the environmental and climate change threats, together with insufficient waste and wastewater management infrastructure leads to landfills and uncontrolled waste dump, as well as meaningful impacts on water quality; therefore, there is a strong necessity </w:t>
      </w:r>
      <w:r w:rsidR="007E7A36">
        <w:rPr>
          <w:rFonts w:ascii="Times New Roman" w:hAnsi="Times New Roman" w:cs="Times New Roman"/>
          <w:sz w:val="24"/>
          <w:szCs w:val="24"/>
        </w:rPr>
        <w:t>for</w:t>
      </w:r>
      <w:r w:rsidR="00150BB4" w:rsidRPr="003C433E">
        <w:rPr>
          <w:rFonts w:ascii="Times New Roman" w:hAnsi="Times New Roman" w:cs="Times New Roman"/>
          <w:sz w:val="24"/>
          <w:szCs w:val="24"/>
        </w:rPr>
        <w:t xml:space="preserve"> joint actions in this field.</w:t>
      </w:r>
    </w:p>
    <w:p w14:paraId="61314C83" w14:textId="3F33E9BA" w:rsidR="00733711" w:rsidRDefault="00150BB4" w:rsidP="00733711">
      <w:pPr>
        <w:jc w:val="both"/>
        <w:rPr>
          <w:rFonts w:ascii="Times New Roman" w:hAnsi="Times New Roman" w:cs="Times New Roman"/>
          <w:sz w:val="24"/>
          <w:szCs w:val="24"/>
        </w:rPr>
      </w:pPr>
      <w:r w:rsidRPr="003C433E">
        <w:rPr>
          <w:rFonts w:ascii="Times New Roman" w:hAnsi="Times New Roman" w:cs="Times New Roman"/>
          <w:sz w:val="24"/>
          <w:szCs w:val="24"/>
        </w:rPr>
        <w:t>Now it is time to allocate financial resources to measures aimed at increasing the readiness and adaptability of the society regarding environmental hazards caused by climate change</w:t>
      </w:r>
      <w:r w:rsidR="005971A2">
        <w:rPr>
          <w:rFonts w:ascii="Times New Roman" w:hAnsi="Times New Roman" w:cs="Times New Roman"/>
          <w:sz w:val="24"/>
          <w:szCs w:val="24"/>
        </w:rPr>
        <w:t>.</w:t>
      </w:r>
      <w:r w:rsidR="00733711">
        <w:rPr>
          <w:rFonts w:ascii="Times New Roman" w:hAnsi="Times New Roman" w:cs="Times New Roman"/>
          <w:sz w:val="24"/>
          <w:szCs w:val="24"/>
        </w:rPr>
        <w:t xml:space="preserve"> </w:t>
      </w:r>
      <w:r w:rsidR="00733711" w:rsidRPr="00733711">
        <w:rPr>
          <w:rFonts w:ascii="Times New Roman" w:hAnsi="Times New Roman" w:cs="Times New Roman"/>
          <w:sz w:val="24"/>
          <w:szCs w:val="24"/>
        </w:rPr>
        <w:t xml:space="preserve">Building on this reality and the </w:t>
      </w:r>
      <w:r w:rsidR="00733711">
        <w:rPr>
          <w:rFonts w:ascii="Times New Roman" w:hAnsi="Times New Roman" w:cs="Times New Roman"/>
          <w:sz w:val="24"/>
          <w:szCs w:val="24"/>
        </w:rPr>
        <w:t>objectives</w:t>
      </w:r>
      <w:r w:rsidR="00733711" w:rsidRPr="00733711">
        <w:rPr>
          <w:rFonts w:ascii="Times New Roman" w:hAnsi="Times New Roman" w:cs="Times New Roman"/>
          <w:sz w:val="24"/>
          <w:szCs w:val="24"/>
        </w:rPr>
        <w:t xml:space="preserve"> under the Green Deal and related policy initiatives, the </w:t>
      </w:r>
      <w:r w:rsidR="00733711">
        <w:rPr>
          <w:rFonts w:ascii="Times New Roman" w:hAnsi="Times New Roman" w:cs="Times New Roman"/>
          <w:sz w:val="24"/>
          <w:szCs w:val="24"/>
        </w:rPr>
        <w:t xml:space="preserve">Interreg NEXT </w:t>
      </w:r>
      <w:r w:rsidR="00AB740B">
        <w:rPr>
          <w:rFonts w:ascii="Times New Roman" w:hAnsi="Times New Roman" w:cs="Times New Roman"/>
          <w:sz w:val="24"/>
          <w:szCs w:val="24"/>
        </w:rPr>
        <w:t>B</w:t>
      </w:r>
      <w:r w:rsidR="005B39B9">
        <w:rPr>
          <w:rFonts w:ascii="Times New Roman" w:hAnsi="Times New Roman" w:cs="Times New Roman"/>
          <w:sz w:val="24"/>
          <w:szCs w:val="24"/>
        </w:rPr>
        <w:t xml:space="preserve">lack </w:t>
      </w:r>
      <w:r w:rsidR="00AB740B">
        <w:rPr>
          <w:rFonts w:ascii="Times New Roman" w:hAnsi="Times New Roman" w:cs="Times New Roman"/>
          <w:sz w:val="24"/>
          <w:szCs w:val="24"/>
        </w:rPr>
        <w:t>S</w:t>
      </w:r>
      <w:r w:rsidR="005B39B9">
        <w:rPr>
          <w:rFonts w:ascii="Times New Roman" w:hAnsi="Times New Roman" w:cs="Times New Roman"/>
          <w:sz w:val="24"/>
          <w:szCs w:val="24"/>
        </w:rPr>
        <w:t xml:space="preserve">ea </w:t>
      </w:r>
      <w:r w:rsidR="00AB740B">
        <w:rPr>
          <w:rFonts w:ascii="Times New Roman" w:hAnsi="Times New Roman" w:cs="Times New Roman"/>
          <w:sz w:val="24"/>
          <w:szCs w:val="24"/>
        </w:rPr>
        <w:t>B</w:t>
      </w:r>
      <w:r w:rsidR="005B39B9">
        <w:rPr>
          <w:rFonts w:ascii="Times New Roman" w:hAnsi="Times New Roman" w:cs="Times New Roman"/>
          <w:sz w:val="24"/>
          <w:szCs w:val="24"/>
        </w:rPr>
        <w:t>asin</w:t>
      </w:r>
      <w:r w:rsidR="007B2D92">
        <w:rPr>
          <w:rFonts w:ascii="Times New Roman" w:hAnsi="Times New Roman" w:cs="Times New Roman"/>
          <w:sz w:val="24"/>
          <w:szCs w:val="24"/>
        </w:rPr>
        <w:t xml:space="preserve"> </w:t>
      </w:r>
      <w:r w:rsidR="00733711">
        <w:rPr>
          <w:rFonts w:ascii="Times New Roman" w:hAnsi="Times New Roman" w:cs="Times New Roman"/>
          <w:sz w:val="24"/>
          <w:szCs w:val="24"/>
        </w:rPr>
        <w:t>Programme</w:t>
      </w:r>
      <w:r w:rsidR="00733711" w:rsidRPr="00733711">
        <w:rPr>
          <w:rFonts w:ascii="Times New Roman" w:hAnsi="Times New Roman" w:cs="Times New Roman"/>
          <w:sz w:val="24"/>
          <w:szCs w:val="24"/>
        </w:rPr>
        <w:t xml:space="preserve"> aligns its funds at ensuring that people and economies are safeguarded from climate-related disasters and the ecosystem is resilient to future climate risks. The Programme shapes the sustainability agenda and is instrumental to projects alleviating impacts due to climate extremes and developing smart monitoring, planning and management of climate change risks.</w:t>
      </w:r>
    </w:p>
    <w:p w14:paraId="3B512F68" w14:textId="6EA0212C" w:rsidR="00150BB4" w:rsidRPr="007D022A" w:rsidRDefault="00150BB4" w:rsidP="00150BB4">
      <w:pPr>
        <w:jc w:val="both"/>
        <w:rPr>
          <w:rFonts w:ascii="Times New Roman" w:hAnsi="Times New Roman" w:cs="Times New Roman"/>
          <w:b/>
          <w:sz w:val="24"/>
          <w:szCs w:val="24"/>
        </w:rPr>
      </w:pPr>
      <w:r w:rsidRPr="007D022A">
        <w:rPr>
          <w:rFonts w:ascii="Times New Roman" w:hAnsi="Times New Roman" w:cs="Times New Roman"/>
          <w:b/>
          <w:sz w:val="24"/>
          <w:szCs w:val="24"/>
        </w:rPr>
        <w:t xml:space="preserve">Concretely, the Programme will finance </w:t>
      </w:r>
      <w:r w:rsidR="001260F0" w:rsidRPr="007D022A">
        <w:rPr>
          <w:rFonts w:ascii="Times New Roman" w:hAnsi="Times New Roman" w:cs="Times New Roman"/>
          <w:b/>
          <w:sz w:val="24"/>
          <w:szCs w:val="24"/>
        </w:rPr>
        <w:t>the following fields of action</w:t>
      </w:r>
      <w:r w:rsidRPr="007D022A">
        <w:rPr>
          <w:rFonts w:ascii="Times New Roman" w:hAnsi="Times New Roman" w:cs="Times New Roman"/>
          <w:b/>
          <w:sz w:val="24"/>
          <w:szCs w:val="24"/>
        </w:rPr>
        <w:t>:</w:t>
      </w:r>
    </w:p>
    <w:p w14:paraId="34947F40" w14:textId="64EA6019" w:rsidR="00150BB4" w:rsidRDefault="00150BB4" w:rsidP="00150BB4">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Promotion of innovation for improved tools for smart observing, monitoring and accurate environmental forecasting</w:t>
      </w:r>
      <w:r w:rsidR="001C0D5F">
        <w:rPr>
          <w:rFonts w:ascii="Times New Roman" w:hAnsi="Times New Roman" w:cs="Times New Roman"/>
          <w:sz w:val="24"/>
          <w:szCs w:val="24"/>
        </w:rPr>
        <w:t>.</w:t>
      </w:r>
    </w:p>
    <w:p w14:paraId="227DEB8D" w14:textId="7745DF53" w:rsidR="00780447" w:rsidRDefault="002D6EAB" w:rsidP="00150BB4">
      <w:pPr>
        <w:jc w:val="both"/>
        <w:rPr>
          <w:rFonts w:ascii="Times New Roman" w:hAnsi="Times New Roman" w:cs="Times New Roman"/>
          <w:sz w:val="24"/>
          <w:szCs w:val="24"/>
        </w:rPr>
      </w:pPr>
      <w:r>
        <w:rPr>
          <w:rFonts w:ascii="Times New Roman" w:hAnsi="Times New Roman" w:cs="Times New Roman"/>
          <w:sz w:val="24"/>
          <w:szCs w:val="24"/>
        </w:rPr>
        <w:t>Example</w:t>
      </w:r>
      <w:r w:rsidR="00780447">
        <w:rPr>
          <w:rFonts w:ascii="Times New Roman" w:hAnsi="Times New Roman" w:cs="Times New Roman"/>
          <w:sz w:val="24"/>
          <w:szCs w:val="24"/>
        </w:rPr>
        <w:t>s</w:t>
      </w:r>
      <w:r w:rsidR="00A52F47" w:rsidRPr="00A52F47">
        <w:t xml:space="preserve"> </w:t>
      </w:r>
      <w:r w:rsidR="00A52F47" w:rsidRPr="00A52F47">
        <w:rPr>
          <w:rFonts w:ascii="Times New Roman" w:hAnsi="Times New Roman" w:cs="Times New Roman"/>
          <w:sz w:val="24"/>
          <w:szCs w:val="24"/>
        </w:rPr>
        <w:t>of types of actions</w:t>
      </w:r>
      <w:r w:rsidR="0042531A">
        <w:rPr>
          <w:rFonts w:ascii="Times New Roman" w:hAnsi="Times New Roman" w:cs="Times New Roman"/>
          <w:sz w:val="24"/>
          <w:szCs w:val="24"/>
        </w:rPr>
        <w:t xml:space="preserve">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395D6A8" w14:textId="6CE91803" w:rsidR="002D6EAB" w:rsidRDefault="002D6EAB" w:rsidP="00150BB4">
      <w:pPr>
        <w:jc w:val="both"/>
        <w:rPr>
          <w:rFonts w:ascii="Times New Roman" w:hAnsi="Times New Roman" w:cs="Times New Roman"/>
          <w:sz w:val="24"/>
          <w:szCs w:val="24"/>
        </w:rPr>
      </w:pPr>
      <w:r w:rsidRPr="002D6EAB">
        <w:rPr>
          <w:rFonts w:ascii="Times New Roman" w:hAnsi="Times New Roman" w:cs="Times New Roman"/>
          <w:sz w:val="24"/>
          <w:szCs w:val="24"/>
        </w:rPr>
        <w:t xml:space="preserve">Setting up focal </w:t>
      </w:r>
      <w:r>
        <w:rPr>
          <w:rFonts w:ascii="Times New Roman" w:hAnsi="Times New Roman" w:cs="Times New Roman"/>
          <w:sz w:val="24"/>
          <w:szCs w:val="24"/>
        </w:rPr>
        <w:t>points</w:t>
      </w:r>
      <w:r w:rsidR="00141C7E">
        <w:rPr>
          <w:rFonts w:ascii="Times New Roman" w:hAnsi="Times New Roman" w:cs="Times New Roman"/>
          <w:sz w:val="24"/>
          <w:szCs w:val="24"/>
        </w:rPr>
        <w:t>,</w:t>
      </w:r>
      <w:r w:rsidR="00141C7E" w:rsidRPr="00141C7E">
        <w:t xml:space="preserve"> </w:t>
      </w:r>
      <w:r w:rsidR="00141C7E" w:rsidRPr="00141C7E">
        <w:rPr>
          <w:rFonts w:ascii="Times New Roman" w:hAnsi="Times New Roman" w:cs="Times New Roman"/>
          <w:sz w:val="24"/>
          <w:szCs w:val="24"/>
        </w:rPr>
        <w:t>joint procedures and tools</w:t>
      </w:r>
      <w:r>
        <w:rPr>
          <w:rFonts w:ascii="Times New Roman" w:hAnsi="Times New Roman" w:cs="Times New Roman"/>
          <w:sz w:val="24"/>
          <w:szCs w:val="24"/>
        </w:rPr>
        <w:t xml:space="preserve"> for registering and </w:t>
      </w:r>
      <w:r w:rsidR="007B1409">
        <w:rPr>
          <w:rFonts w:ascii="Times New Roman" w:hAnsi="Times New Roman" w:cs="Times New Roman"/>
          <w:sz w:val="24"/>
          <w:szCs w:val="24"/>
        </w:rPr>
        <w:t>transmitting</w:t>
      </w:r>
      <w:r>
        <w:rPr>
          <w:rFonts w:ascii="Times New Roman" w:hAnsi="Times New Roman" w:cs="Times New Roman"/>
          <w:sz w:val="24"/>
          <w:szCs w:val="24"/>
        </w:rPr>
        <w:t xml:space="preserve"> </w:t>
      </w:r>
      <w:r w:rsidR="0069438C">
        <w:rPr>
          <w:rFonts w:ascii="Times New Roman" w:hAnsi="Times New Roman" w:cs="Times New Roman"/>
          <w:sz w:val="24"/>
          <w:szCs w:val="24"/>
        </w:rPr>
        <w:t xml:space="preserve">harmonized </w:t>
      </w:r>
      <w:r>
        <w:rPr>
          <w:rFonts w:ascii="Times New Roman" w:hAnsi="Times New Roman" w:cs="Times New Roman"/>
          <w:sz w:val="24"/>
          <w:szCs w:val="24"/>
        </w:rPr>
        <w:t>regional</w:t>
      </w:r>
      <w:r w:rsidRPr="002D6EAB">
        <w:rPr>
          <w:rFonts w:ascii="Times New Roman" w:hAnsi="Times New Roman" w:cs="Times New Roman"/>
          <w:sz w:val="24"/>
          <w:szCs w:val="24"/>
        </w:rPr>
        <w:t xml:space="preserve"> environmental </w:t>
      </w:r>
      <w:r w:rsidR="00A52F47" w:rsidRPr="002D6EAB">
        <w:rPr>
          <w:rFonts w:ascii="Times New Roman" w:hAnsi="Times New Roman" w:cs="Times New Roman"/>
          <w:sz w:val="24"/>
          <w:szCs w:val="24"/>
        </w:rPr>
        <w:t xml:space="preserve">data </w:t>
      </w:r>
      <w:r w:rsidR="00A52F47">
        <w:rPr>
          <w:rFonts w:ascii="Times New Roman" w:hAnsi="Times New Roman" w:cs="Times New Roman"/>
          <w:sz w:val="24"/>
          <w:szCs w:val="24"/>
        </w:rPr>
        <w:t>in</w:t>
      </w:r>
      <w:r w:rsidRPr="002D6EAB">
        <w:rPr>
          <w:rFonts w:ascii="Times New Roman" w:hAnsi="Times New Roman" w:cs="Times New Roman"/>
          <w:sz w:val="24"/>
          <w:szCs w:val="24"/>
        </w:rPr>
        <w:t xml:space="preserve"> </w:t>
      </w:r>
      <w:r>
        <w:rPr>
          <w:rFonts w:ascii="Times New Roman" w:hAnsi="Times New Roman" w:cs="Times New Roman"/>
          <w:sz w:val="24"/>
          <w:szCs w:val="24"/>
        </w:rPr>
        <w:t>the Black Sea B</w:t>
      </w:r>
      <w:r w:rsidRPr="002D6EAB">
        <w:rPr>
          <w:rFonts w:ascii="Times New Roman" w:hAnsi="Times New Roman" w:cs="Times New Roman"/>
          <w:sz w:val="24"/>
          <w:szCs w:val="24"/>
        </w:rPr>
        <w:t>asin</w:t>
      </w:r>
      <w:r w:rsidR="00C4789D">
        <w:rPr>
          <w:rFonts w:ascii="Times New Roman" w:hAnsi="Times New Roman" w:cs="Times New Roman"/>
          <w:sz w:val="24"/>
          <w:szCs w:val="24"/>
        </w:rPr>
        <w:t>;</w:t>
      </w:r>
    </w:p>
    <w:p w14:paraId="79E4C08A" w14:textId="4D71776A" w:rsidR="00141C7E" w:rsidRDefault="00156DA3" w:rsidP="00150BB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Develop </w:t>
      </w:r>
      <w:r w:rsidR="00B96967">
        <w:rPr>
          <w:rFonts w:ascii="Times New Roman" w:hAnsi="Times New Roman" w:cs="Times New Roman"/>
          <w:sz w:val="24"/>
          <w:szCs w:val="24"/>
        </w:rPr>
        <w:t xml:space="preserve">new and/or improve the existing </w:t>
      </w:r>
      <w:r>
        <w:rPr>
          <w:rFonts w:ascii="Times New Roman" w:hAnsi="Times New Roman" w:cs="Times New Roman"/>
          <w:sz w:val="24"/>
          <w:szCs w:val="24"/>
        </w:rPr>
        <w:t xml:space="preserve">common data collection </w:t>
      </w:r>
      <w:r w:rsidRPr="00156DA3">
        <w:rPr>
          <w:rFonts w:ascii="Times New Roman" w:hAnsi="Times New Roman" w:cs="Times New Roman"/>
          <w:sz w:val="24"/>
          <w:szCs w:val="24"/>
        </w:rPr>
        <w:t>and monitoring system</w:t>
      </w:r>
      <w:r>
        <w:rPr>
          <w:rFonts w:ascii="Times New Roman" w:hAnsi="Times New Roman" w:cs="Times New Roman"/>
          <w:sz w:val="24"/>
          <w:szCs w:val="24"/>
        </w:rPr>
        <w:t xml:space="preserve">s harmonized </w:t>
      </w:r>
      <w:r w:rsidRPr="00156DA3">
        <w:rPr>
          <w:rFonts w:ascii="Times New Roman" w:hAnsi="Times New Roman" w:cs="Times New Roman"/>
          <w:sz w:val="24"/>
          <w:szCs w:val="24"/>
        </w:rPr>
        <w:t xml:space="preserve">regarding environmental forecasting </w:t>
      </w:r>
      <w:r>
        <w:rPr>
          <w:rFonts w:ascii="Times New Roman" w:hAnsi="Times New Roman" w:cs="Times New Roman"/>
          <w:sz w:val="24"/>
          <w:szCs w:val="24"/>
        </w:rPr>
        <w:t>across Black Sea Basin</w:t>
      </w:r>
      <w:r w:rsidR="00C4789D">
        <w:rPr>
          <w:rFonts w:ascii="Times New Roman" w:hAnsi="Times New Roman" w:cs="Times New Roman"/>
          <w:sz w:val="24"/>
          <w:szCs w:val="24"/>
        </w:rPr>
        <w:t>;</w:t>
      </w:r>
    </w:p>
    <w:p w14:paraId="725E207C" w14:textId="503EB2C5" w:rsidR="00C4789D" w:rsidRPr="003C433E" w:rsidRDefault="00C4789D" w:rsidP="00150BB4">
      <w:pPr>
        <w:jc w:val="both"/>
        <w:rPr>
          <w:rFonts w:ascii="Times New Roman" w:hAnsi="Times New Roman" w:cs="Times New Roman"/>
          <w:sz w:val="24"/>
          <w:szCs w:val="24"/>
        </w:rPr>
      </w:pPr>
      <w:r>
        <w:rPr>
          <w:rFonts w:ascii="Times New Roman" w:hAnsi="Times New Roman" w:cs="Times New Roman"/>
          <w:sz w:val="24"/>
          <w:szCs w:val="24"/>
        </w:rPr>
        <w:t>J</w:t>
      </w:r>
      <w:r w:rsidRPr="00C4789D">
        <w:rPr>
          <w:rFonts w:ascii="Times New Roman" w:hAnsi="Times New Roman" w:cs="Times New Roman"/>
          <w:sz w:val="24"/>
          <w:szCs w:val="24"/>
        </w:rPr>
        <w:t xml:space="preserve">oint development of </w:t>
      </w:r>
      <w:r>
        <w:rPr>
          <w:rFonts w:ascii="Times New Roman" w:hAnsi="Times New Roman" w:cs="Times New Roman"/>
          <w:sz w:val="24"/>
          <w:szCs w:val="24"/>
        </w:rPr>
        <w:t xml:space="preserve">innovative tools, interoperable databases; </w:t>
      </w:r>
      <w:r w:rsidRPr="00C4789D">
        <w:rPr>
          <w:rFonts w:ascii="Times New Roman" w:hAnsi="Times New Roman" w:cs="Times New Roman"/>
          <w:sz w:val="24"/>
          <w:szCs w:val="24"/>
        </w:rPr>
        <w:t xml:space="preserve">concerning </w:t>
      </w:r>
      <w:r>
        <w:rPr>
          <w:rFonts w:ascii="Times New Roman" w:hAnsi="Times New Roman" w:cs="Times New Roman"/>
          <w:sz w:val="24"/>
          <w:szCs w:val="24"/>
        </w:rPr>
        <w:t>environmental forecasting</w:t>
      </w:r>
      <w:r w:rsidR="001C0D5F">
        <w:rPr>
          <w:rFonts w:ascii="Times New Roman" w:hAnsi="Times New Roman" w:cs="Times New Roman"/>
          <w:sz w:val="24"/>
          <w:szCs w:val="24"/>
        </w:rPr>
        <w:t>.</w:t>
      </w:r>
    </w:p>
    <w:p w14:paraId="3FE28541" w14:textId="5DC87ABC" w:rsidR="00150BB4" w:rsidRDefault="00150BB4" w:rsidP="00150BB4">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Measures to prevent and mitigate the impacts of climate change on the Black Sea region, </w:t>
      </w:r>
      <w:r w:rsidRPr="00EE4AAD">
        <w:rPr>
          <w:rFonts w:ascii="Times New Roman" w:hAnsi="Times New Roman" w:cs="Times New Roman"/>
          <w:sz w:val="24"/>
          <w:szCs w:val="24"/>
        </w:rPr>
        <w:t xml:space="preserve">including </w:t>
      </w:r>
      <w:r w:rsidR="00745118" w:rsidRPr="00EE4AAD">
        <w:rPr>
          <w:rFonts w:ascii="Times New Roman" w:hAnsi="Times New Roman" w:cs="Times New Roman"/>
          <w:sz w:val="24"/>
          <w:szCs w:val="24"/>
        </w:rPr>
        <w:t xml:space="preserve">on </w:t>
      </w:r>
      <w:r w:rsidRPr="00EE4AAD">
        <w:rPr>
          <w:rFonts w:ascii="Times New Roman" w:hAnsi="Times New Roman" w:cs="Times New Roman"/>
          <w:sz w:val="24"/>
          <w:szCs w:val="24"/>
        </w:rPr>
        <w:t>water quality and quantity</w:t>
      </w:r>
      <w:r w:rsidR="001C0D5F">
        <w:rPr>
          <w:rFonts w:ascii="Times New Roman" w:hAnsi="Times New Roman" w:cs="Times New Roman"/>
          <w:sz w:val="24"/>
          <w:szCs w:val="24"/>
        </w:rPr>
        <w:t>.</w:t>
      </w:r>
    </w:p>
    <w:p w14:paraId="4C5AB89A" w14:textId="5D21C7DE" w:rsidR="00780447" w:rsidRDefault="00B23779" w:rsidP="00150BB4">
      <w:pPr>
        <w:jc w:val="both"/>
        <w:rPr>
          <w:rFonts w:ascii="Times New Roman" w:hAnsi="Times New Roman" w:cs="Times New Roman"/>
          <w:sz w:val="24"/>
          <w:szCs w:val="24"/>
        </w:rPr>
      </w:pPr>
      <w:r>
        <w:rPr>
          <w:rFonts w:ascii="Times New Roman" w:hAnsi="Times New Roman" w:cs="Times New Roman"/>
          <w:sz w:val="24"/>
          <w:szCs w:val="24"/>
        </w:rPr>
        <w:t>Example</w:t>
      </w:r>
      <w:r w:rsidR="00780447">
        <w:rPr>
          <w:rFonts w:ascii="Times New Roman" w:hAnsi="Times New Roman" w:cs="Times New Roman"/>
          <w:sz w:val="24"/>
          <w:szCs w:val="24"/>
        </w:rPr>
        <w:t>s</w:t>
      </w:r>
      <w:r w:rsidR="0042531A">
        <w:rPr>
          <w:rFonts w:ascii="Times New Roman" w:hAnsi="Times New Roman" w:cs="Times New Roman"/>
          <w:sz w:val="24"/>
          <w:szCs w:val="24"/>
        </w:rPr>
        <w:t xml:space="preserve"> </w:t>
      </w:r>
      <w:r w:rsidR="00A52F47" w:rsidRPr="00A52F47">
        <w:rPr>
          <w:rFonts w:ascii="Times New Roman" w:hAnsi="Times New Roman" w:cs="Times New Roman"/>
          <w:sz w:val="24"/>
          <w:szCs w:val="24"/>
        </w:rPr>
        <w:t xml:space="preserve">of types of actions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7EE7056B" w14:textId="134B4E04" w:rsidR="009B4E18" w:rsidRDefault="009B4E18" w:rsidP="00150BB4">
      <w:pPr>
        <w:jc w:val="both"/>
        <w:rPr>
          <w:rFonts w:ascii="Times New Roman" w:hAnsi="Times New Roman" w:cs="Times New Roman"/>
          <w:sz w:val="24"/>
          <w:szCs w:val="24"/>
        </w:rPr>
      </w:pPr>
      <w:r>
        <w:rPr>
          <w:rFonts w:ascii="Times New Roman" w:hAnsi="Times New Roman" w:cs="Times New Roman"/>
          <w:sz w:val="24"/>
          <w:szCs w:val="24"/>
        </w:rPr>
        <w:t>Sharing of experience and t</w:t>
      </w:r>
      <w:r w:rsidRPr="009B4E18">
        <w:rPr>
          <w:rFonts w:ascii="Times New Roman" w:hAnsi="Times New Roman" w:cs="Times New Roman"/>
          <w:sz w:val="24"/>
          <w:szCs w:val="24"/>
        </w:rPr>
        <w:t>esting in the Black Sea Basin area good practice climate-adaptation solutions applied at EU level</w:t>
      </w:r>
      <w:r>
        <w:rPr>
          <w:rFonts w:ascii="Times New Roman" w:hAnsi="Times New Roman" w:cs="Times New Roman"/>
          <w:sz w:val="24"/>
          <w:szCs w:val="24"/>
        </w:rPr>
        <w:t>;</w:t>
      </w:r>
    </w:p>
    <w:p w14:paraId="41C06ED5" w14:textId="19182810" w:rsidR="00CC0C9F" w:rsidRDefault="00A52F47" w:rsidP="00150BB4">
      <w:pPr>
        <w:jc w:val="both"/>
        <w:rPr>
          <w:rFonts w:ascii="Times New Roman" w:hAnsi="Times New Roman" w:cs="Times New Roman"/>
          <w:sz w:val="24"/>
          <w:szCs w:val="24"/>
        </w:rPr>
      </w:pPr>
      <w:r>
        <w:rPr>
          <w:rFonts w:ascii="Times New Roman" w:hAnsi="Times New Roman" w:cs="Times New Roman"/>
          <w:sz w:val="24"/>
          <w:szCs w:val="24"/>
        </w:rPr>
        <w:t>Joint p</w:t>
      </w:r>
      <w:r w:rsidR="00602F7D" w:rsidRPr="00390DC4">
        <w:rPr>
          <w:rFonts w:ascii="Times New Roman" w:hAnsi="Times New Roman" w:cs="Times New Roman"/>
          <w:sz w:val="24"/>
          <w:szCs w:val="24"/>
        </w:rPr>
        <w:t>ilot actions for i</w:t>
      </w:r>
      <w:r w:rsidR="00CC0C9F" w:rsidRPr="00470259">
        <w:rPr>
          <w:rFonts w:ascii="Times New Roman" w:hAnsi="Times New Roman" w:cs="Times New Roman"/>
          <w:sz w:val="24"/>
          <w:szCs w:val="24"/>
        </w:rPr>
        <w:t>ncreasing awareness and information of local and regional policy makers about the implications of climate change, in order to foster a better understanding and integration of climate change concerns into policy design and implementation</w:t>
      </w:r>
      <w:r w:rsidR="00077D1D" w:rsidRPr="00470259">
        <w:rPr>
          <w:rFonts w:ascii="Times New Roman" w:hAnsi="Times New Roman" w:cs="Times New Roman"/>
          <w:sz w:val="24"/>
          <w:szCs w:val="24"/>
        </w:rPr>
        <w:t>;</w:t>
      </w:r>
    </w:p>
    <w:p w14:paraId="1152C074" w14:textId="430BB67E" w:rsidR="006D53B5" w:rsidRPr="009274EF" w:rsidRDefault="00A52F47"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w:t>
      </w:r>
      <w:r w:rsidR="00602F7D">
        <w:rPr>
          <w:rFonts w:ascii="Times New Roman" w:hAnsi="Times New Roman" w:cs="Times New Roman"/>
          <w:sz w:val="24"/>
          <w:szCs w:val="24"/>
        </w:rPr>
        <w:t>ilot actions for i</w:t>
      </w:r>
      <w:r w:rsidR="006D53B5" w:rsidRPr="00B96967">
        <w:rPr>
          <w:rFonts w:ascii="Times New Roman" w:hAnsi="Times New Roman" w:cs="Times New Roman"/>
          <w:sz w:val="24"/>
          <w:szCs w:val="24"/>
        </w:rPr>
        <w:t>nc</w:t>
      </w:r>
      <w:r w:rsidR="007F21ED" w:rsidRPr="00B96967">
        <w:rPr>
          <w:rFonts w:ascii="Times New Roman" w:hAnsi="Times New Roman" w:cs="Times New Roman"/>
          <w:sz w:val="24"/>
          <w:szCs w:val="24"/>
        </w:rPr>
        <w:t xml:space="preserve">reasing the capacity of local and /or </w:t>
      </w:r>
      <w:r w:rsidR="007F21ED" w:rsidRPr="009274EF">
        <w:rPr>
          <w:rFonts w:ascii="Times New Roman" w:hAnsi="Times New Roman" w:cs="Times New Roman"/>
          <w:sz w:val="24"/>
          <w:szCs w:val="24"/>
        </w:rPr>
        <w:t>regional authorities to enforce and apply relevant legislation with the view to prevent</w:t>
      </w:r>
      <w:r w:rsidR="007F21ED" w:rsidRPr="00B96967">
        <w:rPr>
          <w:rFonts w:ascii="Times New Roman" w:hAnsi="Times New Roman" w:cs="Times New Roman"/>
          <w:sz w:val="24"/>
          <w:szCs w:val="24"/>
        </w:rPr>
        <w:t xml:space="preserve"> and timely mitigate actions which may negatively impact on water quality in the BSB region</w:t>
      </w:r>
      <w:r w:rsidR="009B4E18">
        <w:rPr>
          <w:rFonts w:ascii="Times New Roman" w:hAnsi="Times New Roman" w:cs="Times New Roman"/>
          <w:sz w:val="24"/>
          <w:szCs w:val="24"/>
        </w:rPr>
        <w:t>;</w:t>
      </w:r>
      <w:r w:rsidR="007F21ED" w:rsidRPr="00B96967">
        <w:rPr>
          <w:rFonts w:ascii="Times New Roman" w:hAnsi="Times New Roman" w:cs="Times New Roman"/>
          <w:sz w:val="24"/>
          <w:szCs w:val="24"/>
        </w:rPr>
        <w:t xml:space="preserve"> </w:t>
      </w:r>
    </w:p>
    <w:p w14:paraId="7AB685B9" w14:textId="4F6AF107" w:rsidR="00077D1D" w:rsidRPr="003C433E" w:rsidRDefault="00A52F47"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w:t>
      </w:r>
      <w:r w:rsidR="00602F7D">
        <w:rPr>
          <w:rFonts w:ascii="Times New Roman" w:hAnsi="Times New Roman" w:cs="Times New Roman"/>
          <w:sz w:val="24"/>
          <w:szCs w:val="24"/>
        </w:rPr>
        <w:t>ilot actions for i</w:t>
      </w:r>
      <w:r w:rsidR="00077D1D" w:rsidRPr="00B96967">
        <w:rPr>
          <w:rFonts w:ascii="Times New Roman" w:hAnsi="Times New Roman" w:cs="Times New Roman"/>
          <w:sz w:val="24"/>
          <w:szCs w:val="24"/>
        </w:rPr>
        <w:t>ntegrating climate change aspects into water management strategies on local, regional and transnational level (considering e.g. water quality, flooding, rainwater management and water retention, water scarcity, drinking water supply including smart water pricing, ground water, forecasting).</w:t>
      </w:r>
    </w:p>
    <w:p w14:paraId="701EE1A2" w14:textId="1825163C" w:rsidR="00150BB4" w:rsidRDefault="00150BB4" w:rsidP="00150BB4">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Addressing environmental hazards: erosion, landslides, sea level rise, extreme events, flooding, </w:t>
      </w:r>
      <w:r w:rsidR="00073107" w:rsidRPr="003C433E">
        <w:rPr>
          <w:rFonts w:ascii="Times New Roman" w:hAnsi="Times New Roman" w:cs="Times New Roman"/>
          <w:sz w:val="24"/>
          <w:szCs w:val="24"/>
        </w:rPr>
        <w:t>and drought</w:t>
      </w:r>
      <w:r w:rsidRPr="003C433E">
        <w:rPr>
          <w:rFonts w:ascii="Times New Roman" w:hAnsi="Times New Roman" w:cs="Times New Roman"/>
          <w:sz w:val="24"/>
          <w:szCs w:val="24"/>
        </w:rPr>
        <w:t xml:space="preserve"> in</w:t>
      </w:r>
      <w:r w:rsidR="001C0D5F">
        <w:rPr>
          <w:rFonts w:ascii="Times New Roman" w:hAnsi="Times New Roman" w:cs="Times New Roman"/>
          <w:sz w:val="24"/>
          <w:szCs w:val="24"/>
        </w:rPr>
        <w:t xml:space="preserve"> connection with climate change.</w:t>
      </w:r>
    </w:p>
    <w:p w14:paraId="7AAB5583" w14:textId="6DD7F7AB" w:rsidR="0042531A" w:rsidRDefault="00073107" w:rsidP="00150BB4">
      <w:pPr>
        <w:jc w:val="both"/>
        <w:rPr>
          <w:rFonts w:ascii="Times New Roman" w:hAnsi="Times New Roman" w:cs="Times New Roman"/>
          <w:sz w:val="24"/>
          <w:szCs w:val="24"/>
        </w:rPr>
      </w:pPr>
      <w:r>
        <w:rPr>
          <w:rFonts w:ascii="Times New Roman" w:hAnsi="Times New Roman" w:cs="Times New Roman"/>
          <w:sz w:val="24"/>
          <w:szCs w:val="24"/>
        </w:rPr>
        <w:t>Example</w:t>
      </w:r>
      <w:r w:rsidR="0042531A">
        <w:rPr>
          <w:rFonts w:ascii="Times New Roman" w:hAnsi="Times New Roman" w:cs="Times New Roman"/>
          <w:sz w:val="24"/>
          <w:szCs w:val="24"/>
        </w:rPr>
        <w:t>s</w:t>
      </w:r>
      <w:r w:rsidR="00286D8F">
        <w:rPr>
          <w:rFonts w:ascii="Times New Roman" w:hAnsi="Times New Roman" w:cs="Times New Roman"/>
          <w:sz w:val="24"/>
          <w:szCs w:val="24"/>
        </w:rPr>
        <w:t xml:space="preserve"> </w:t>
      </w:r>
      <w:r w:rsidR="00A52F47" w:rsidRPr="00A52F47">
        <w:rPr>
          <w:rFonts w:ascii="Times New Roman" w:hAnsi="Times New Roman" w:cs="Times New Roman"/>
          <w:sz w:val="24"/>
          <w:szCs w:val="24"/>
        </w:rPr>
        <w:t xml:space="preserve">of types of actions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5909C71" w14:textId="54550C9B" w:rsidR="009B4E18" w:rsidRDefault="00A52F47" w:rsidP="00150BB4">
      <w:pPr>
        <w:jc w:val="both"/>
        <w:rPr>
          <w:rFonts w:ascii="Times New Roman" w:hAnsi="Times New Roman" w:cs="Times New Roman"/>
          <w:sz w:val="24"/>
          <w:szCs w:val="24"/>
        </w:rPr>
      </w:pPr>
      <w:r>
        <w:rPr>
          <w:rFonts w:ascii="Times New Roman" w:hAnsi="Times New Roman" w:cs="Times New Roman"/>
          <w:sz w:val="24"/>
          <w:szCs w:val="24"/>
        </w:rPr>
        <w:t>Joint p</w:t>
      </w:r>
      <w:r w:rsidR="00073107" w:rsidRPr="00073107">
        <w:rPr>
          <w:rFonts w:ascii="Times New Roman" w:hAnsi="Times New Roman" w:cs="Times New Roman"/>
          <w:sz w:val="24"/>
          <w:szCs w:val="24"/>
        </w:rPr>
        <w:t>ilot projects</w:t>
      </w:r>
      <w:r w:rsidR="00073107">
        <w:rPr>
          <w:rFonts w:ascii="Times New Roman" w:hAnsi="Times New Roman" w:cs="Times New Roman"/>
          <w:sz w:val="24"/>
          <w:szCs w:val="24"/>
        </w:rPr>
        <w:t xml:space="preserve"> (including small scale infrastructure)</w:t>
      </w:r>
      <w:r w:rsidR="00073107" w:rsidRPr="00073107">
        <w:rPr>
          <w:rFonts w:ascii="Times New Roman" w:hAnsi="Times New Roman" w:cs="Times New Roman"/>
          <w:sz w:val="24"/>
          <w:szCs w:val="24"/>
        </w:rPr>
        <w:t xml:space="preserve"> addressing coastal erosion</w:t>
      </w:r>
      <w:r w:rsidR="00073107">
        <w:rPr>
          <w:rFonts w:ascii="Times New Roman" w:hAnsi="Times New Roman" w:cs="Times New Roman"/>
          <w:sz w:val="24"/>
          <w:szCs w:val="24"/>
        </w:rPr>
        <w:t xml:space="preserve">, flooding, drought, </w:t>
      </w:r>
      <w:r w:rsidR="009B4E18" w:rsidRPr="009B4E18">
        <w:rPr>
          <w:rFonts w:ascii="Times New Roman" w:hAnsi="Times New Roman" w:cs="Times New Roman"/>
          <w:sz w:val="24"/>
          <w:szCs w:val="24"/>
        </w:rPr>
        <w:t>and wildfires</w:t>
      </w:r>
      <w:r w:rsidR="009B4E18">
        <w:rPr>
          <w:rFonts w:ascii="Times New Roman" w:hAnsi="Times New Roman" w:cs="Times New Roman"/>
          <w:sz w:val="24"/>
          <w:szCs w:val="24"/>
        </w:rPr>
        <w:t xml:space="preserve">, </w:t>
      </w:r>
      <w:r w:rsidR="00073107" w:rsidRPr="00073107">
        <w:rPr>
          <w:rFonts w:ascii="Times New Roman" w:hAnsi="Times New Roman" w:cs="Times New Roman"/>
          <w:sz w:val="24"/>
          <w:szCs w:val="24"/>
        </w:rPr>
        <w:t>landslides</w:t>
      </w:r>
      <w:r w:rsidR="002E6C9A">
        <w:rPr>
          <w:rFonts w:ascii="Times New Roman" w:hAnsi="Times New Roman" w:cs="Times New Roman"/>
          <w:sz w:val="24"/>
          <w:szCs w:val="24"/>
        </w:rPr>
        <w:t>;</w:t>
      </w:r>
      <w:r w:rsidR="00286D8F">
        <w:rPr>
          <w:rFonts w:ascii="Times New Roman" w:hAnsi="Times New Roman" w:cs="Times New Roman"/>
          <w:sz w:val="24"/>
          <w:szCs w:val="24"/>
        </w:rPr>
        <w:t xml:space="preserve"> </w:t>
      </w:r>
    </w:p>
    <w:p w14:paraId="43E76C86" w14:textId="6BF6B273" w:rsidR="00C4789D" w:rsidRDefault="00C4789D" w:rsidP="00150BB4">
      <w:pPr>
        <w:jc w:val="both"/>
        <w:rPr>
          <w:rFonts w:ascii="Times New Roman" w:hAnsi="Times New Roman" w:cs="Times New Roman"/>
          <w:sz w:val="24"/>
          <w:szCs w:val="24"/>
        </w:rPr>
      </w:pPr>
      <w:r>
        <w:rPr>
          <w:rFonts w:ascii="Times New Roman" w:hAnsi="Times New Roman" w:cs="Times New Roman"/>
          <w:sz w:val="24"/>
          <w:szCs w:val="24"/>
        </w:rPr>
        <w:t xml:space="preserve">Developing </w:t>
      </w:r>
      <w:r w:rsidR="00A52F47">
        <w:rPr>
          <w:rFonts w:ascii="Times New Roman" w:hAnsi="Times New Roman" w:cs="Times New Roman"/>
          <w:sz w:val="24"/>
          <w:szCs w:val="24"/>
        </w:rPr>
        <w:t xml:space="preserve">joint </w:t>
      </w:r>
      <w:r>
        <w:rPr>
          <w:rFonts w:ascii="Times New Roman" w:hAnsi="Times New Roman" w:cs="Times New Roman"/>
          <w:sz w:val="24"/>
          <w:szCs w:val="24"/>
        </w:rPr>
        <w:t>solutions and pilot actions</w:t>
      </w:r>
      <w:r w:rsidRPr="00C4789D">
        <w:rPr>
          <w:rFonts w:ascii="Times New Roman" w:hAnsi="Times New Roman" w:cs="Times New Roman"/>
          <w:sz w:val="24"/>
          <w:szCs w:val="24"/>
        </w:rPr>
        <w:t xml:space="preserve"> for different types of environmental hazards in affected and exposed regions</w:t>
      </w:r>
      <w:r w:rsidR="0009665B">
        <w:rPr>
          <w:rFonts w:ascii="Times New Roman" w:hAnsi="Times New Roman" w:cs="Times New Roman"/>
          <w:sz w:val="24"/>
          <w:szCs w:val="24"/>
        </w:rPr>
        <w:t xml:space="preserve"> in the Black Sea area</w:t>
      </w:r>
      <w:r w:rsidR="001C0D5F">
        <w:rPr>
          <w:rFonts w:ascii="Times New Roman" w:hAnsi="Times New Roman" w:cs="Times New Roman"/>
          <w:sz w:val="24"/>
          <w:szCs w:val="24"/>
        </w:rPr>
        <w:t>.</w:t>
      </w:r>
    </w:p>
    <w:p w14:paraId="6BC2E794" w14:textId="77777777" w:rsidR="00150BB4" w:rsidRDefault="00150BB4" w:rsidP="00150BB4">
      <w:pPr>
        <w:jc w:val="both"/>
        <w:rPr>
          <w:rFonts w:ascii="Times New Roman" w:hAnsi="Times New Roman" w:cs="Times New Roman"/>
          <w:sz w:val="24"/>
          <w:szCs w:val="24"/>
        </w:rPr>
      </w:pPr>
      <w:r w:rsidRPr="007D022A">
        <w:rPr>
          <w:rFonts w:ascii="Times New Roman" w:hAnsi="Times New Roman" w:cs="Times New Roman"/>
          <w:b/>
          <w:sz w:val="24"/>
          <w:szCs w:val="24"/>
        </w:rPr>
        <w:t>4.</w:t>
      </w:r>
      <w:r w:rsidRPr="003C433E">
        <w:rPr>
          <w:rFonts w:ascii="Times New Roman" w:hAnsi="Times New Roman" w:cs="Times New Roman"/>
          <w:sz w:val="24"/>
          <w:szCs w:val="24"/>
        </w:rPr>
        <w:t xml:space="preserve"> Development and improvement of mechanisms of monitoring and early warning for natural or/and man-made disasters.</w:t>
      </w:r>
    </w:p>
    <w:p w14:paraId="7154CDBB" w14:textId="497C3E94" w:rsidR="00780447" w:rsidRDefault="00073107" w:rsidP="00150BB4">
      <w:pPr>
        <w:jc w:val="both"/>
        <w:rPr>
          <w:rFonts w:ascii="Times New Roman" w:hAnsi="Times New Roman" w:cs="Times New Roman"/>
          <w:sz w:val="24"/>
          <w:szCs w:val="24"/>
        </w:rPr>
      </w:pPr>
      <w:r>
        <w:rPr>
          <w:rFonts w:ascii="Times New Roman" w:hAnsi="Times New Roman" w:cs="Times New Roman"/>
          <w:sz w:val="24"/>
          <w:szCs w:val="24"/>
        </w:rPr>
        <w:t>Example</w:t>
      </w:r>
      <w:r w:rsidR="00780447">
        <w:rPr>
          <w:rFonts w:ascii="Times New Roman" w:hAnsi="Times New Roman" w:cs="Times New Roman"/>
          <w:sz w:val="24"/>
          <w:szCs w:val="24"/>
        </w:rPr>
        <w:t>s</w:t>
      </w:r>
      <w:r w:rsidR="00502CBC">
        <w:rPr>
          <w:rFonts w:ascii="Times New Roman" w:hAnsi="Times New Roman" w:cs="Times New Roman"/>
          <w:sz w:val="24"/>
          <w:szCs w:val="24"/>
        </w:rPr>
        <w:t xml:space="preserve"> </w:t>
      </w:r>
      <w:r w:rsidR="00502CBC" w:rsidRPr="00A52F47">
        <w:rPr>
          <w:rFonts w:ascii="Times New Roman" w:hAnsi="Times New Roman" w:cs="Times New Roman"/>
          <w:sz w:val="24"/>
          <w:szCs w:val="24"/>
        </w:rPr>
        <w:t>of types of actions</w:t>
      </w:r>
      <w:r w:rsidR="0042531A">
        <w:rPr>
          <w:rFonts w:ascii="Times New Roman" w:hAnsi="Times New Roman" w:cs="Times New Roman"/>
          <w:sz w:val="24"/>
          <w:szCs w:val="24"/>
        </w:rPr>
        <w:t xml:space="preserve">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51A77C05" w14:textId="132A2597" w:rsidR="009B4E18" w:rsidRDefault="009B4E18" w:rsidP="00150BB4">
      <w:pPr>
        <w:jc w:val="both"/>
        <w:rPr>
          <w:rFonts w:ascii="Times New Roman" w:hAnsi="Times New Roman" w:cs="Times New Roman"/>
          <w:sz w:val="24"/>
          <w:szCs w:val="24"/>
        </w:rPr>
      </w:pPr>
      <w:r w:rsidRPr="009B4E18">
        <w:rPr>
          <w:rFonts w:ascii="Times New Roman" w:hAnsi="Times New Roman" w:cs="Times New Roman"/>
          <w:sz w:val="24"/>
          <w:szCs w:val="24"/>
        </w:rPr>
        <w:t>Small scale investments in mobile water quality monitoring units in the proximity of the previously identified hotspots with the purpose of early warning and immediate remedial action;</w:t>
      </w:r>
    </w:p>
    <w:p w14:paraId="3DADED81" w14:textId="25FD40A7" w:rsidR="0009665B" w:rsidRDefault="00C340ED" w:rsidP="00150BB4">
      <w:pPr>
        <w:jc w:val="both"/>
        <w:rPr>
          <w:rFonts w:ascii="Times New Roman" w:hAnsi="Times New Roman" w:cs="Times New Roman"/>
          <w:sz w:val="24"/>
          <w:szCs w:val="24"/>
        </w:rPr>
      </w:pPr>
      <w:r>
        <w:rPr>
          <w:rFonts w:ascii="Times New Roman" w:hAnsi="Times New Roman" w:cs="Times New Roman"/>
          <w:sz w:val="24"/>
          <w:szCs w:val="24"/>
        </w:rPr>
        <w:t xml:space="preserve">Development of </w:t>
      </w:r>
      <w:r w:rsidR="00A52F47">
        <w:rPr>
          <w:rFonts w:ascii="Times New Roman" w:hAnsi="Times New Roman" w:cs="Times New Roman"/>
          <w:sz w:val="24"/>
          <w:szCs w:val="24"/>
        </w:rPr>
        <w:t xml:space="preserve">joint </w:t>
      </w:r>
      <w:r w:rsidR="00B96967">
        <w:rPr>
          <w:rFonts w:ascii="Times New Roman" w:hAnsi="Times New Roman" w:cs="Times New Roman"/>
          <w:sz w:val="24"/>
          <w:szCs w:val="24"/>
        </w:rPr>
        <w:t xml:space="preserve">innovative </w:t>
      </w:r>
      <w:r>
        <w:rPr>
          <w:rFonts w:ascii="Times New Roman" w:hAnsi="Times New Roman" w:cs="Times New Roman"/>
          <w:sz w:val="24"/>
          <w:szCs w:val="24"/>
        </w:rPr>
        <w:t>applications</w:t>
      </w:r>
      <w:r w:rsidR="00073107">
        <w:rPr>
          <w:rFonts w:ascii="Times New Roman" w:hAnsi="Times New Roman" w:cs="Times New Roman"/>
          <w:sz w:val="24"/>
          <w:szCs w:val="24"/>
        </w:rPr>
        <w:t xml:space="preserve"> for general public</w:t>
      </w:r>
      <w:r w:rsidRPr="00C340ED">
        <w:rPr>
          <w:rFonts w:ascii="Times New Roman" w:hAnsi="Times New Roman" w:cs="Times New Roman"/>
          <w:sz w:val="24"/>
          <w:szCs w:val="24"/>
        </w:rPr>
        <w:t xml:space="preserve"> for early warning </w:t>
      </w:r>
      <w:r w:rsidR="00073107">
        <w:rPr>
          <w:rFonts w:ascii="Times New Roman" w:hAnsi="Times New Roman" w:cs="Times New Roman"/>
          <w:sz w:val="24"/>
          <w:szCs w:val="24"/>
        </w:rPr>
        <w:t xml:space="preserve">regarding </w:t>
      </w:r>
      <w:r w:rsidR="00073107" w:rsidRPr="00073107">
        <w:rPr>
          <w:rFonts w:ascii="Times New Roman" w:hAnsi="Times New Roman" w:cs="Times New Roman"/>
          <w:sz w:val="24"/>
          <w:szCs w:val="24"/>
        </w:rPr>
        <w:t>natural or/and man-made disasters</w:t>
      </w:r>
      <w:r w:rsidR="001C0D5F">
        <w:rPr>
          <w:rFonts w:ascii="Times New Roman" w:hAnsi="Times New Roman" w:cs="Times New Roman"/>
          <w:sz w:val="24"/>
          <w:szCs w:val="24"/>
        </w:rPr>
        <w:t>;</w:t>
      </w:r>
    </w:p>
    <w:p w14:paraId="2D79DD28" w14:textId="4BF533EF" w:rsidR="00CC0C9F" w:rsidRDefault="00A52F47" w:rsidP="00150BB4">
      <w:pPr>
        <w:jc w:val="both"/>
        <w:rPr>
          <w:rFonts w:ascii="Times New Roman" w:hAnsi="Times New Roman" w:cs="Times New Roman"/>
          <w:sz w:val="24"/>
          <w:szCs w:val="24"/>
        </w:rPr>
      </w:pPr>
      <w:r>
        <w:rPr>
          <w:rFonts w:ascii="Times New Roman" w:hAnsi="Times New Roman" w:cs="Times New Roman"/>
          <w:sz w:val="24"/>
          <w:szCs w:val="24"/>
        </w:rPr>
        <w:lastRenderedPageBreak/>
        <w:t>Joint p</w:t>
      </w:r>
      <w:r w:rsidR="00602F7D">
        <w:rPr>
          <w:rFonts w:ascii="Times New Roman" w:hAnsi="Times New Roman" w:cs="Times New Roman"/>
          <w:sz w:val="24"/>
          <w:szCs w:val="24"/>
        </w:rPr>
        <w:t>ilot actions for i</w:t>
      </w:r>
      <w:r w:rsidR="00CC0C9F" w:rsidRPr="00CC0C9F">
        <w:rPr>
          <w:rFonts w:ascii="Times New Roman" w:hAnsi="Times New Roman" w:cs="Times New Roman"/>
          <w:sz w:val="24"/>
          <w:szCs w:val="24"/>
        </w:rPr>
        <w:t xml:space="preserve">mproving </w:t>
      </w:r>
      <w:r w:rsidR="00CC0C9F">
        <w:rPr>
          <w:rFonts w:ascii="Times New Roman" w:hAnsi="Times New Roman" w:cs="Times New Roman"/>
          <w:sz w:val="24"/>
          <w:szCs w:val="24"/>
        </w:rPr>
        <w:t xml:space="preserve">the </w:t>
      </w:r>
      <w:r w:rsidR="00CC0C9F" w:rsidRPr="00CC0C9F">
        <w:rPr>
          <w:rFonts w:ascii="Times New Roman" w:hAnsi="Times New Roman" w:cs="Times New Roman"/>
          <w:sz w:val="24"/>
          <w:szCs w:val="24"/>
        </w:rPr>
        <w:t xml:space="preserve">coordination among relevant </w:t>
      </w:r>
      <w:r w:rsidR="00077D1D">
        <w:rPr>
          <w:rFonts w:ascii="Times New Roman" w:hAnsi="Times New Roman" w:cs="Times New Roman"/>
          <w:sz w:val="24"/>
          <w:szCs w:val="24"/>
        </w:rPr>
        <w:t xml:space="preserve">cross-border </w:t>
      </w:r>
      <w:r w:rsidR="00CC0C9F" w:rsidRPr="00CC0C9F">
        <w:rPr>
          <w:rFonts w:ascii="Times New Roman" w:hAnsi="Times New Roman" w:cs="Times New Roman"/>
          <w:sz w:val="24"/>
          <w:szCs w:val="24"/>
        </w:rPr>
        <w:t xml:space="preserve">stakeholders to manage </w:t>
      </w:r>
      <w:r w:rsidR="00A75763" w:rsidRPr="00A75763">
        <w:rPr>
          <w:rFonts w:ascii="Times New Roman" w:hAnsi="Times New Roman" w:cs="Times New Roman"/>
          <w:sz w:val="24"/>
          <w:szCs w:val="24"/>
        </w:rPr>
        <w:t>natural or/and man-made disasters</w:t>
      </w:r>
      <w:r w:rsidR="00A75763" w:rsidRPr="00A75763" w:rsidDel="00A75763">
        <w:rPr>
          <w:rFonts w:ascii="Times New Roman" w:hAnsi="Times New Roman" w:cs="Times New Roman"/>
          <w:sz w:val="24"/>
          <w:szCs w:val="24"/>
        </w:rPr>
        <w:t xml:space="preserve"> </w:t>
      </w:r>
      <w:r w:rsidR="00CC0C9F" w:rsidRPr="00CC0C9F">
        <w:rPr>
          <w:rFonts w:ascii="Times New Roman" w:hAnsi="Times New Roman" w:cs="Times New Roman"/>
          <w:sz w:val="24"/>
          <w:szCs w:val="24"/>
        </w:rPr>
        <w:t>(e.g. by harmonizing and sharing data, forecasting and early warning systems, modelling, climate proofing)</w:t>
      </w:r>
      <w:r>
        <w:rPr>
          <w:rFonts w:ascii="Times New Roman" w:hAnsi="Times New Roman" w:cs="Times New Roman"/>
          <w:sz w:val="24"/>
          <w:szCs w:val="24"/>
        </w:rPr>
        <w:t>.</w:t>
      </w:r>
    </w:p>
    <w:p w14:paraId="57D7801E" w14:textId="39B77B08" w:rsidR="005E05F8" w:rsidRDefault="005E05F8" w:rsidP="00150BB4">
      <w:pPr>
        <w:jc w:val="both"/>
        <w:rPr>
          <w:rFonts w:ascii="Times New Roman" w:hAnsi="Times New Roman" w:cs="Times New Roman"/>
          <w:sz w:val="24"/>
          <w:szCs w:val="24"/>
        </w:rPr>
      </w:pPr>
      <w:r w:rsidRPr="005E05F8">
        <w:rPr>
          <w:rFonts w:ascii="Times New Roman" w:hAnsi="Times New Roman" w:cs="Times New Roman"/>
          <w:b/>
          <w:sz w:val="24"/>
          <w:szCs w:val="24"/>
        </w:rPr>
        <w:t>5</w:t>
      </w:r>
      <w:r w:rsidR="00EF74FE">
        <w:rPr>
          <w:rFonts w:ascii="Times New Roman" w:hAnsi="Times New Roman" w:cs="Times New Roman"/>
          <w:sz w:val="24"/>
          <w:szCs w:val="24"/>
        </w:rPr>
        <w:t>.</w:t>
      </w:r>
      <w:r w:rsidR="00EF74FE" w:rsidRPr="00EF74FE">
        <w:rPr>
          <w:rFonts w:ascii="Times New Roman" w:hAnsi="Times New Roman" w:cs="Times New Roman"/>
          <w:sz w:val="24"/>
          <w:szCs w:val="24"/>
        </w:rPr>
        <w:t xml:space="preserve"> Development and implementation of green recovery actions, contributing to climate change effects </w:t>
      </w:r>
      <w:r w:rsidR="00D25657">
        <w:rPr>
          <w:rFonts w:ascii="Times New Roman" w:hAnsi="Times New Roman" w:cs="Times New Roman"/>
          <w:sz w:val="24"/>
          <w:szCs w:val="24"/>
        </w:rPr>
        <w:t>adaptation</w:t>
      </w:r>
      <w:r w:rsidR="00EF74FE" w:rsidRPr="00EF74FE">
        <w:rPr>
          <w:rFonts w:ascii="Times New Roman" w:hAnsi="Times New Roman" w:cs="Times New Roman"/>
          <w:sz w:val="24"/>
          <w:szCs w:val="24"/>
        </w:rPr>
        <w:t xml:space="preserve"> in the Black Sea Basin area</w:t>
      </w:r>
      <w:r w:rsidR="00A6549C">
        <w:rPr>
          <w:rFonts w:ascii="Times New Roman" w:hAnsi="Times New Roman" w:cs="Times New Roman"/>
          <w:sz w:val="24"/>
          <w:szCs w:val="24"/>
        </w:rPr>
        <w:t>.</w:t>
      </w:r>
    </w:p>
    <w:p w14:paraId="18EB10ED" w14:textId="77777777" w:rsidR="00502CBC" w:rsidRDefault="00502CBC" w:rsidP="00502CBC">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1EF3B418" w14:textId="0CB90D02" w:rsidR="00102702" w:rsidRPr="00102702" w:rsidRDefault="00102702" w:rsidP="00102702">
      <w:pPr>
        <w:jc w:val="both"/>
        <w:rPr>
          <w:rFonts w:ascii="Times New Roman" w:hAnsi="Times New Roman" w:cs="Times New Roman"/>
          <w:sz w:val="24"/>
          <w:szCs w:val="24"/>
        </w:rPr>
      </w:pPr>
      <w:r>
        <w:rPr>
          <w:rFonts w:ascii="Times New Roman" w:hAnsi="Times New Roman" w:cs="Times New Roman"/>
          <w:sz w:val="24"/>
          <w:szCs w:val="24"/>
        </w:rPr>
        <w:t>Joint pilot a</w:t>
      </w:r>
      <w:r w:rsidRPr="00102702">
        <w:rPr>
          <w:rFonts w:ascii="Times New Roman" w:hAnsi="Times New Roman" w:cs="Times New Roman"/>
          <w:sz w:val="24"/>
          <w:szCs w:val="24"/>
        </w:rPr>
        <w:t>ctions addressing the deforestation such as tree planting;</w:t>
      </w:r>
    </w:p>
    <w:p w14:paraId="0650B5F8" w14:textId="7FA61C4F" w:rsidR="00102702" w:rsidRPr="00102702" w:rsidRDefault="00102702" w:rsidP="00102702">
      <w:pPr>
        <w:jc w:val="both"/>
        <w:rPr>
          <w:rFonts w:ascii="Times New Roman" w:hAnsi="Times New Roman" w:cs="Times New Roman"/>
          <w:sz w:val="24"/>
          <w:szCs w:val="24"/>
        </w:rPr>
      </w:pPr>
      <w:r w:rsidRPr="00102702">
        <w:rPr>
          <w:rFonts w:ascii="Times New Roman" w:hAnsi="Times New Roman" w:cs="Times New Roman"/>
          <w:sz w:val="24"/>
          <w:szCs w:val="24"/>
        </w:rPr>
        <w:t xml:space="preserve">Joint pilot actions </w:t>
      </w:r>
      <w:r>
        <w:rPr>
          <w:rFonts w:ascii="Times New Roman" w:hAnsi="Times New Roman" w:cs="Times New Roman"/>
          <w:sz w:val="24"/>
          <w:szCs w:val="24"/>
        </w:rPr>
        <w:t>for restoration</w:t>
      </w:r>
      <w:r w:rsidRPr="00102702">
        <w:rPr>
          <w:rFonts w:ascii="Times New Roman" w:hAnsi="Times New Roman" w:cs="Times New Roman"/>
          <w:sz w:val="24"/>
          <w:szCs w:val="24"/>
        </w:rPr>
        <w:t xml:space="preserve"> of green spaces in urban and coastal areas, in order to address climate change</w:t>
      </w:r>
      <w:r w:rsidR="001C0D5F">
        <w:rPr>
          <w:rFonts w:ascii="Times New Roman" w:hAnsi="Times New Roman" w:cs="Times New Roman"/>
          <w:sz w:val="24"/>
          <w:szCs w:val="24"/>
        </w:rPr>
        <w:t>;</w:t>
      </w:r>
    </w:p>
    <w:p w14:paraId="63996E74" w14:textId="2298F425" w:rsidR="00102702" w:rsidRDefault="00102702" w:rsidP="00102702">
      <w:pPr>
        <w:jc w:val="both"/>
        <w:rPr>
          <w:rFonts w:ascii="Times New Roman" w:hAnsi="Times New Roman" w:cs="Times New Roman"/>
          <w:sz w:val="24"/>
          <w:szCs w:val="24"/>
        </w:rPr>
      </w:pPr>
      <w:r>
        <w:rPr>
          <w:rFonts w:ascii="Times New Roman" w:hAnsi="Times New Roman" w:cs="Times New Roman"/>
          <w:sz w:val="24"/>
          <w:szCs w:val="24"/>
        </w:rPr>
        <w:t>Actions for i</w:t>
      </w:r>
      <w:r w:rsidRPr="00102702">
        <w:rPr>
          <w:rFonts w:ascii="Times New Roman" w:hAnsi="Times New Roman" w:cs="Times New Roman"/>
          <w:sz w:val="24"/>
          <w:szCs w:val="24"/>
        </w:rPr>
        <w:t>ncorporating green recovery into long-term local and regional government strategies</w:t>
      </w:r>
      <w:r w:rsidR="001C0D5F">
        <w:rPr>
          <w:rFonts w:ascii="Times New Roman" w:hAnsi="Times New Roman" w:cs="Times New Roman"/>
          <w:sz w:val="24"/>
          <w:szCs w:val="24"/>
        </w:rPr>
        <w:t>.</w:t>
      </w:r>
    </w:p>
    <w:p w14:paraId="2F3B0FFA" w14:textId="410E15E9" w:rsidR="00150BB4" w:rsidRPr="003C433E" w:rsidRDefault="00190C3E" w:rsidP="00150BB4">
      <w:pPr>
        <w:jc w:val="both"/>
        <w:rPr>
          <w:rFonts w:ascii="Times New Roman" w:hAnsi="Times New Roman" w:cs="Times New Roman"/>
          <w:sz w:val="24"/>
          <w:szCs w:val="24"/>
        </w:rPr>
      </w:pPr>
      <w:r>
        <w:rPr>
          <w:rFonts w:ascii="Times New Roman" w:hAnsi="Times New Roman" w:cs="Times New Roman"/>
          <w:sz w:val="24"/>
          <w:szCs w:val="24"/>
        </w:rPr>
        <w:t>The actions will contribute to the objectives of t</w:t>
      </w:r>
      <w:r w:rsidR="00150BB4" w:rsidRPr="003C433E">
        <w:rPr>
          <w:rFonts w:ascii="Times New Roman" w:hAnsi="Times New Roman" w:cs="Times New Roman"/>
          <w:sz w:val="24"/>
          <w:szCs w:val="24"/>
        </w:rPr>
        <w:t>he Common Maritime Agenda</w:t>
      </w:r>
      <w:r w:rsidR="005B39B9">
        <w:rPr>
          <w:rFonts w:ascii="Times New Roman" w:hAnsi="Times New Roman" w:cs="Times New Roman"/>
          <w:sz w:val="24"/>
          <w:szCs w:val="24"/>
        </w:rPr>
        <w:t xml:space="preserve"> (CMA)</w:t>
      </w:r>
      <w:r w:rsidR="00150BB4" w:rsidRPr="003C433E">
        <w:rPr>
          <w:rFonts w:ascii="Times New Roman" w:hAnsi="Times New Roman" w:cs="Times New Roman"/>
          <w:sz w:val="24"/>
          <w:szCs w:val="24"/>
        </w:rPr>
        <w:t xml:space="preserve"> for the Black Sea</w:t>
      </w:r>
      <w:r>
        <w:rPr>
          <w:rFonts w:ascii="Times New Roman" w:hAnsi="Times New Roman" w:cs="Times New Roman"/>
          <w:sz w:val="24"/>
          <w:szCs w:val="24"/>
        </w:rPr>
        <w:t>, which</w:t>
      </w:r>
      <w:r w:rsidR="00150BB4" w:rsidRPr="003C433E">
        <w:rPr>
          <w:rFonts w:ascii="Times New Roman" w:hAnsi="Times New Roman" w:cs="Times New Roman"/>
          <w:sz w:val="24"/>
          <w:szCs w:val="24"/>
        </w:rPr>
        <w:t xml:space="preserve"> 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valorisation of biodiversity and natural heritage. Also, the CMA encourages the production, management and sharing of marine and coastal environmental knowledge for effective environmental monitoring and observation by actions such as encouraging science-based policy making process and marine data collection and sharing through existing databases.</w:t>
      </w:r>
    </w:p>
    <w:p w14:paraId="07E0C35D" w14:textId="4A745FB5" w:rsidR="00150BB4" w:rsidRDefault="005B39B9" w:rsidP="00150BB4">
      <w:pPr>
        <w:jc w:val="both"/>
        <w:rPr>
          <w:rFonts w:ascii="Times New Roman" w:hAnsi="Times New Roman" w:cs="Times New Roman"/>
          <w:sz w:val="24"/>
          <w:szCs w:val="24"/>
        </w:rPr>
      </w:pPr>
      <w:r>
        <w:rPr>
          <w:rFonts w:ascii="Times New Roman" w:hAnsi="Times New Roman" w:cs="Times New Roman"/>
          <w:sz w:val="24"/>
          <w:szCs w:val="24"/>
        </w:rPr>
        <w:t>Besides</w:t>
      </w:r>
      <w:r w:rsidR="00190C3E">
        <w:rPr>
          <w:rFonts w:ascii="Times New Roman" w:hAnsi="Times New Roman" w:cs="Times New Roman"/>
          <w:sz w:val="24"/>
          <w:szCs w:val="24"/>
        </w:rPr>
        <w:t>, t</w:t>
      </w:r>
      <w:r w:rsidR="00150BB4" w:rsidRPr="003C433E">
        <w:rPr>
          <w:rFonts w:ascii="Times New Roman" w:hAnsi="Times New Roman" w:cs="Times New Roman"/>
          <w:sz w:val="24"/>
          <w:szCs w:val="24"/>
        </w:rPr>
        <w:t xml:space="preserve">wo out of the five strategic objectives of the EU </w:t>
      </w:r>
      <w:r>
        <w:rPr>
          <w:rFonts w:ascii="Times New Roman" w:hAnsi="Times New Roman" w:cs="Times New Roman"/>
          <w:sz w:val="24"/>
          <w:szCs w:val="24"/>
        </w:rPr>
        <w:t>M</w:t>
      </w:r>
      <w:r w:rsidR="00150BB4" w:rsidRPr="003C433E">
        <w:rPr>
          <w:rFonts w:ascii="Times New Roman" w:hAnsi="Times New Roman" w:cs="Times New Roman"/>
          <w:sz w:val="24"/>
          <w:szCs w:val="24"/>
        </w:rPr>
        <w:t>acro-</w:t>
      </w:r>
      <w:r>
        <w:rPr>
          <w:rFonts w:ascii="Times New Roman" w:hAnsi="Times New Roman" w:cs="Times New Roman"/>
          <w:sz w:val="24"/>
          <w:szCs w:val="24"/>
        </w:rPr>
        <w:t>R</w:t>
      </w:r>
      <w:r w:rsidR="00150BB4" w:rsidRPr="003C433E">
        <w:rPr>
          <w:rFonts w:ascii="Times New Roman" w:hAnsi="Times New Roman" w:cs="Times New Roman"/>
          <w:sz w:val="24"/>
          <w:szCs w:val="24"/>
        </w:rPr>
        <w:t xml:space="preserve">egional Strategy for the Danube Region (EUSDR), as included in the revised Action Plan are of particular importance for the Black Sea region, given that the two regions partially coincide: counteracting climate change and stimulating sustainable development. </w:t>
      </w:r>
      <w:r w:rsidR="00190C3E">
        <w:rPr>
          <w:rFonts w:ascii="Times New Roman" w:hAnsi="Times New Roman" w:cs="Times New Roman"/>
          <w:sz w:val="24"/>
          <w:szCs w:val="24"/>
        </w:rPr>
        <w:t xml:space="preserve">The actions are likely to contribute to these strategic objectives. </w:t>
      </w:r>
      <w:r w:rsidR="00150BB4" w:rsidRPr="003C433E">
        <w:rPr>
          <w:rFonts w:ascii="Times New Roman" w:hAnsi="Times New Roman" w:cs="Times New Roman"/>
          <w:sz w:val="24"/>
          <w:szCs w:val="24"/>
        </w:rPr>
        <w:t xml:space="preserve">Moreover, potential cooperation actions </w:t>
      </w:r>
      <w:r w:rsidR="00190C3E">
        <w:rPr>
          <w:rFonts w:ascii="Times New Roman" w:hAnsi="Times New Roman" w:cs="Times New Roman"/>
          <w:sz w:val="24"/>
          <w:szCs w:val="24"/>
        </w:rPr>
        <w:t>might</w:t>
      </w:r>
      <w:r w:rsidR="00150BB4" w:rsidRPr="003C433E">
        <w:rPr>
          <w:rFonts w:ascii="Times New Roman" w:hAnsi="Times New Roman" w:cs="Times New Roman"/>
          <w:sz w:val="24"/>
          <w:szCs w:val="24"/>
        </w:rPr>
        <w:t xml:space="preserve"> create synergies with Priority Area 5 Environmental risks of EUSDR.</w:t>
      </w:r>
    </w:p>
    <w:p w14:paraId="2DF7861E" w14:textId="77777777" w:rsidR="006C78EE" w:rsidRDefault="006C78EE" w:rsidP="006C78EE">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sidRPr="007A6128">
        <w:rPr>
          <w:rFonts w:ascii="Times New Roman" w:hAnsi="Times New Roman" w:cs="Times New Roman"/>
          <w:sz w:val="24"/>
          <w:szCs w:val="24"/>
        </w:rPr>
        <w:t xml:space="preserve">Interreg NEXT </w:t>
      </w:r>
      <w:r>
        <w:rPr>
          <w:rFonts w:ascii="Times New Roman" w:hAnsi="Times New Roman" w:cs="Times New Roman"/>
          <w:sz w:val="24"/>
          <w:szCs w:val="24"/>
        </w:rPr>
        <w:t xml:space="preserve">Black Sea Basin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7C126C4E" w14:textId="021C656A" w:rsidR="006C78EE" w:rsidRPr="006C78EE" w:rsidRDefault="006C78EE" w:rsidP="006C78E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to </w:t>
      </w:r>
      <w:r w:rsidRPr="006C78EE">
        <w:rPr>
          <w:rFonts w:ascii="Times New Roman" w:hAnsi="Times New Roman" w:cs="Times New Roman"/>
          <w:sz w:val="24"/>
          <w:szCs w:val="24"/>
        </w:rPr>
        <w:t xml:space="preserve">have rather indirect impact on the environment, while the elaborated solutions are expected to improve </w:t>
      </w:r>
      <w:r>
        <w:rPr>
          <w:rFonts w:ascii="Times New Roman" w:hAnsi="Times New Roman" w:cs="Times New Roman"/>
          <w:sz w:val="24"/>
          <w:szCs w:val="24"/>
        </w:rPr>
        <w:t xml:space="preserve">life </w:t>
      </w:r>
      <w:r w:rsidRPr="006C78EE">
        <w:rPr>
          <w:rFonts w:ascii="Times New Roman" w:hAnsi="Times New Roman" w:cs="Times New Roman"/>
          <w:sz w:val="24"/>
          <w:szCs w:val="24"/>
        </w:rPr>
        <w:t>conditions and to have positive impact on the environment.</w:t>
      </w:r>
    </w:p>
    <w:p w14:paraId="4881055B" w14:textId="6BD61A0E" w:rsidR="009D4A4D" w:rsidRDefault="006C78EE" w:rsidP="00EB6410">
      <w:pPr>
        <w:pStyle w:val="BodyText"/>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w:t>
      </w:r>
      <w:r w:rsidR="009D4A4D">
        <w:rPr>
          <w:rFonts w:ascii="Times New Roman" w:hAnsi="Times New Roman" w:cs="Times New Roman"/>
          <w:sz w:val="24"/>
          <w:szCs w:val="24"/>
        </w:rPr>
        <w:t>he proposed fields of action</w:t>
      </w:r>
      <w:r w:rsidR="009D4A4D" w:rsidRPr="00F80622">
        <w:rPr>
          <w:rFonts w:ascii="Times New Roman" w:hAnsi="Times New Roman" w:cs="Times New Roman"/>
          <w:sz w:val="24"/>
          <w:szCs w:val="24"/>
        </w:rPr>
        <w:t xml:space="preserve"> have been assessed as compatible with the</w:t>
      </w:r>
      <w:r w:rsidR="009D4A4D">
        <w:rPr>
          <w:rFonts w:ascii="Times New Roman" w:hAnsi="Times New Roman" w:cs="Times New Roman"/>
          <w:sz w:val="24"/>
          <w:szCs w:val="24"/>
        </w:rPr>
        <w:t xml:space="preserve"> Do Not Significant Harm the environment</w:t>
      </w:r>
      <w:r w:rsidR="009D4A4D" w:rsidRPr="00F80622">
        <w:rPr>
          <w:rFonts w:ascii="Times New Roman" w:hAnsi="Times New Roman" w:cs="Times New Roman"/>
          <w:sz w:val="24"/>
          <w:szCs w:val="24"/>
        </w:rPr>
        <w:t xml:space="preserve"> </w:t>
      </w:r>
      <w:r w:rsidR="009D4A4D">
        <w:rPr>
          <w:rFonts w:ascii="Times New Roman" w:hAnsi="Times New Roman" w:cs="Times New Roman"/>
          <w:sz w:val="24"/>
          <w:szCs w:val="24"/>
        </w:rPr>
        <w:t>(</w:t>
      </w:r>
      <w:r w:rsidR="009D4A4D" w:rsidRPr="00F80622">
        <w:rPr>
          <w:rFonts w:ascii="Times New Roman" w:hAnsi="Times New Roman" w:cs="Times New Roman"/>
          <w:sz w:val="24"/>
          <w:szCs w:val="24"/>
        </w:rPr>
        <w:t>DNSH</w:t>
      </w:r>
      <w:r w:rsidR="009D4A4D">
        <w:rPr>
          <w:rFonts w:ascii="Times New Roman" w:hAnsi="Times New Roman" w:cs="Times New Roman"/>
          <w:sz w:val="24"/>
          <w:szCs w:val="24"/>
        </w:rPr>
        <w:t xml:space="preserve">) principle </w:t>
      </w:r>
      <w:r w:rsidR="009D4A4D" w:rsidRPr="00F80622">
        <w:rPr>
          <w:rFonts w:ascii="Times New Roman" w:hAnsi="Times New Roman" w:cs="Times New Roman"/>
          <w:sz w:val="24"/>
          <w:szCs w:val="24"/>
        </w:rPr>
        <w:t xml:space="preserve">since, due to their nature (mostly soft types of actions), territorial coverage and budgets are not expected to have any significant negative environmental impact on any of the environmental objectives enclosed within </w:t>
      </w:r>
      <w:r w:rsidR="009D4A4D" w:rsidRPr="00F80622">
        <w:rPr>
          <w:rFonts w:ascii="Times New Roman" w:hAnsi="Times New Roman" w:cs="Times New Roman"/>
          <w:sz w:val="24"/>
          <w:szCs w:val="24"/>
        </w:rPr>
        <w:lastRenderedPageBreak/>
        <w:t>Artic</w:t>
      </w:r>
      <w:r w:rsidR="009D4A4D">
        <w:rPr>
          <w:rFonts w:ascii="Times New Roman" w:hAnsi="Times New Roman" w:cs="Times New Roman"/>
          <w:sz w:val="24"/>
          <w:szCs w:val="24"/>
        </w:rPr>
        <w:t>le 9 of the Taxonomy Regulation</w:t>
      </w:r>
      <w:r w:rsidR="009D4A4D" w:rsidRPr="009D4A4D">
        <w:rPr>
          <w:rStyle w:val="FootnoteReference"/>
          <w:rFonts w:ascii="Times New Roman" w:hAnsi="Times New Roman" w:cs="Times New Roman"/>
          <w:b w:val="0"/>
          <w:sz w:val="24"/>
          <w:szCs w:val="24"/>
        </w:rPr>
        <w:footnoteReference w:id="37"/>
      </w:r>
      <w:r w:rsidR="009D4A4D">
        <w:rPr>
          <w:rFonts w:ascii="Times New Roman" w:hAnsi="Times New Roman" w:cs="Times New Roman"/>
          <w:sz w:val="24"/>
          <w:szCs w:val="24"/>
        </w:rPr>
        <w:t xml:space="preserve">. </w:t>
      </w:r>
    </w:p>
    <w:p w14:paraId="0F0E01A5" w14:textId="77777777" w:rsidR="009D4A4D" w:rsidRDefault="009D4A4D" w:rsidP="00150BB4">
      <w:pPr>
        <w:jc w:val="both"/>
        <w:rPr>
          <w:rFonts w:ascii="Times New Roman" w:hAnsi="Times New Roman" w:cs="Times New Roman"/>
          <w:sz w:val="24"/>
          <w:szCs w:val="24"/>
        </w:rPr>
      </w:pPr>
    </w:p>
    <w:p w14:paraId="54B37C95" w14:textId="271EC72F" w:rsidR="00FD2F18" w:rsidRDefault="004F6AA5" w:rsidP="00726E08">
      <w:pPr>
        <w:pStyle w:val="Heading3"/>
        <w:rPr>
          <w:lang w:eastAsia="en-GB"/>
        </w:rPr>
      </w:pPr>
      <w:bookmarkStart w:id="19" w:name="_Toc89783129"/>
      <w:r>
        <w:rPr>
          <w:lang w:eastAsia="en-GB"/>
        </w:rPr>
        <w:t>2.2</w:t>
      </w:r>
      <w:r w:rsidR="00FD2F18" w:rsidRPr="004F6AA5">
        <w:rPr>
          <w:lang w:eastAsia="en-GB"/>
        </w:rPr>
        <w:t>.3.</w:t>
      </w:r>
      <w:r w:rsidR="00FD2F18" w:rsidRPr="004F6AA5">
        <w:rPr>
          <w:lang w:eastAsia="en-GB"/>
        </w:rPr>
        <w:tab/>
        <w:t>Indicators</w:t>
      </w:r>
      <w:bookmarkEnd w:id="19"/>
    </w:p>
    <w:p w14:paraId="26F2EEC5" w14:textId="77777777" w:rsidR="004F6AA5" w:rsidRPr="004F6AA5" w:rsidRDefault="004F6AA5" w:rsidP="00FD2F18">
      <w:pPr>
        <w:spacing w:before="120" w:after="120" w:line="360" w:lineRule="auto"/>
        <w:ind w:left="850" w:hanging="850"/>
        <w:rPr>
          <w:rFonts w:ascii="Times New Roman" w:hAnsi="Times New Roman" w:cs="Times New Roman"/>
          <w:b/>
          <w:sz w:val="24"/>
          <w:lang w:eastAsia="en-GB"/>
        </w:rPr>
      </w:pPr>
    </w:p>
    <w:p w14:paraId="3986D517" w14:textId="77777777" w:rsidR="00FD2F18" w:rsidRPr="00150BB4" w:rsidRDefault="00FD2F18"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303"/>
        <w:gridCol w:w="1070"/>
        <w:gridCol w:w="1511"/>
        <w:gridCol w:w="1523"/>
        <w:gridCol w:w="1375"/>
        <w:gridCol w:w="1304"/>
      </w:tblGrid>
      <w:tr w:rsidR="00FD2F18" w:rsidRPr="00150BB4" w14:paraId="6539045F" w14:textId="77777777" w:rsidTr="00066B63">
        <w:trPr>
          <w:trHeight w:val="20"/>
        </w:trPr>
        <w:tc>
          <w:tcPr>
            <w:tcW w:w="570" w:type="pct"/>
          </w:tcPr>
          <w:p w14:paraId="04A9AD33"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21" w:type="pct"/>
          </w:tcPr>
          <w:p w14:paraId="7C6628D5"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378" w:type="pct"/>
          </w:tcPr>
          <w:p w14:paraId="76397321"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1502ADA8"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[5]</w:t>
            </w:r>
          </w:p>
        </w:tc>
        <w:tc>
          <w:tcPr>
            <w:tcW w:w="879" w:type="pct"/>
          </w:tcPr>
          <w:p w14:paraId="22CCB277"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4" w:type="pct"/>
          </w:tcPr>
          <w:p w14:paraId="21E74E0F"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1AA4C39"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[255]</w:t>
            </w:r>
          </w:p>
        </w:tc>
        <w:tc>
          <w:tcPr>
            <w:tcW w:w="844" w:type="pct"/>
          </w:tcPr>
          <w:p w14:paraId="3D3AF814"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1A4BFB26"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c>
          <w:tcPr>
            <w:tcW w:w="764" w:type="pct"/>
          </w:tcPr>
          <w:p w14:paraId="6FEE9926"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F76376C"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r>
      <w:tr w:rsidR="00066B63" w:rsidRPr="00150BB4" w14:paraId="4B64F390" w14:textId="77777777" w:rsidTr="00066B63">
        <w:trPr>
          <w:trHeight w:val="20"/>
        </w:trPr>
        <w:tc>
          <w:tcPr>
            <w:tcW w:w="570" w:type="pct"/>
            <w:vMerge w:val="restart"/>
          </w:tcPr>
          <w:p w14:paraId="57699E0E" w14:textId="36529992" w:rsidR="00066B63" w:rsidRPr="00150BB4" w:rsidRDefault="00066B63" w:rsidP="003E57E2">
            <w:pPr>
              <w:spacing w:before="60" w:after="60" w:line="240" w:lineRule="auto"/>
              <w:rPr>
                <w:rFonts w:ascii="Times New Roman" w:hAnsi="Times New Roman" w:cs="Times New Roman"/>
                <w:sz w:val="24"/>
              </w:rPr>
            </w:pPr>
            <w:r>
              <w:rPr>
                <w:rFonts w:ascii="Times New Roman" w:hAnsi="Times New Roman" w:cs="Times New Roman"/>
                <w:sz w:val="24"/>
              </w:rPr>
              <w:t>Green a</w:t>
            </w:r>
            <w:r w:rsidRPr="00066B63">
              <w:rPr>
                <w:rFonts w:ascii="Times New Roman" w:hAnsi="Times New Roman" w:cs="Times New Roman"/>
                <w:sz w:val="24"/>
              </w:rPr>
              <w:t>nd Clean Region</w:t>
            </w:r>
          </w:p>
        </w:tc>
        <w:tc>
          <w:tcPr>
            <w:tcW w:w="721" w:type="pct"/>
            <w:vMerge w:val="restart"/>
          </w:tcPr>
          <w:p w14:paraId="09E16E5C" w14:textId="272084BD"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 xml:space="preserve">Promoting climate change adaptation, and disaster risk prevention, resilience, taking into account ecosystem-based approaches  </w:t>
            </w:r>
          </w:p>
        </w:tc>
        <w:tc>
          <w:tcPr>
            <w:tcW w:w="378" w:type="pct"/>
          </w:tcPr>
          <w:p w14:paraId="285368C9" w14:textId="31BDE701"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 84</w:t>
            </w:r>
          </w:p>
        </w:tc>
        <w:tc>
          <w:tcPr>
            <w:tcW w:w="879" w:type="pct"/>
          </w:tcPr>
          <w:p w14:paraId="22E7A4B0" w14:textId="50816AC9"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 developed jointly and implemented in projects</w:t>
            </w:r>
          </w:p>
        </w:tc>
        <w:tc>
          <w:tcPr>
            <w:tcW w:w="844" w:type="pct"/>
          </w:tcPr>
          <w:p w14:paraId="2BA5BA39" w14:textId="0903A99E"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w:t>
            </w:r>
          </w:p>
        </w:tc>
        <w:tc>
          <w:tcPr>
            <w:tcW w:w="844" w:type="pct"/>
          </w:tcPr>
          <w:p w14:paraId="0FE5DEB9" w14:textId="1C88F035"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64" w:type="pct"/>
          </w:tcPr>
          <w:p w14:paraId="009E13A9" w14:textId="36AF89E0"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28</w:t>
            </w:r>
          </w:p>
        </w:tc>
      </w:tr>
      <w:tr w:rsidR="00066B63" w:rsidRPr="00150BB4" w14:paraId="10871BC1" w14:textId="77777777" w:rsidTr="00066B63">
        <w:trPr>
          <w:trHeight w:val="20"/>
        </w:trPr>
        <w:tc>
          <w:tcPr>
            <w:tcW w:w="570" w:type="pct"/>
            <w:vMerge/>
          </w:tcPr>
          <w:p w14:paraId="7AE0CBDA" w14:textId="77777777" w:rsidR="00066B63" w:rsidRPr="00150BB4" w:rsidRDefault="00066B63" w:rsidP="003E57E2">
            <w:pPr>
              <w:spacing w:before="60" w:after="60" w:line="240" w:lineRule="auto"/>
              <w:rPr>
                <w:rFonts w:ascii="Times New Roman" w:hAnsi="Times New Roman" w:cs="Times New Roman"/>
                <w:sz w:val="24"/>
              </w:rPr>
            </w:pPr>
          </w:p>
        </w:tc>
        <w:tc>
          <w:tcPr>
            <w:tcW w:w="721" w:type="pct"/>
            <w:vMerge/>
          </w:tcPr>
          <w:p w14:paraId="1CF96F1F" w14:textId="77777777" w:rsidR="00066B63" w:rsidRPr="00150BB4" w:rsidRDefault="00066B63" w:rsidP="003E57E2">
            <w:pPr>
              <w:spacing w:before="60" w:after="60" w:line="240" w:lineRule="auto"/>
              <w:rPr>
                <w:rFonts w:ascii="Times New Roman" w:hAnsi="Times New Roman" w:cs="Times New Roman"/>
                <w:sz w:val="24"/>
              </w:rPr>
            </w:pPr>
          </w:p>
        </w:tc>
        <w:tc>
          <w:tcPr>
            <w:tcW w:w="378" w:type="pct"/>
          </w:tcPr>
          <w:p w14:paraId="2828B4BB" w14:textId="0E534A8D"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 116</w:t>
            </w:r>
          </w:p>
        </w:tc>
        <w:tc>
          <w:tcPr>
            <w:tcW w:w="879" w:type="pct"/>
          </w:tcPr>
          <w:p w14:paraId="3CAA33D0" w14:textId="58D59B7B"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Jointly developed solutions</w:t>
            </w:r>
          </w:p>
        </w:tc>
        <w:tc>
          <w:tcPr>
            <w:tcW w:w="844" w:type="pct"/>
          </w:tcPr>
          <w:p w14:paraId="68929025" w14:textId="37E13851" w:rsidR="00066B63" w:rsidRPr="00150BB4" w:rsidRDefault="00E34C3B" w:rsidP="003E57E2">
            <w:pPr>
              <w:spacing w:before="60" w:after="60" w:line="240" w:lineRule="auto"/>
              <w:rPr>
                <w:rFonts w:ascii="Times New Roman" w:hAnsi="Times New Roman" w:cs="Times New Roman"/>
                <w:sz w:val="24"/>
              </w:rPr>
            </w:pPr>
            <w:r>
              <w:rPr>
                <w:rFonts w:ascii="Times New Roman" w:hAnsi="Times New Roman" w:cs="Times New Roman"/>
                <w:sz w:val="24"/>
              </w:rPr>
              <w:t>S</w:t>
            </w:r>
            <w:r w:rsidR="00066B63" w:rsidRPr="00066B63">
              <w:rPr>
                <w:rFonts w:ascii="Times New Roman" w:hAnsi="Times New Roman" w:cs="Times New Roman"/>
                <w:sz w:val="24"/>
              </w:rPr>
              <w:t>olutions</w:t>
            </w:r>
          </w:p>
        </w:tc>
        <w:tc>
          <w:tcPr>
            <w:tcW w:w="844" w:type="pct"/>
          </w:tcPr>
          <w:p w14:paraId="59B0D69F" w14:textId="4C73D94D"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64" w:type="pct"/>
          </w:tcPr>
          <w:p w14:paraId="70268347" w14:textId="07492B6C"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066B63" w:rsidRPr="00150BB4" w14:paraId="1FB05FB1" w14:textId="77777777" w:rsidTr="00066B63">
        <w:trPr>
          <w:trHeight w:val="20"/>
        </w:trPr>
        <w:tc>
          <w:tcPr>
            <w:tcW w:w="570" w:type="pct"/>
            <w:vMerge/>
          </w:tcPr>
          <w:p w14:paraId="74A5A9BF" w14:textId="77777777" w:rsidR="00066B63" w:rsidRPr="00150BB4" w:rsidRDefault="00066B63" w:rsidP="003E57E2">
            <w:pPr>
              <w:spacing w:before="60" w:after="60" w:line="240" w:lineRule="auto"/>
              <w:rPr>
                <w:rFonts w:ascii="Times New Roman" w:hAnsi="Times New Roman" w:cs="Times New Roman"/>
                <w:sz w:val="24"/>
              </w:rPr>
            </w:pPr>
          </w:p>
        </w:tc>
        <w:tc>
          <w:tcPr>
            <w:tcW w:w="721" w:type="pct"/>
            <w:vMerge/>
          </w:tcPr>
          <w:p w14:paraId="126DFDB3" w14:textId="77777777" w:rsidR="00066B63" w:rsidRPr="00150BB4" w:rsidRDefault="00066B63" w:rsidP="003E57E2">
            <w:pPr>
              <w:spacing w:before="60" w:after="60" w:line="240" w:lineRule="auto"/>
              <w:rPr>
                <w:rFonts w:ascii="Times New Roman" w:hAnsi="Times New Roman" w:cs="Times New Roman"/>
                <w:sz w:val="24"/>
              </w:rPr>
            </w:pPr>
          </w:p>
        </w:tc>
        <w:tc>
          <w:tcPr>
            <w:tcW w:w="378" w:type="pct"/>
          </w:tcPr>
          <w:p w14:paraId="20AA7281" w14:textId="77EC4AD2"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RCO115</w:t>
            </w:r>
          </w:p>
        </w:tc>
        <w:tc>
          <w:tcPr>
            <w:tcW w:w="879" w:type="pct"/>
          </w:tcPr>
          <w:p w14:paraId="45F7745D" w14:textId="0757125B"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Public events across borders jointly organised</w:t>
            </w:r>
          </w:p>
        </w:tc>
        <w:tc>
          <w:tcPr>
            <w:tcW w:w="844" w:type="pct"/>
          </w:tcPr>
          <w:p w14:paraId="4137E1C9" w14:textId="3267EBC6" w:rsidR="00066B63" w:rsidRPr="00150BB4" w:rsidRDefault="00066B63" w:rsidP="003E57E2">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844" w:type="pct"/>
          </w:tcPr>
          <w:p w14:paraId="17DDB93C" w14:textId="35F2979F"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764" w:type="pct"/>
          </w:tcPr>
          <w:p w14:paraId="3017E4C6" w14:textId="1D1387EE"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56</w:t>
            </w:r>
          </w:p>
        </w:tc>
      </w:tr>
    </w:tbl>
    <w:p w14:paraId="42F6F4FF" w14:textId="77777777" w:rsidR="004F6AA5" w:rsidRDefault="004F6AA5" w:rsidP="00FD2F18">
      <w:pPr>
        <w:spacing w:before="120" w:after="120" w:line="360" w:lineRule="auto"/>
        <w:ind w:left="850"/>
        <w:rPr>
          <w:rFonts w:ascii="Times New Roman" w:hAnsi="Times New Roman" w:cs="Times New Roman"/>
          <w:sz w:val="24"/>
          <w:lang w:eastAsia="en-GB"/>
        </w:rPr>
      </w:pPr>
    </w:p>
    <w:p w14:paraId="2A407064" w14:textId="50BECE23" w:rsidR="00FD2F18" w:rsidRPr="00150BB4" w:rsidRDefault="00FD2F18"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133"/>
        <w:gridCol w:w="707"/>
        <w:gridCol w:w="1277"/>
        <w:gridCol w:w="1135"/>
        <w:gridCol w:w="851"/>
        <w:gridCol w:w="992"/>
        <w:gridCol w:w="710"/>
        <w:gridCol w:w="706"/>
        <w:gridCol w:w="708"/>
      </w:tblGrid>
      <w:tr w:rsidR="00066B63" w:rsidRPr="00150BB4" w14:paraId="373F5A02" w14:textId="77777777" w:rsidTr="00632AE8">
        <w:trPr>
          <w:trHeight w:val="947"/>
        </w:trPr>
        <w:tc>
          <w:tcPr>
            <w:tcW w:w="427" w:type="pct"/>
            <w:tcMar>
              <w:left w:w="57" w:type="dxa"/>
              <w:right w:w="57" w:type="dxa"/>
            </w:tcMar>
          </w:tcPr>
          <w:p w14:paraId="0524656D"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630" w:type="pct"/>
            <w:tcMar>
              <w:left w:w="57" w:type="dxa"/>
              <w:right w:w="57" w:type="dxa"/>
            </w:tcMar>
          </w:tcPr>
          <w:p w14:paraId="6053C9CF"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3" w:type="pct"/>
            <w:tcMar>
              <w:left w:w="57" w:type="dxa"/>
              <w:right w:w="57" w:type="dxa"/>
            </w:tcMar>
          </w:tcPr>
          <w:p w14:paraId="0971E16B"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0" w:type="pct"/>
            <w:tcMar>
              <w:left w:w="57" w:type="dxa"/>
              <w:right w:w="57" w:type="dxa"/>
            </w:tcMar>
          </w:tcPr>
          <w:p w14:paraId="70E189D4"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631" w:type="pct"/>
            <w:tcMar>
              <w:left w:w="57" w:type="dxa"/>
              <w:right w:w="57" w:type="dxa"/>
            </w:tcMar>
          </w:tcPr>
          <w:p w14:paraId="1771808E"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473" w:type="pct"/>
            <w:tcMar>
              <w:left w:w="57" w:type="dxa"/>
              <w:right w:w="57" w:type="dxa"/>
            </w:tcMar>
          </w:tcPr>
          <w:p w14:paraId="785D88D8" w14:textId="77777777" w:rsidR="00FD2F18" w:rsidRPr="00150BB4" w:rsidRDefault="00FD2F18"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2" w:type="pct"/>
            <w:tcMar>
              <w:left w:w="57" w:type="dxa"/>
              <w:right w:w="57" w:type="dxa"/>
            </w:tcMar>
          </w:tcPr>
          <w:p w14:paraId="3757CEB0" w14:textId="77777777" w:rsidR="00FD2F18" w:rsidRPr="00150BB4" w:rsidRDefault="00FD2F18"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395" w:type="pct"/>
            <w:tcMar>
              <w:left w:w="57" w:type="dxa"/>
              <w:right w:w="57" w:type="dxa"/>
            </w:tcMar>
          </w:tcPr>
          <w:p w14:paraId="3EA11878" w14:textId="77777777" w:rsidR="00FD2F18" w:rsidRPr="00150BB4" w:rsidRDefault="00FD2F18"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3" w:type="pct"/>
            <w:tcMar>
              <w:left w:w="57" w:type="dxa"/>
              <w:right w:w="57" w:type="dxa"/>
            </w:tcMar>
          </w:tcPr>
          <w:p w14:paraId="453487F7" w14:textId="77777777" w:rsidR="00FD2F18" w:rsidRPr="00150BB4" w:rsidRDefault="00FD2F18"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0B50D671" w14:textId="77777777" w:rsidR="00FD2F18" w:rsidRPr="00150BB4" w:rsidRDefault="00FD2F18"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066B63" w:rsidRPr="00150BB4" w14:paraId="6155DC92" w14:textId="77777777" w:rsidTr="00632AE8">
        <w:trPr>
          <w:trHeight w:val="629"/>
        </w:trPr>
        <w:tc>
          <w:tcPr>
            <w:tcW w:w="427" w:type="pct"/>
            <w:vMerge w:val="restart"/>
          </w:tcPr>
          <w:p w14:paraId="146CD7F8" w14:textId="201C2E1B"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Green and Clean Region</w:t>
            </w:r>
          </w:p>
        </w:tc>
        <w:tc>
          <w:tcPr>
            <w:tcW w:w="630" w:type="pct"/>
            <w:vMerge w:val="restart"/>
          </w:tcPr>
          <w:p w14:paraId="2EA60562" w14:textId="36E5A2C8" w:rsidR="00066B63" w:rsidRPr="00150BB4" w:rsidRDefault="00066B63"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 xml:space="preserve">Promoting climate change adaptation, and disaster risk prevention, </w:t>
            </w:r>
            <w:r w:rsidRPr="00066B63">
              <w:rPr>
                <w:rFonts w:ascii="Times New Roman" w:hAnsi="Times New Roman" w:cs="Times New Roman"/>
                <w:sz w:val="24"/>
              </w:rPr>
              <w:lastRenderedPageBreak/>
              <w:t xml:space="preserve">resilience, taking into account ecosystem-based approaches  </w:t>
            </w:r>
          </w:p>
        </w:tc>
        <w:tc>
          <w:tcPr>
            <w:tcW w:w="393" w:type="pct"/>
          </w:tcPr>
          <w:p w14:paraId="32295499" w14:textId="7BF4BD77" w:rsidR="00066B63" w:rsidRPr="00150BB4" w:rsidRDefault="00E34C3B"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lastRenderedPageBreak/>
              <w:t>RCR 84</w:t>
            </w:r>
          </w:p>
        </w:tc>
        <w:tc>
          <w:tcPr>
            <w:tcW w:w="710" w:type="pct"/>
          </w:tcPr>
          <w:p w14:paraId="769F3CCF" w14:textId="5A928F62" w:rsidR="00066B63" w:rsidRPr="00150BB4" w:rsidRDefault="00E34C3B"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Organisations cooperating across borders after project completion</w:t>
            </w:r>
          </w:p>
        </w:tc>
        <w:tc>
          <w:tcPr>
            <w:tcW w:w="631" w:type="pct"/>
          </w:tcPr>
          <w:p w14:paraId="55ECB920" w14:textId="3CE1910B" w:rsidR="00066B63" w:rsidRPr="00150BB4" w:rsidRDefault="00E34C3B"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Organizations</w:t>
            </w:r>
          </w:p>
        </w:tc>
        <w:tc>
          <w:tcPr>
            <w:tcW w:w="473" w:type="pct"/>
          </w:tcPr>
          <w:p w14:paraId="7586D810" w14:textId="27A4F4FC"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511BDD0A" w14:textId="748863BB"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34FBB2F5" w14:textId="11528A0F"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393" w:type="pct"/>
          </w:tcPr>
          <w:p w14:paraId="370D312E" w14:textId="18A8EBE7" w:rsidR="00066B63" w:rsidRPr="00150BB4" w:rsidRDefault="00632AE8"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102472D4" w14:textId="77777777" w:rsidR="00066B63" w:rsidRPr="00150BB4" w:rsidRDefault="00066B63" w:rsidP="003E57E2">
            <w:pPr>
              <w:spacing w:before="60" w:after="60" w:line="240" w:lineRule="auto"/>
              <w:rPr>
                <w:rFonts w:ascii="Times New Roman" w:hAnsi="Times New Roman" w:cs="Times New Roman"/>
                <w:sz w:val="24"/>
              </w:rPr>
            </w:pPr>
          </w:p>
        </w:tc>
      </w:tr>
      <w:tr w:rsidR="00066B63" w:rsidRPr="00150BB4" w14:paraId="622E7467" w14:textId="77777777" w:rsidTr="00632AE8">
        <w:trPr>
          <w:trHeight w:val="629"/>
        </w:trPr>
        <w:tc>
          <w:tcPr>
            <w:tcW w:w="427" w:type="pct"/>
            <w:vMerge/>
          </w:tcPr>
          <w:p w14:paraId="35FBB7AA" w14:textId="77777777" w:rsidR="00066B63" w:rsidRPr="00150BB4" w:rsidRDefault="00066B63" w:rsidP="003E57E2">
            <w:pPr>
              <w:spacing w:before="60" w:after="60" w:line="240" w:lineRule="auto"/>
              <w:rPr>
                <w:rFonts w:ascii="Times New Roman" w:hAnsi="Times New Roman" w:cs="Times New Roman"/>
                <w:sz w:val="24"/>
              </w:rPr>
            </w:pPr>
          </w:p>
        </w:tc>
        <w:tc>
          <w:tcPr>
            <w:tcW w:w="630" w:type="pct"/>
            <w:vMerge/>
          </w:tcPr>
          <w:p w14:paraId="14C1BA72" w14:textId="77777777" w:rsidR="00066B63" w:rsidRPr="00150BB4" w:rsidRDefault="00066B63" w:rsidP="003E57E2">
            <w:pPr>
              <w:spacing w:before="60" w:after="60" w:line="240" w:lineRule="auto"/>
              <w:rPr>
                <w:rFonts w:ascii="Times New Roman" w:hAnsi="Times New Roman" w:cs="Times New Roman"/>
                <w:sz w:val="24"/>
              </w:rPr>
            </w:pPr>
          </w:p>
        </w:tc>
        <w:tc>
          <w:tcPr>
            <w:tcW w:w="393" w:type="pct"/>
          </w:tcPr>
          <w:p w14:paraId="446F40A9" w14:textId="77777777" w:rsidR="00E34C3B" w:rsidRPr="00E34C3B" w:rsidRDefault="00E34C3B"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 xml:space="preserve">RCR </w:t>
            </w:r>
          </w:p>
          <w:p w14:paraId="671A580A" w14:textId="7B106836" w:rsidR="00066B63" w:rsidRPr="00150BB4" w:rsidRDefault="00E34C3B"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104</w:t>
            </w:r>
          </w:p>
        </w:tc>
        <w:tc>
          <w:tcPr>
            <w:tcW w:w="710" w:type="pct"/>
          </w:tcPr>
          <w:p w14:paraId="78B07369" w14:textId="0C74B7F9" w:rsidR="00066B63" w:rsidRPr="00150BB4" w:rsidRDefault="00E34C3B"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Solutions taken up or up-scaled by organisations</w:t>
            </w:r>
          </w:p>
        </w:tc>
        <w:tc>
          <w:tcPr>
            <w:tcW w:w="631" w:type="pct"/>
          </w:tcPr>
          <w:p w14:paraId="74C29602" w14:textId="5BF1ECB8" w:rsidR="00066B63" w:rsidRDefault="00E34C3B" w:rsidP="003E57E2">
            <w:pPr>
              <w:spacing w:before="60" w:after="60" w:line="240" w:lineRule="auto"/>
              <w:rPr>
                <w:rFonts w:ascii="Times New Roman" w:hAnsi="Times New Roman" w:cs="Times New Roman"/>
                <w:sz w:val="24"/>
              </w:rPr>
            </w:pPr>
            <w:r>
              <w:rPr>
                <w:rFonts w:ascii="Times New Roman" w:hAnsi="Times New Roman" w:cs="Times New Roman"/>
                <w:sz w:val="24"/>
              </w:rPr>
              <w:t>Solutions</w:t>
            </w:r>
          </w:p>
          <w:p w14:paraId="2448860C" w14:textId="77777777" w:rsidR="00E34C3B" w:rsidRPr="00150BB4" w:rsidRDefault="00E34C3B" w:rsidP="003E57E2">
            <w:pPr>
              <w:spacing w:before="60" w:after="60" w:line="240" w:lineRule="auto"/>
              <w:rPr>
                <w:rFonts w:ascii="Times New Roman" w:hAnsi="Times New Roman" w:cs="Times New Roman"/>
                <w:sz w:val="24"/>
              </w:rPr>
            </w:pPr>
          </w:p>
        </w:tc>
        <w:tc>
          <w:tcPr>
            <w:tcW w:w="473" w:type="pct"/>
          </w:tcPr>
          <w:p w14:paraId="0D4B3A6D" w14:textId="7E5741E8"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1A0D26B1" w14:textId="2F66DFEA"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05920588" w14:textId="268717B3" w:rsidR="00066B63"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4</w:t>
            </w:r>
          </w:p>
        </w:tc>
        <w:tc>
          <w:tcPr>
            <w:tcW w:w="393" w:type="pct"/>
          </w:tcPr>
          <w:p w14:paraId="4DEAF2D8" w14:textId="236EB2DE" w:rsidR="00066B63" w:rsidRPr="00150BB4" w:rsidRDefault="00632AE8"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9732A66" w14:textId="77777777" w:rsidR="00066B63" w:rsidRPr="00150BB4" w:rsidRDefault="00066B63" w:rsidP="003E57E2">
            <w:pPr>
              <w:spacing w:before="60" w:after="60" w:line="240" w:lineRule="auto"/>
              <w:rPr>
                <w:rFonts w:ascii="Times New Roman" w:hAnsi="Times New Roman" w:cs="Times New Roman"/>
                <w:sz w:val="24"/>
              </w:rPr>
            </w:pPr>
          </w:p>
        </w:tc>
      </w:tr>
    </w:tbl>
    <w:p w14:paraId="0F5BF60C" w14:textId="6801C0A9" w:rsidR="00FD2F18" w:rsidRDefault="004F6AA5" w:rsidP="00726E08">
      <w:pPr>
        <w:pStyle w:val="Heading3"/>
        <w:rPr>
          <w:lang w:eastAsia="en-GB"/>
        </w:rPr>
      </w:pPr>
      <w:bookmarkStart w:id="20" w:name="_Toc89783130"/>
      <w:r>
        <w:rPr>
          <w:lang w:eastAsia="en-GB"/>
        </w:rPr>
        <w:lastRenderedPageBreak/>
        <w:t>2.2</w:t>
      </w:r>
      <w:r w:rsidR="00FD2F18" w:rsidRPr="004F6AA5">
        <w:rPr>
          <w:lang w:eastAsia="en-GB"/>
        </w:rPr>
        <w:t>.4.</w:t>
      </w:r>
      <w:r w:rsidR="00FD2F18" w:rsidRPr="004F6AA5">
        <w:rPr>
          <w:lang w:eastAsia="en-GB"/>
        </w:rPr>
        <w:tab/>
        <w:t>Main target groups</w:t>
      </w:r>
      <w:bookmarkEnd w:id="20"/>
    </w:p>
    <w:p w14:paraId="0B1E896A" w14:textId="5ED34E70" w:rsidR="000321EA" w:rsidRPr="00887F50" w:rsidRDefault="000321EA" w:rsidP="000321EA">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0D10EAF2" w14:textId="77777777" w:rsidR="003618EA" w:rsidRPr="00887F50" w:rsidRDefault="003618EA"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5D12077A"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17B5AAB1"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2F61F3D6"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5BD420AC"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73F64EB5" w14:textId="6B750BB5"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4B3668FE"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0166C00E"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5DE27C27"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345CAB74" w14:textId="77777777" w:rsidR="003618EA" w:rsidRPr="00150BB4" w:rsidRDefault="003618EA" w:rsidP="004F6AA5">
      <w:pPr>
        <w:spacing w:before="120" w:after="120" w:line="360" w:lineRule="auto"/>
        <w:ind w:left="850" w:hanging="850"/>
        <w:rPr>
          <w:rFonts w:ascii="Times New Roman" w:hAnsi="Times New Roman" w:cs="Times New Roman"/>
          <w:sz w:val="24"/>
        </w:rPr>
      </w:pPr>
    </w:p>
    <w:p w14:paraId="61155294" w14:textId="52521683" w:rsidR="00FD2F18" w:rsidRDefault="004F6AA5" w:rsidP="00726E08">
      <w:pPr>
        <w:pStyle w:val="Heading3"/>
        <w:rPr>
          <w:lang w:eastAsia="en-GB"/>
        </w:rPr>
      </w:pPr>
      <w:bookmarkStart w:id="21" w:name="_Toc89783131"/>
      <w:r>
        <w:rPr>
          <w:lang w:eastAsia="en-GB"/>
        </w:rPr>
        <w:t>2.2</w:t>
      </w:r>
      <w:r w:rsidR="00FD2F18" w:rsidRPr="004F6AA5">
        <w:rPr>
          <w:lang w:eastAsia="en-GB"/>
        </w:rPr>
        <w:t>.5.</w:t>
      </w:r>
      <w:r w:rsidR="00FD2F18" w:rsidRPr="004F6AA5">
        <w:rPr>
          <w:lang w:eastAsia="en-GB"/>
        </w:rPr>
        <w:tab/>
        <w:t>Indication of the specific territories targeted, including the planned use of ITI, CLLD or other territorial tools</w:t>
      </w:r>
      <w:bookmarkEnd w:id="21"/>
    </w:p>
    <w:p w14:paraId="2E380C0C" w14:textId="77777777" w:rsidR="00564C39" w:rsidRPr="00887F50" w:rsidRDefault="00564C39" w:rsidP="00887F50">
      <w:pPr>
        <w:spacing w:after="360"/>
        <w:jc w:val="both"/>
        <w:rPr>
          <w:rFonts w:ascii="Times New Roman" w:hAnsi="Times New Roman" w:cs="Times New Roman"/>
          <w:sz w:val="24"/>
          <w:szCs w:val="24"/>
        </w:rPr>
      </w:pPr>
      <w:r w:rsidRPr="00887F50">
        <w:rPr>
          <w:rFonts w:ascii="Times New Roman" w:hAnsi="Times New Roman" w:cs="Times New Roman"/>
          <w:sz w:val="24"/>
          <w:szCs w:val="24"/>
        </w:rPr>
        <w:t>Given the objectives, transnational context and geographical scope, Interreg 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27FEE6E7" w14:textId="58F7F5CF" w:rsidR="00FD2F18" w:rsidRDefault="00FD2F18" w:rsidP="00726E08">
      <w:pPr>
        <w:pStyle w:val="Heading3"/>
        <w:rPr>
          <w:lang w:eastAsia="en-GB"/>
        </w:rPr>
      </w:pPr>
      <w:bookmarkStart w:id="22" w:name="_Toc89783132"/>
      <w:r w:rsidRPr="004F6AA5">
        <w:rPr>
          <w:lang w:eastAsia="en-GB"/>
        </w:rPr>
        <w:t>2</w:t>
      </w:r>
      <w:r w:rsidR="004F6AA5">
        <w:rPr>
          <w:lang w:eastAsia="en-GB"/>
        </w:rPr>
        <w:t>.2</w:t>
      </w:r>
      <w:r w:rsidRPr="004F6AA5">
        <w:rPr>
          <w:lang w:eastAsia="en-GB"/>
        </w:rPr>
        <w:t>.6.</w:t>
      </w:r>
      <w:r w:rsidRPr="004F6AA5">
        <w:rPr>
          <w:lang w:eastAsia="en-GB"/>
        </w:rPr>
        <w:tab/>
        <w:t>Planned use of financial instruments</w:t>
      </w:r>
      <w:bookmarkEnd w:id="22"/>
    </w:p>
    <w:p w14:paraId="582E23BD" w14:textId="77777777" w:rsidR="006A7208" w:rsidRPr="00887F50" w:rsidRDefault="006A7208" w:rsidP="006A7208">
      <w:pPr>
        <w:spacing w:before="120" w:after="120" w:line="360" w:lineRule="auto"/>
        <w:ind w:left="850" w:hanging="850"/>
        <w:rPr>
          <w:rFonts w:ascii="Times New Roman" w:hAnsi="Times New Roman" w:cs="Times New Roman"/>
          <w:b/>
          <w:i/>
          <w:sz w:val="24"/>
          <w:szCs w:val="24"/>
          <w:lang w:eastAsia="en-GB"/>
        </w:rPr>
      </w:pPr>
      <w:r w:rsidRPr="00887F50">
        <w:rPr>
          <w:rFonts w:ascii="Times New Roman" w:hAnsi="Times New Roman" w:cs="Times New Roman"/>
          <w:sz w:val="24"/>
          <w:szCs w:val="24"/>
        </w:rPr>
        <w:t>Interreg NEXT Black Sea Basin Programme does not plan to use financial instruments.</w:t>
      </w:r>
    </w:p>
    <w:p w14:paraId="78ED0408" w14:textId="34B0F9E6" w:rsidR="00FD2F18" w:rsidRPr="004F6AA5" w:rsidRDefault="00FD2F18" w:rsidP="00726E08">
      <w:pPr>
        <w:pStyle w:val="Heading3"/>
        <w:rPr>
          <w:lang w:eastAsia="en-GB"/>
        </w:rPr>
      </w:pPr>
      <w:bookmarkStart w:id="23" w:name="_Toc89783133"/>
      <w:r w:rsidRPr="004F6AA5">
        <w:rPr>
          <w:lang w:eastAsia="en-GB"/>
        </w:rPr>
        <w:t>2</w:t>
      </w:r>
      <w:r w:rsidR="004F6AA5" w:rsidRPr="004F6AA5">
        <w:rPr>
          <w:lang w:eastAsia="en-GB"/>
        </w:rPr>
        <w:t>.2</w:t>
      </w:r>
      <w:r w:rsidRPr="004F6AA5">
        <w:rPr>
          <w:lang w:eastAsia="en-GB"/>
        </w:rPr>
        <w:t>.7.</w:t>
      </w:r>
      <w:r w:rsidRPr="004F6AA5">
        <w:rPr>
          <w:lang w:eastAsia="en-GB"/>
        </w:rPr>
        <w:tab/>
        <w:t>Indicative breakdown of the EU programme resources by type of intervention</w:t>
      </w:r>
      <w:bookmarkEnd w:id="23"/>
    </w:p>
    <w:p w14:paraId="7298C8C8" w14:textId="77777777" w:rsidR="00FD2F18" w:rsidRPr="00150BB4" w:rsidRDefault="00FD2F18"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55"/>
        <w:gridCol w:w="2267"/>
      </w:tblGrid>
      <w:tr w:rsidR="00FD2F18" w:rsidRPr="00150BB4" w14:paraId="4E66DCF9" w14:textId="77777777" w:rsidTr="003E57E2">
        <w:tc>
          <w:tcPr>
            <w:tcW w:w="1870" w:type="dxa"/>
          </w:tcPr>
          <w:p w14:paraId="6A5B9398"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63A20A2"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0F02CEB5"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79C09FC9"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6DBEDE66"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D2F18" w:rsidRPr="00150BB4" w14:paraId="542F22FC" w14:textId="77777777" w:rsidTr="003E57E2">
        <w:tc>
          <w:tcPr>
            <w:tcW w:w="1870" w:type="dxa"/>
          </w:tcPr>
          <w:p w14:paraId="5B382847" w14:textId="6311AEAD"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146E143F" w14:textId="5E694CF0"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5E0B704E" w14:textId="1995766D"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SO4</w:t>
            </w:r>
            <w:r w:rsidR="00767A64">
              <w:rPr>
                <w:rFonts w:ascii="Times New Roman" w:hAnsi="Times New Roman" w:cs="Times New Roman"/>
                <w:sz w:val="24"/>
              </w:rPr>
              <w:t xml:space="preserve"> </w:t>
            </w:r>
            <w:r w:rsidR="00767A64" w:rsidRPr="00066B63">
              <w:rPr>
                <w:rFonts w:ascii="Times New Roman" w:hAnsi="Times New Roman" w:cs="Times New Roman"/>
                <w:sz w:val="24"/>
              </w:rPr>
              <w:t xml:space="preserve">Promoting climate change adaptation, and disaster risk prevention, </w:t>
            </w:r>
            <w:r w:rsidR="00767A64" w:rsidRPr="00066B63">
              <w:rPr>
                <w:rFonts w:ascii="Times New Roman" w:hAnsi="Times New Roman" w:cs="Times New Roman"/>
                <w:sz w:val="24"/>
              </w:rPr>
              <w:lastRenderedPageBreak/>
              <w:t>resilience, taking into account ecosystem-based approaches</w:t>
            </w:r>
          </w:p>
        </w:tc>
        <w:tc>
          <w:tcPr>
            <w:tcW w:w="1204" w:type="dxa"/>
          </w:tcPr>
          <w:p w14:paraId="77E03BBF" w14:textId="6062EE00" w:rsidR="00FD2F18" w:rsidRPr="00150BB4" w:rsidRDefault="00F35799"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171 </w:t>
            </w:r>
            <w:r w:rsidRPr="00F35799">
              <w:rPr>
                <w:rFonts w:ascii="Times New Roman" w:hAnsi="Times New Roman" w:cs="Times New Roman"/>
              </w:rPr>
              <w:t xml:space="preserve">Enhancing cooperation with partners </w:t>
            </w:r>
            <w:r w:rsidRPr="00F35799">
              <w:rPr>
                <w:rFonts w:ascii="Times New Roman" w:hAnsi="Times New Roman" w:cs="Times New Roman"/>
              </w:rPr>
              <w:lastRenderedPageBreak/>
              <w:t>both within and outside the Member State</w:t>
            </w:r>
          </w:p>
        </w:tc>
        <w:tc>
          <w:tcPr>
            <w:tcW w:w="2267" w:type="dxa"/>
          </w:tcPr>
          <w:p w14:paraId="7060FF4D" w14:textId="025BDA21" w:rsidR="00FD2F18" w:rsidRPr="00150BB4" w:rsidRDefault="000600B3"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18,480,809.70</w:t>
            </w:r>
          </w:p>
        </w:tc>
      </w:tr>
    </w:tbl>
    <w:p w14:paraId="2F5DFAAF" w14:textId="77777777" w:rsidR="00FD2F18" w:rsidRPr="00150BB4" w:rsidRDefault="00FD2F18"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lastRenderedPageBreak/>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FD2F18" w:rsidRPr="00150BB4" w14:paraId="3700A7B6" w14:textId="77777777" w:rsidTr="003E57E2">
        <w:tc>
          <w:tcPr>
            <w:tcW w:w="1870" w:type="dxa"/>
          </w:tcPr>
          <w:p w14:paraId="4366DCF2"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C3713CB"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47FF3175"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4191FC3"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2E42F8A"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D2F18" w:rsidRPr="00150BB4" w14:paraId="7C5757B9" w14:textId="77777777" w:rsidTr="003E57E2">
        <w:tc>
          <w:tcPr>
            <w:tcW w:w="1870" w:type="dxa"/>
          </w:tcPr>
          <w:p w14:paraId="2F2EBE38" w14:textId="304D7B41"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2F4440AA" w14:textId="2F582777"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687176D2" w14:textId="3BA61E5E"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SO4</w:t>
            </w:r>
            <w:r w:rsidR="00767A64">
              <w:rPr>
                <w:rFonts w:ascii="Times New Roman" w:hAnsi="Times New Roman" w:cs="Times New Roman"/>
                <w:sz w:val="24"/>
              </w:rPr>
              <w:t xml:space="preserve"> </w:t>
            </w:r>
            <w:r w:rsidR="00767A64" w:rsidRPr="00066B63">
              <w:rPr>
                <w:rFonts w:ascii="Times New Roman" w:hAnsi="Times New Roman" w:cs="Times New Roman"/>
                <w:sz w:val="24"/>
              </w:rPr>
              <w:t>Promoting climate change adaptation, and disaster risk prevention, resilience, taking into account ecosystem-based approaches</w:t>
            </w:r>
          </w:p>
        </w:tc>
        <w:tc>
          <w:tcPr>
            <w:tcW w:w="1204" w:type="dxa"/>
          </w:tcPr>
          <w:p w14:paraId="63E857EA" w14:textId="2135B236"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01</w:t>
            </w:r>
            <w:r w:rsidR="00F35799">
              <w:rPr>
                <w:rFonts w:ascii="Times New Roman" w:hAnsi="Times New Roman" w:cs="Times New Roman"/>
                <w:sz w:val="24"/>
              </w:rPr>
              <w:t xml:space="preserve"> Grant</w:t>
            </w:r>
          </w:p>
        </w:tc>
        <w:tc>
          <w:tcPr>
            <w:tcW w:w="2267" w:type="dxa"/>
          </w:tcPr>
          <w:p w14:paraId="63818EFC" w14:textId="457C4A93" w:rsidR="00FD2F18" w:rsidRPr="00150BB4" w:rsidRDefault="000600B3" w:rsidP="003E57E2">
            <w:pPr>
              <w:spacing w:before="60" w:after="60" w:line="240" w:lineRule="auto"/>
              <w:rPr>
                <w:rFonts w:ascii="Times New Roman" w:hAnsi="Times New Roman" w:cs="Times New Roman"/>
                <w:sz w:val="24"/>
              </w:rPr>
            </w:pPr>
            <w:r>
              <w:rPr>
                <w:rFonts w:ascii="Times New Roman" w:hAnsi="Times New Roman" w:cs="Times New Roman"/>
                <w:sz w:val="24"/>
              </w:rPr>
              <w:t>18,480,809.70</w:t>
            </w:r>
          </w:p>
        </w:tc>
      </w:tr>
    </w:tbl>
    <w:p w14:paraId="3DCD4FEA" w14:textId="467C5200" w:rsidR="00FD2F18" w:rsidRPr="00150BB4" w:rsidRDefault="00FD2F18"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FD2F18" w:rsidRPr="00150BB4" w14:paraId="7F8BD023" w14:textId="77777777" w:rsidTr="003E57E2">
        <w:tc>
          <w:tcPr>
            <w:tcW w:w="1870" w:type="dxa"/>
          </w:tcPr>
          <w:p w14:paraId="087F99A8"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223666C0"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1C108761"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41264D7C"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75775F31" w14:textId="77777777" w:rsidR="00FD2F18" w:rsidRPr="00150BB4" w:rsidRDefault="00FD2F18"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D2F18" w:rsidRPr="00150BB4" w14:paraId="369DC221" w14:textId="77777777" w:rsidTr="003E57E2">
        <w:tc>
          <w:tcPr>
            <w:tcW w:w="1870" w:type="dxa"/>
          </w:tcPr>
          <w:p w14:paraId="31BCB9F0" w14:textId="2F81C2EC"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30360355" w14:textId="58259A48"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232A90DF" w14:textId="50B8492F" w:rsidR="00FD2F18" w:rsidRPr="00150BB4" w:rsidRDefault="00C047A8" w:rsidP="003E57E2">
            <w:pPr>
              <w:spacing w:before="60" w:after="60" w:line="240" w:lineRule="auto"/>
              <w:rPr>
                <w:rFonts w:ascii="Times New Roman" w:hAnsi="Times New Roman" w:cs="Times New Roman"/>
                <w:sz w:val="24"/>
              </w:rPr>
            </w:pPr>
            <w:r>
              <w:rPr>
                <w:rFonts w:ascii="Times New Roman" w:hAnsi="Times New Roman" w:cs="Times New Roman"/>
                <w:sz w:val="24"/>
              </w:rPr>
              <w:t>SO4</w:t>
            </w:r>
            <w:r w:rsidR="00767A64">
              <w:rPr>
                <w:rFonts w:ascii="Times New Roman" w:hAnsi="Times New Roman" w:cs="Times New Roman"/>
                <w:sz w:val="24"/>
              </w:rPr>
              <w:t xml:space="preserve"> </w:t>
            </w:r>
            <w:r w:rsidR="00767A64" w:rsidRPr="00066B63">
              <w:rPr>
                <w:rFonts w:ascii="Times New Roman" w:hAnsi="Times New Roman" w:cs="Times New Roman"/>
                <w:sz w:val="24"/>
              </w:rPr>
              <w:t>Promoting climate change adaptation, and disaster risk prevention, resilience, taking into account ecosystem-based approaches</w:t>
            </w:r>
          </w:p>
        </w:tc>
        <w:tc>
          <w:tcPr>
            <w:tcW w:w="1204" w:type="dxa"/>
          </w:tcPr>
          <w:p w14:paraId="33048F4F" w14:textId="396C1F22" w:rsidR="00FD2F18" w:rsidRPr="00150BB4" w:rsidRDefault="00F35799" w:rsidP="003E57E2">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50FA8A70" w14:textId="4612218A" w:rsidR="00FD2F18" w:rsidRPr="00150BB4" w:rsidRDefault="00F35799" w:rsidP="003E57E2">
            <w:pPr>
              <w:spacing w:before="60" w:after="60" w:line="240" w:lineRule="auto"/>
              <w:rPr>
                <w:rFonts w:ascii="Times New Roman" w:hAnsi="Times New Roman" w:cs="Times New Roman"/>
                <w:sz w:val="24"/>
              </w:rPr>
            </w:pPr>
            <w:r>
              <w:rPr>
                <w:rFonts w:ascii="Times New Roman" w:hAnsi="Times New Roman" w:cs="Times New Roman"/>
                <w:sz w:val="24"/>
              </w:rPr>
              <w:t>18,480,809.70</w:t>
            </w:r>
          </w:p>
        </w:tc>
      </w:tr>
    </w:tbl>
    <w:p w14:paraId="17B7ACFB" w14:textId="5B1A165B" w:rsidR="00B535F6" w:rsidRPr="00685F0D" w:rsidRDefault="004F6AA5" w:rsidP="009F3BAE">
      <w:pPr>
        <w:pStyle w:val="Heading2"/>
        <w:jc w:val="both"/>
        <w:rPr>
          <w:lang w:eastAsia="en-GB"/>
        </w:rPr>
      </w:pPr>
      <w:bookmarkStart w:id="24" w:name="_Toc89783134"/>
      <w:r w:rsidRPr="007D683E">
        <w:rPr>
          <w:lang w:eastAsia="en-GB"/>
        </w:rPr>
        <w:t>2.3</w:t>
      </w:r>
      <w:r w:rsidR="00B535F6" w:rsidRPr="007D683E">
        <w:rPr>
          <w:lang w:eastAsia="en-GB"/>
        </w:rPr>
        <w:t>.</w:t>
      </w:r>
      <w:r w:rsidR="00B535F6" w:rsidRPr="007D683E">
        <w:rPr>
          <w:lang w:eastAsia="en-GB"/>
        </w:rPr>
        <w:tab/>
      </w:r>
      <w:r w:rsidR="00B535F6" w:rsidRPr="00094086">
        <w:rPr>
          <w:rFonts w:ascii="Times New Roman" w:hAnsi="Times New Roman" w:cs="Times New Roman"/>
          <w:sz w:val="24"/>
          <w:lang w:eastAsia="en-GB"/>
        </w:rPr>
        <w:t>Clean</w:t>
      </w:r>
      <w:r w:rsidR="0028189B">
        <w:rPr>
          <w:rFonts w:ascii="Times New Roman" w:hAnsi="Times New Roman" w:cs="Times New Roman"/>
          <w:sz w:val="24"/>
          <w:lang w:eastAsia="en-GB"/>
        </w:rPr>
        <w:t xml:space="preserve"> and Green</w:t>
      </w:r>
      <w:r w:rsidR="00B535F6" w:rsidRPr="00094086">
        <w:rPr>
          <w:rFonts w:ascii="Times New Roman" w:hAnsi="Times New Roman" w:cs="Times New Roman"/>
          <w:sz w:val="24"/>
          <w:lang w:eastAsia="en-GB"/>
        </w:rPr>
        <w:t xml:space="preserve"> Region</w:t>
      </w:r>
      <w:bookmarkEnd w:id="24"/>
    </w:p>
    <w:p w14:paraId="05678BCD" w14:textId="18D490B1" w:rsidR="00B535F6" w:rsidRPr="00685F0D" w:rsidRDefault="007D683E" w:rsidP="009F3BAE">
      <w:pPr>
        <w:pStyle w:val="Heading3"/>
        <w:jc w:val="both"/>
        <w:rPr>
          <w:lang w:eastAsia="en-GB"/>
        </w:rPr>
      </w:pPr>
      <w:bookmarkStart w:id="25" w:name="_Toc89783135"/>
      <w:r w:rsidRPr="007D683E">
        <w:t>2.3</w:t>
      </w:r>
      <w:r w:rsidR="00B535F6" w:rsidRPr="007D683E">
        <w:t>.1.</w:t>
      </w:r>
      <w:r w:rsidR="00B535F6" w:rsidRPr="007D683E">
        <w:tab/>
      </w:r>
      <w:r w:rsidR="00B535F6" w:rsidRPr="00094086">
        <w:rPr>
          <w:rFonts w:ascii="Times New Roman" w:hAnsi="Times New Roman" w:cs="Times New Roman"/>
          <w:sz w:val="24"/>
        </w:rPr>
        <w:t>Enhancing protection and preservation of nature, biodiversity, and green infrastructure, including in urban areas, and reducing all forms of pollution.</w:t>
      </w:r>
      <w:bookmarkEnd w:id="25"/>
    </w:p>
    <w:p w14:paraId="706AE361" w14:textId="226A7FC1" w:rsidR="00B535F6" w:rsidRPr="007D683E" w:rsidRDefault="00B535F6" w:rsidP="009F3BAE">
      <w:pPr>
        <w:pStyle w:val="Heading3"/>
        <w:jc w:val="both"/>
        <w:rPr>
          <w:lang w:eastAsia="en-GB"/>
        </w:rPr>
      </w:pPr>
      <w:bookmarkStart w:id="26" w:name="_Toc89783136"/>
      <w:r w:rsidRPr="007D683E">
        <w:rPr>
          <w:lang w:eastAsia="en-GB"/>
        </w:rPr>
        <w:t>2.</w:t>
      </w:r>
      <w:r w:rsidR="007D683E" w:rsidRPr="007D683E">
        <w:rPr>
          <w:lang w:eastAsia="en-GB"/>
        </w:rPr>
        <w:t>3</w:t>
      </w:r>
      <w:r w:rsidRPr="007D683E">
        <w:rPr>
          <w:lang w:eastAsia="en-GB"/>
        </w:rPr>
        <w:t>.2.</w:t>
      </w:r>
      <w:r w:rsidRPr="007D683E">
        <w:rPr>
          <w:lang w:eastAsia="en-GB"/>
        </w:rPr>
        <w:tab/>
        <w:t>Related types of action, and their expected contribution to those specific objectives and to macro-regional strategies and sea-basis strategies, where appropriate</w:t>
      </w:r>
      <w:bookmarkEnd w:id="26"/>
    </w:p>
    <w:p w14:paraId="11C1A5CA" w14:textId="7391A000" w:rsidR="00382379" w:rsidRPr="001260F0" w:rsidRDefault="00382379" w:rsidP="00094086">
      <w:pPr>
        <w:jc w:val="both"/>
        <w:rPr>
          <w:rFonts w:ascii="Times New Roman" w:hAnsi="Times New Roman" w:cs="Times New Roman"/>
          <w:sz w:val="24"/>
          <w:szCs w:val="24"/>
        </w:rPr>
      </w:pPr>
      <w:r w:rsidRPr="007D7B0F">
        <w:rPr>
          <w:rFonts w:ascii="Times New Roman" w:hAnsi="Times New Roman" w:cs="Times New Roman"/>
          <w:sz w:val="24"/>
          <w:szCs w:val="24"/>
        </w:rPr>
        <w:t>To address the environmental degradation of the Black Sea</w:t>
      </w:r>
      <w:r>
        <w:rPr>
          <w:rFonts w:ascii="Times New Roman" w:hAnsi="Times New Roman" w:cs="Times New Roman"/>
          <w:sz w:val="24"/>
          <w:szCs w:val="24"/>
        </w:rPr>
        <w:t xml:space="preserve"> Basin area</w:t>
      </w:r>
      <w:r w:rsidRPr="007D7B0F">
        <w:rPr>
          <w:rFonts w:ascii="Times New Roman" w:hAnsi="Times New Roman" w:cs="Times New Roman"/>
          <w:sz w:val="24"/>
          <w:szCs w:val="24"/>
        </w:rPr>
        <w:t xml:space="preserve">, the </w:t>
      </w:r>
      <w:r>
        <w:rPr>
          <w:rFonts w:ascii="Times New Roman" w:hAnsi="Times New Roman" w:cs="Times New Roman"/>
          <w:sz w:val="24"/>
          <w:szCs w:val="24"/>
        </w:rPr>
        <w:t xml:space="preserve">Interreg NEXT </w:t>
      </w:r>
      <w:r w:rsidR="00AB740B">
        <w:rPr>
          <w:rFonts w:ascii="Times New Roman" w:hAnsi="Times New Roman" w:cs="Times New Roman"/>
          <w:sz w:val="24"/>
          <w:szCs w:val="24"/>
        </w:rPr>
        <w:t>B</w:t>
      </w:r>
      <w:r w:rsidR="005B39B9">
        <w:rPr>
          <w:rFonts w:ascii="Times New Roman" w:hAnsi="Times New Roman" w:cs="Times New Roman"/>
          <w:sz w:val="24"/>
          <w:szCs w:val="24"/>
        </w:rPr>
        <w:t xml:space="preserve">lack </w:t>
      </w:r>
      <w:r w:rsidR="00AB740B">
        <w:rPr>
          <w:rFonts w:ascii="Times New Roman" w:hAnsi="Times New Roman" w:cs="Times New Roman"/>
          <w:sz w:val="24"/>
          <w:szCs w:val="24"/>
        </w:rPr>
        <w:t>S</w:t>
      </w:r>
      <w:r w:rsidR="005B39B9">
        <w:rPr>
          <w:rFonts w:ascii="Times New Roman" w:hAnsi="Times New Roman" w:cs="Times New Roman"/>
          <w:sz w:val="24"/>
          <w:szCs w:val="24"/>
        </w:rPr>
        <w:t xml:space="preserve">ea </w:t>
      </w:r>
      <w:r w:rsidR="00AB740B">
        <w:rPr>
          <w:rFonts w:ascii="Times New Roman" w:hAnsi="Times New Roman" w:cs="Times New Roman"/>
          <w:sz w:val="24"/>
          <w:szCs w:val="24"/>
        </w:rPr>
        <w:t>B</w:t>
      </w:r>
      <w:r w:rsidR="005B39B9">
        <w:rPr>
          <w:rFonts w:ascii="Times New Roman" w:hAnsi="Times New Roman" w:cs="Times New Roman"/>
          <w:sz w:val="24"/>
          <w:szCs w:val="24"/>
        </w:rPr>
        <w:t>asin</w:t>
      </w:r>
      <w:r w:rsidR="00AB740B">
        <w:rPr>
          <w:rFonts w:ascii="Times New Roman" w:hAnsi="Times New Roman" w:cs="Times New Roman"/>
          <w:sz w:val="24"/>
          <w:szCs w:val="24"/>
        </w:rPr>
        <w:t xml:space="preserve"> </w:t>
      </w:r>
      <w:r>
        <w:rPr>
          <w:rFonts w:ascii="Times New Roman" w:hAnsi="Times New Roman" w:cs="Times New Roman"/>
          <w:sz w:val="24"/>
          <w:szCs w:val="24"/>
        </w:rPr>
        <w:t xml:space="preserve">Programme </w:t>
      </w:r>
      <w:r w:rsidRPr="007D7B0F">
        <w:rPr>
          <w:rFonts w:ascii="Times New Roman" w:hAnsi="Times New Roman" w:cs="Times New Roman"/>
          <w:sz w:val="24"/>
          <w:szCs w:val="24"/>
        </w:rPr>
        <w:t>also awards appropriate attention to environmental conservation, protectio</w:t>
      </w:r>
      <w:r>
        <w:rPr>
          <w:rFonts w:ascii="Times New Roman" w:hAnsi="Times New Roman" w:cs="Times New Roman"/>
          <w:sz w:val="24"/>
          <w:szCs w:val="24"/>
        </w:rPr>
        <w:t xml:space="preserve">n and restoration, </w:t>
      </w:r>
      <w:r w:rsidR="007E7A36">
        <w:rPr>
          <w:rFonts w:ascii="Times New Roman" w:hAnsi="Times New Roman" w:cs="Times New Roman"/>
          <w:sz w:val="24"/>
          <w:szCs w:val="24"/>
        </w:rPr>
        <w:t xml:space="preserve">and </w:t>
      </w:r>
      <w:r>
        <w:rPr>
          <w:rFonts w:ascii="Times New Roman" w:hAnsi="Times New Roman" w:cs="Times New Roman"/>
          <w:sz w:val="24"/>
          <w:szCs w:val="24"/>
        </w:rPr>
        <w:t>biodiversity.</w:t>
      </w:r>
      <w:r w:rsidRPr="007D7B0F">
        <w:rPr>
          <w:rFonts w:ascii="Times New Roman" w:hAnsi="Times New Roman" w:cs="Times New Roman"/>
          <w:sz w:val="24"/>
          <w:szCs w:val="24"/>
        </w:rPr>
        <w:t xml:space="preserve"> </w:t>
      </w:r>
      <w:r w:rsidRPr="001260F0">
        <w:rPr>
          <w:rFonts w:ascii="Times New Roman" w:hAnsi="Times New Roman" w:cs="Times New Roman"/>
          <w:sz w:val="24"/>
          <w:szCs w:val="24"/>
        </w:rPr>
        <w:t xml:space="preserve">For decades, average consumption materials, municipal sewages, agricultural and industrial waste, and </w:t>
      </w:r>
      <w:r w:rsidR="00D11838">
        <w:rPr>
          <w:rFonts w:ascii="Times New Roman" w:hAnsi="Times New Roman" w:cs="Times New Roman"/>
          <w:sz w:val="24"/>
          <w:szCs w:val="24"/>
        </w:rPr>
        <w:t xml:space="preserve">contaminants </w:t>
      </w:r>
      <w:r w:rsidRPr="001260F0">
        <w:rPr>
          <w:rFonts w:ascii="Times New Roman" w:hAnsi="Times New Roman" w:cs="Times New Roman"/>
          <w:sz w:val="24"/>
          <w:szCs w:val="24"/>
        </w:rPr>
        <w:t xml:space="preserve">substances have been discharged in the Black Sea. Recognising that the concentration of </w:t>
      </w:r>
      <w:r w:rsidR="00D11838">
        <w:rPr>
          <w:rFonts w:ascii="Times New Roman" w:hAnsi="Times New Roman" w:cs="Times New Roman"/>
          <w:sz w:val="24"/>
          <w:szCs w:val="24"/>
        </w:rPr>
        <w:t xml:space="preserve">contaminants </w:t>
      </w:r>
      <w:r w:rsidR="00D11838" w:rsidRPr="001260F0">
        <w:rPr>
          <w:rFonts w:ascii="Times New Roman" w:hAnsi="Times New Roman" w:cs="Times New Roman"/>
          <w:sz w:val="24"/>
          <w:szCs w:val="24"/>
        </w:rPr>
        <w:t xml:space="preserve">substances </w:t>
      </w:r>
      <w:r w:rsidRPr="001260F0">
        <w:rPr>
          <w:rFonts w:ascii="Times New Roman" w:hAnsi="Times New Roman" w:cs="Times New Roman"/>
          <w:sz w:val="24"/>
          <w:szCs w:val="24"/>
        </w:rPr>
        <w:t xml:space="preserve">exceeds the threshold value to the point that parts of the aquatic life were almost dead and the Black Sea was considered as one of the most polluted sea in the world, over the last two programming periods, the Black Sea Basin Joint Operational Programme (BSB JOP) has made noticeable progress towards the preservation of </w:t>
      </w:r>
      <w:r w:rsidRPr="001260F0">
        <w:rPr>
          <w:rFonts w:ascii="Times New Roman" w:hAnsi="Times New Roman" w:cs="Times New Roman"/>
          <w:sz w:val="24"/>
          <w:szCs w:val="24"/>
        </w:rPr>
        <w:lastRenderedPageBreak/>
        <w:t xml:space="preserve">the Black Sea ecosystem and these efforts need to further intensify for the Programme to be able to fully deliver on environmental sustainability goals. </w:t>
      </w:r>
    </w:p>
    <w:p w14:paraId="4D01E5BD" w14:textId="69282F83" w:rsidR="00382379" w:rsidRPr="003C433E" w:rsidRDefault="00382379" w:rsidP="00382379">
      <w:pPr>
        <w:jc w:val="both"/>
        <w:rPr>
          <w:rFonts w:ascii="Times New Roman" w:hAnsi="Times New Roman" w:cs="Times New Roman"/>
          <w:sz w:val="24"/>
          <w:szCs w:val="24"/>
        </w:rPr>
      </w:pPr>
      <w:r w:rsidRPr="001260F0">
        <w:rPr>
          <w:rFonts w:ascii="Times New Roman" w:hAnsi="Times New Roman" w:cs="Times New Roman"/>
          <w:sz w:val="24"/>
          <w:szCs w:val="24"/>
        </w:rPr>
        <w:t xml:space="preserve">Therefore, in order to </w:t>
      </w:r>
      <w:r w:rsidR="00706CBF">
        <w:rPr>
          <w:rFonts w:ascii="Times New Roman" w:hAnsi="Times New Roman" w:cs="Times New Roman"/>
          <w:sz w:val="24"/>
          <w:szCs w:val="24"/>
        </w:rPr>
        <w:t xml:space="preserve">contribute to the restauration of </w:t>
      </w:r>
      <w:r w:rsidRPr="001260F0">
        <w:rPr>
          <w:rFonts w:ascii="Times New Roman" w:hAnsi="Times New Roman" w:cs="Times New Roman"/>
          <w:sz w:val="24"/>
          <w:szCs w:val="24"/>
        </w:rPr>
        <w:t xml:space="preserve">the marine environment to health, the </w:t>
      </w:r>
      <w:r w:rsidR="00AB740B" w:rsidRPr="00AB740B">
        <w:rPr>
          <w:rFonts w:ascii="Times New Roman" w:hAnsi="Times New Roman" w:cs="Times New Roman"/>
          <w:sz w:val="24"/>
          <w:szCs w:val="24"/>
        </w:rPr>
        <w:t>Interreg NEXT B</w:t>
      </w:r>
      <w:r w:rsidR="005B39B9">
        <w:rPr>
          <w:rFonts w:ascii="Times New Roman" w:hAnsi="Times New Roman" w:cs="Times New Roman"/>
          <w:sz w:val="24"/>
          <w:szCs w:val="24"/>
        </w:rPr>
        <w:t xml:space="preserve">lack </w:t>
      </w:r>
      <w:r w:rsidR="00AB740B" w:rsidRPr="00AB740B">
        <w:rPr>
          <w:rFonts w:ascii="Times New Roman" w:hAnsi="Times New Roman" w:cs="Times New Roman"/>
          <w:sz w:val="24"/>
          <w:szCs w:val="24"/>
        </w:rPr>
        <w:t>S</w:t>
      </w:r>
      <w:r w:rsidR="005B39B9">
        <w:rPr>
          <w:rFonts w:ascii="Times New Roman" w:hAnsi="Times New Roman" w:cs="Times New Roman"/>
          <w:sz w:val="24"/>
          <w:szCs w:val="24"/>
        </w:rPr>
        <w:t xml:space="preserve">ea </w:t>
      </w:r>
      <w:r w:rsidR="00AB740B" w:rsidRPr="00AB740B">
        <w:rPr>
          <w:rFonts w:ascii="Times New Roman" w:hAnsi="Times New Roman" w:cs="Times New Roman"/>
          <w:sz w:val="24"/>
          <w:szCs w:val="24"/>
        </w:rPr>
        <w:t>B</w:t>
      </w:r>
      <w:r w:rsidR="005B39B9">
        <w:rPr>
          <w:rFonts w:ascii="Times New Roman" w:hAnsi="Times New Roman" w:cs="Times New Roman"/>
          <w:sz w:val="24"/>
          <w:szCs w:val="24"/>
        </w:rPr>
        <w:t>asin</w:t>
      </w:r>
      <w:r w:rsidR="00AB740B" w:rsidRPr="00AB740B">
        <w:rPr>
          <w:rFonts w:ascii="Times New Roman" w:hAnsi="Times New Roman" w:cs="Times New Roman"/>
          <w:sz w:val="24"/>
          <w:szCs w:val="24"/>
        </w:rPr>
        <w:t xml:space="preserve"> Programme </w:t>
      </w:r>
      <w:r w:rsidRPr="001260F0">
        <w:rPr>
          <w:rFonts w:ascii="Times New Roman" w:hAnsi="Times New Roman" w:cs="Times New Roman"/>
          <w:sz w:val="24"/>
          <w:szCs w:val="24"/>
        </w:rPr>
        <w:t>aligns with the EU's climate neutrality and zero pollution ambition for 2030 and 2050 found in the Green Deal objectives, the UN 2030 Agenda for Sustainable Development and its 17 Sustainable Development Goals, the 2030 climate and energy framework, the sustainable blue economy plan, as well as the financing mechanism under the Recovery and Resilience Facility</w:t>
      </w:r>
      <w:r w:rsidR="005B39B9">
        <w:rPr>
          <w:rFonts w:ascii="Times New Roman" w:hAnsi="Times New Roman" w:cs="Times New Roman"/>
          <w:sz w:val="24"/>
          <w:szCs w:val="24"/>
        </w:rPr>
        <w:t xml:space="preserve"> of the EU</w:t>
      </w:r>
      <w:r w:rsidRPr="001260F0">
        <w:rPr>
          <w:rFonts w:ascii="Times New Roman" w:hAnsi="Times New Roman" w:cs="Times New Roman"/>
          <w:sz w:val="24"/>
          <w:szCs w:val="24"/>
        </w:rPr>
        <w:t>.</w:t>
      </w:r>
    </w:p>
    <w:p w14:paraId="5CD755B5" w14:textId="77777777" w:rsidR="00382379" w:rsidRDefault="00150BB4" w:rsidP="00382379">
      <w:pPr>
        <w:jc w:val="both"/>
        <w:rPr>
          <w:rFonts w:ascii="Times New Roman" w:hAnsi="Times New Roman" w:cs="Times New Roman"/>
          <w:sz w:val="24"/>
          <w:szCs w:val="24"/>
        </w:rPr>
      </w:pPr>
      <w:r w:rsidRPr="003C433E">
        <w:rPr>
          <w:rFonts w:ascii="Times New Roman" w:hAnsi="Times New Roman" w:cs="Times New Roman"/>
          <w:sz w:val="24"/>
          <w:szCs w:val="24"/>
        </w:rPr>
        <w:t>Due to the insufficient level of environmental awareness of the people living in the Programme area, actions aimed at increasing the environmental awareness and level of information about the common natural heritage, protected areas and their unique value are necessary to be implemented, such as educational projects and information campaigns.</w:t>
      </w:r>
      <w:r w:rsidR="00382379" w:rsidRPr="00382379">
        <w:rPr>
          <w:rFonts w:ascii="Times New Roman" w:hAnsi="Times New Roman" w:cs="Times New Roman"/>
          <w:sz w:val="24"/>
          <w:szCs w:val="24"/>
          <w:highlight w:val="yellow"/>
        </w:rPr>
        <w:t xml:space="preserve"> </w:t>
      </w:r>
    </w:p>
    <w:p w14:paraId="4BFFD69F" w14:textId="45B3A967" w:rsidR="00150BB4" w:rsidRPr="003C433E" w:rsidRDefault="00150BB4" w:rsidP="003C433E">
      <w:pPr>
        <w:jc w:val="both"/>
        <w:rPr>
          <w:rFonts w:ascii="Times New Roman" w:hAnsi="Times New Roman" w:cs="Times New Roman"/>
          <w:sz w:val="24"/>
          <w:szCs w:val="24"/>
        </w:rPr>
      </w:pPr>
      <w:r w:rsidRPr="003C433E">
        <w:rPr>
          <w:rFonts w:ascii="Times New Roman" w:hAnsi="Times New Roman" w:cs="Times New Roman"/>
          <w:sz w:val="24"/>
          <w:szCs w:val="24"/>
        </w:rPr>
        <w:t>The surface of the protected areas is significantly</w:t>
      </w:r>
      <w:r w:rsidR="00D309EA">
        <w:rPr>
          <w:rFonts w:ascii="Times New Roman" w:hAnsi="Times New Roman" w:cs="Times New Roman"/>
          <w:sz w:val="24"/>
          <w:szCs w:val="24"/>
        </w:rPr>
        <w:t xml:space="preserve"> small </w:t>
      </w:r>
      <w:r w:rsidRPr="003C433E">
        <w:rPr>
          <w:rFonts w:ascii="Times New Roman" w:hAnsi="Times New Roman" w:cs="Times New Roman"/>
          <w:sz w:val="24"/>
          <w:szCs w:val="24"/>
        </w:rPr>
        <w:t>compared with other regions, most of the existing protected areas are terrestrial, while there are fewer marine protected areas and many protected areas still lack effective management plans and infrastructure, therefore, transnational cooperation in those areas continues to be of crucial importance, considering the rich and vulnerable environment of the Black Sea region.</w:t>
      </w:r>
    </w:p>
    <w:p w14:paraId="30D971BF" w14:textId="30B511D0" w:rsidR="00150BB4" w:rsidRPr="001260F0" w:rsidRDefault="00175D25" w:rsidP="003C433E">
      <w:pPr>
        <w:jc w:val="both"/>
        <w:rPr>
          <w:rFonts w:ascii="Times New Roman" w:hAnsi="Times New Roman" w:cs="Times New Roman"/>
          <w:sz w:val="24"/>
          <w:szCs w:val="24"/>
          <w:highlight w:val="yellow"/>
        </w:rPr>
      </w:pPr>
      <w:r w:rsidRPr="003C433E">
        <w:rPr>
          <w:rFonts w:ascii="Times New Roman" w:hAnsi="Times New Roman" w:cs="Times New Roman"/>
          <w:sz w:val="24"/>
          <w:szCs w:val="24"/>
        </w:rPr>
        <w:t>NGOs and local authorities</w:t>
      </w:r>
      <w:r w:rsidR="00150BB4" w:rsidRPr="003C433E">
        <w:rPr>
          <w:rFonts w:ascii="Times New Roman" w:hAnsi="Times New Roman" w:cs="Times New Roman"/>
          <w:sz w:val="24"/>
          <w:szCs w:val="24"/>
        </w:rPr>
        <w:t xml:space="preserve"> can contribute to raising awareness of the citizens and businesses to </w:t>
      </w:r>
      <w:r w:rsidR="00150BB4" w:rsidRPr="001260F0">
        <w:rPr>
          <w:rFonts w:ascii="Times New Roman" w:hAnsi="Times New Roman" w:cs="Times New Roman"/>
          <w:sz w:val="24"/>
          <w:szCs w:val="24"/>
        </w:rPr>
        <w:t>understand the benefits of enhancing protection and preservation of nature.</w:t>
      </w:r>
    </w:p>
    <w:p w14:paraId="5D5C620D" w14:textId="2648CC19" w:rsidR="00F40249" w:rsidRDefault="00C7370A" w:rsidP="003C433E">
      <w:pPr>
        <w:jc w:val="both"/>
        <w:rPr>
          <w:rFonts w:ascii="Times New Roman" w:hAnsi="Times New Roman" w:cs="Times New Roman"/>
          <w:sz w:val="24"/>
          <w:szCs w:val="24"/>
        </w:rPr>
      </w:pPr>
      <w:r w:rsidRPr="00BA3C9F">
        <w:rPr>
          <w:rFonts w:ascii="Times New Roman" w:hAnsi="Times New Roman" w:cs="Times New Roman"/>
          <w:sz w:val="24"/>
          <w:szCs w:val="24"/>
        </w:rPr>
        <w:t>The</w:t>
      </w:r>
      <w:r w:rsidR="00150BB4" w:rsidRPr="00BA3C9F">
        <w:rPr>
          <w:rFonts w:ascii="Times New Roman" w:hAnsi="Times New Roman" w:cs="Times New Roman"/>
          <w:sz w:val="24"/>
          <w:szCs w:val="24"/>
        </w:rPr>
        <w:t xml:space="preserve"> concept of “green infrastructure” is a relatively new one and special attention will be paid to promoting it and to developing pilot solutions that can be replicated later on. </w:t>
      </w:r>
      <w:r w:rsidR="00F40249" w:rsidRPr="00F40249">
        <w:rPr>
          <w:rFonts w:ascii="Times New Roman" w:hAnsi="Times New Roman" w:cs="Times New Roman"/>
          <w:sz w:val="24"/>
          <w:szCs w:val="24"/>
        </w:rPr>
        <w:t>Based on the Europe</w:t>
      </w:r>
      <w:r w:rsidR="005737C3">
        <w:rPr>
          <w:rFonts w:ascii="Times New Roman" w:hAnsi="Times New Roman" w:cs="Times New Roman"/>
          <w:sz w:val="24"/>
          <w:szCs w:val="24"/>
        </w:rPr>
        <w:t>a</w:t>
      </w:r>
      <w:r w:rsidR="00F40249" w:rsidRPr="00F40249">
        <w:rPr>
          <w:rFonts w:ascii="Times New Roman" w:hAnsi="Times New Roman" w:cs="Times New Roman"/>
          <w:sz w:val="24"/>
          <w:szCs w:val="24"/>
        </w:rPr>
        <w:t>n Environmental Agency, Green i</w:t>
      </w:r>
      <w:r w:rsidR="00F40249">
        <w:rPr>
          <w:rFonts w:ascii="Times New Roman" w:hAnsi="Times New Roman" w:cs="Times New Roman"/>
          <w:sz w:val="24"/>
          <w:szCs w:val="24"/>
        </w:rPr>
        <w:t>nfrastructure is defined as a “</w:t>
      </w:r>
      <w:r w:rsidR="00F40249" w:rsidRPr="00F40249">
        <w:rPr>
          <w:rFonts w:ascii="Times New Roman" w:hAnsi="Times New Roman" w:cs="Times New Roman"/>
          <w:sz w:val="24"/>
          <w:szCs w:val="24"/>
        </w:rPr>
        <w:t>strategically planned network of natural and semi-natural areas with other environmental features designed and managed to deliver a wide range of ecosystem services such as water purification, air quality, space for recreation and climate mitigation and adaptation. This network of green (land) and blue (water) spaces can improve environmental conditions and therefore citizens' health and quality of life. It also supports a green economy, creates job opportunities and enhances biodiversity.”</w:t>
      </w:r>
    </w:p>
    <w:p w14:paraId="20ED7A04" w14:textId="3C2A63F1" w:rsidR="00150BB4" w:rsidRDefault="00150BB4" w:rsidP="003C433E">
      <w:pPr>
        <w:jc w:val="both"/>
        <w:rPr>
          <w:rFonts w:ascii="Times New Roman" w:hAnsi="Times New Roman" w:cs="Times New Roman"/>
          <w:sz w:val="24"/>
          <w:szCs w:val="24"/>
        </w:rPr>
      </w:pPr>
      <w:r w:rsidRPr="00BA3C9F">
        <w:rPr>
          <w:rFonts w:ascii="Times New Roman" w:hAnsi="Times New Roman" w:cs="Times New Roman"/>
          <w:sz w:val="24"/>
          <w:szCs w:val="24"/>
        </w:rPr>
        <w:t xml:space="preserve">The most common structures </w:t>
      </w:r>
      <w:r w:rsidR="0064216A" w:rsidRPr="00BA3C9F">
        <w:rPr>
          <w:rFonts w:ascii="Times New Roman" w:hAnsi="Times New Roman" w:cs="Times New Roman"/>
          <w:sz w:val="24"/>
          <w:szCs w:val="24"/>
        </w:rPr>
        <w:t xml:space="preserve">which may be </w:t>
      </w:r>
      <w:r w:rsidRPr="00BA3C9F">
        <w:rPr>
          <w:rFonts w:ascii="Times New Roman" w:hAnsi="Times New Roman" w:cs="Times New Roman"/>
          <w:sz w:val="24"/>
          <w:szCs w:val="24"/>
        </w:rPr>
        <w:t>targeted are: parks, tree-lined avenues, green roofs, open spaces, playing fields, agricultural land and woodland inside towns, biodiversity-rich parks, river restoration including floodplains, protective forests in the mountain areas, etc.</w:t>
      </w:r>
    </w:p>
    <w:p w14:paraId="516EA5D2" w14:textId="31F69348" w:rsidR="00ED4482" w:rsidRDefault="00ED4482" w:rsidP="00570B9B">
      <w:pPr>
        <w:jc w:val="both"/>
        <w:rPr>
          <w:rFonts w:ascii="Times New Roman" w:hAnsi="Times New Roman" w:cs="Times New Roman"/>
          <w:sz w:val="24"/>
          <w:szCs w:val="24"/>
        </w:rPr>
      </w:pPr>
      <w:r>
        <w:rPr>
          <w:rFonts w:ascii="Times New Roman" w:hAnsi="Times New Roman" w:cs="Times New Roman"/>
          <w:sz w:val="24"/>
          <w:szCs w:val="24"/>
        </w:rPr>
        <w:t>Implementing</w:t>
      </w:r>
      <w:r w:rsidRPr="00ED4482">
        <w:rPr>
          <w:rFonts w:ascii="Times New Roman" w:hAnsi="Times New Roman" w:cs="Times New Roman"/>
          <w:sz w:val="24"/>
          <w:szCs w:val="24"/>
        </w:rPr>
        <w:t xml:space="preserve"> the three R's</w:t>
      </w:r>
      <w:r>
        <w:rPr>
          <w:rFonts w:ascii="Times New Roman" w:hAnsi="Times New Roman" w:cs="Times New Roman"/>
          <w:sz w:val="24"/>
          <w:szCs w:val="24"/>
        </w:rPr>
        <w:t xml:space="preserve"> pilot</w:t>
      </w:r>
      <w:r w:rsidRPr="00ED4482">
        <w:rPr>
          <w:rFonts w:ascii="Times New Roman" w:hAnsi="Times New Roman" w:cs="Times New Roman"/>
          <w:sz w:val="24"/>
          <w:szCs w:val="24"/>
        </w:rPr>
        <w:t xml:space="preserve"> </w:t>
      </w:r>
      <w:r>
        <w:rPr>
          <w:rFonts w:ascii="Times New Roman" w:hAnsi="Times New Roman" w:cs="Times New Roman"/>
          <w:sz w:val="24"/>
          <w:szCs w:val="24"/>
        </w:rPr>
        <w:t>actions (</w:t>
      </w:r>
      <w:r w:rsidRPr="00ED4482">
        <w:rPr>
          <w:rFonts w:ascii="Times New Roman" w:hAnsi="Times New Roman" w:cs="Times New Roman"/>
          <w:sz w:val="24"/>
          <w:szCs w:val="24"/>
        </w:rPr>
        <w:t>reduce, reuse, recycle</w:t>
      </w:r>
      <w:r>
        <w:rPr>
          <w:rFonts w:ascii="Times New Roman" w:hAnsi="Times New Roman" w:cs="Times New Roman"/>
          <w:sz w:val="24"/>
          <w:szCs w:val="24"/>
        </w:rPr>
        <w:t>)</w:t>
      </w:r>
      <w:r w:rsidRPr="00ED4482">
        <w:rPr>
          <w:rFonts w:ascii="Times New Roman" w:hAnsi="Times New Roman" w:cs="Times New Roman"/>
          <w:sz w:val="24"/>
          <w:szCs w:val="24"/>
        </w:rPr>
        <w:t xml:space="preserve"> - in order to reduce the quantities of </w:t>
      </w:r>
      <w:r>
        <w:rPr>
          <w:rFonts w:ascii="Times New Roman" w:hAnsi="Times New Roman" w:cs="Times New Roman"/>
          <w:sz w:val="24"/>
          <w:szCs w:val="24"/>
        </w:rPr>
        <w:t xml:space="preserve">marine and river litter </w:t>
      </w:r>
      <w:r w:rsidRPr="00ED4482">
        <w:rPr>
          <w:rFonts w:ascii="Times New Roman" w:hAnsi="Times New Roman" w:cs="Times New Roman"/>
          <w:sz w:val="24"/>
          <w:szCs w:val="24"/>
        </w:rPr>
        <w:t xml:space="preserve">should </w:t>
      </w:r>
      <w:r>
        <w:rPr>
          <w:rFonts w:ascii="Times New Roman" w:hAnsi="Times New Roman" w:cs="Times New Roman"/>
          <w:sz w:val="24"/>
          <w:szCs w:val="24"/>
        </w:rPr>
        <w:t>contribute to the preservation of</w:t>
      </w:r>
      <w:r w:rsidRPr="00ED4482">
        <w:rPr>
          <w:rFonts w:ascii="Times New Roman" w:hAnsi="Times New Roman" w:cs="Times New Roman"/>
          <w:sz w:val="24"/>
          <w:szCs w:val="24"/>
        </w:rPr>
        <w:t xml:space="preserve"> the unique and precious ecosystem of the Black Sea</w:t>
      </w:r>
      <w:r>
        <w:rPr>
          <w:rFonts w:ascii="Times New Roman" w:hAnsi="Times New Roman" w:cs="Times New Roman"/>
          <w:sz w:val="24"/>
          <w:szCs w:val="24"/>
        </w:rPr>
        <w:t xml:space="preserve"> Basin area.</w:t>
      </w:r>
      <w:r w:rsidR="00F72DCD" w:rsidRPr="00F72DCD">
        <w:t xml:space="preserve"> </w:t>
      </w:r>
      <w:r w:rsidR="00570B9B" w:rsidRPr="00570B9B">
        <w:t xml:space="preserve"> </w:t>
      </w:r>
      <w:r w:rsidR="00570B9B" w:rsidRPr="00570B9B">
        <w:rPr>
          <w:rFonts w:ascii="Times New Roman" w:hAnsi="Times New Roman" w:cs="Times New Roman"/>
          <w:sz w:val="24"/>
          <w:szCs w:val="24"/>
        </w:rPr>
        <w:t>Marine Litter has become a global challenge and derives from land and sea based human ac</w:t>
      </w:r>
      <w:r w:rsidR="00570B9B">
        <w:rPr>
          <w:rFonts w:ascii="Times New Roman" w:hAnsi="Times New Roman" w:cs="Times New Roman"/>
          <w:sz w:val="24"/>
          <w:szCs w:val="24"/>
        </w:rPr>
        <w:t xml:space="preserve">tivities, mainly caused by poor </w:t>
      </w:r>
      <w:r w:rsidR="00570B9B" w:rsidRPr="00570B9B">
        <w:rPr>
          <w:rFonts w:ascii="Times New Roman" w:hAnsi="Times New Roman" w:cs="Times New Roman"/>
          <w:sz w:val="24"/>
          <w:szCs w:val="24"/>
        </w:rPr>
        <w:t>waste management and infrastructures or people’s behaviour. Thus, prevention at source</w:t>
      </w:r>
      <w:r w:rsidR="00570B9B">
        <w:rPr>
          <w:rFonts w:ascii="Times New Roman" w:hAnsi="Times New Roman" w:cs="Times New Roman"/>
          <w:sz w:val="24"/>
          <w:szCs w:val="24"/>
        </w:rPr>
        <w:t xml:space="preserve"> through the creation of proper </w:t>
      </w:r>
      <w:r w:rsidR="00570B9B" w:rsidRPr="00570B9B">
        <w:rPr>
          <w:rFonts w:ascii="Times New Roman" w:hAnsi="Times New Roman" w:cs="Times New Roman"/>
          <w:sz w:val="24"/>
          <w:szCs w:val="24"/>
        </w:rPr>
        <w:t xml:space="preserve">waste collection and </w:t>
      </w:r>
      <w:r w:rsidR="00570B9B" w:rsidRPr="00570B9B">
        <w:rPr>
          <w:rFonts w:ascii="Times New Roman" w:hAnsi="Times New Roman" w:cs="Times New Roman"/>
          <w:sz w:val="24"/>
          <w:szCs w:val="24"/>
        </w:rPr>
        <w:lastRenderedPageBreak/>
        <w:t xml:space="preserve">treatment together with improved human behaviour are key to reduce litter inputs, to protect our </w:t>
      </w:r>
      <w:proofErr w:type="spellStart"/>
      <w:r w:rsidR="00570B9B" w:rsidRPr="00570B9B">
        <w:rPr>
          <w:rFonts w:ascii="Times New Roman" w:hAnsi="Times New Roman" w:cs="Times New Roman"/>
          <w:sz w:val="24"/>
          <w:szCs w:val="24"/>
        </w:rPr>
        <w:t>onland</w:t>
      </w:r>
      <w:proofErr w:type="spellEnd"/>
      <w:r w:rsidR="00570B9B" w:rsidRPr="00570B9B">
        <w:rPr>
          <w:rFonts w:ascii="Times New Roman" w:hAnsi="Times New Roman" w:cs="Times New Roman"/>
          <w:sz w:val="24"/>
          <w:szCs w:val="24"/>
        </w:rPr>
        <w:t xml:space="preserve"> and water environment and to secure recovery of our resources after disposal</w:t>
      </w:r>
      <w:r w:rsidR="00570B9B">
        <w:rPr>
          <w:rStyle w:val="FootnoteReference"/>
          <w:rFonts w:ascii="Times New Roman" w:hAnsi="Times New Roman" w:cs="Times New Roman"/>
          <w:sz w:val="24"/>
          <w:szCs w:val="24"/>
        </w:rPr>
        <w:footnoteReference w:id="38"/>
      </w:r>
      <w:r w:rsidR="00570B9B" w:rsidRPr="00570B9B">
        <w:rPr>
          <w:rFonts w:ascii="Times New Roman" w:hAnsi="Times New Roman" w:cs="Times New Roman"/>
          <w:sz w:val="24"/>
          <w:szCs w:val="24"/>
        </w:rPr>
        <w:t>.</w:t>
      </w:r>
    </w:p>
    <w:p w14:paraId="1CDC563D" w14:textId="26F5B258" w:rsidR="00150BB4" w:rsidRDefault="00150BB4" w:rsidP="003C433E">
      <w:pPr>
        <w:jc w:val="both"/>
        <w:rPr>
          <w:rFonts w:ascii="Times New Roman" w:hAnsi="Times New Roman" w:cs="Times New Roman"/>
          <w:sz w:val="24"/>
          <w:szCs w:val="24"/>
        </w:rPr>
      </w:pPr>
      <w:r w:rsidRPr="003C433E">
        <w:rPr>
          <w:rFonts w:ascii="Times New Roman" w:hAnsi="Times New Roman" w:cs="Times New Roman"/>
          <w:sz w:val="24"/>
          <w:szCs w:val="24"/>
        </w:rPr>
        <w:t>Transnational actions will help reducing disparities between</w:t>
      </w:r>
      <w:r w:rsidR="005B39B9">
        <w:rPr>
          <w:rFonts w:ascii="Times New Roman" w:hAnsi="Times New Roman" w:cs="Times New Roman"/>
          <w:sz w:val="24"/>
          <w:szCs w:val="24"/>
        </w:rPr>
        <w:t xml:space="preserve"> the</w:t>
      </w:r>
      <w:r w:rsidRPr="003C433E">
        <w:rPr>
          <w:rFonts w:ascii="Times New Roman" w:hAnsi="Times New Roman" w:cs="Times New Roman"/>
          <w:sz w:val="24"/>
          <w:szCs w:val="24"/>
        </w:rPr>
        <w:t xml:space="preserve"> EU</w:t>
      </w:r>
      <w:r w:rsidR="005B39B9">
        <w:rPr>
          <w:rFonts w:ascii="Times New Roman" w:hAnsi="Times New Roman" w:cs="Times New Roman"/>
          <w:sz w:val="24"/>
          <w:szCs w:val="24"/>
        </w:rPr>
        <w:t xml:space="preserve"> Member States</w:t>
      </w:r>
      <w:r w:rsidRPr="003C433E">
        <w:rPr>
          <w:rFonts w:ascii="Times New Roman" w:hAnsi="Times New Roman" w:cs="Times New Roman"/>
          <w:sz w:val="24"/>
          <w:szCs w:val="24"/>
        </w:rPr>
        <w:t xml:space="preserve"> and </w:t>
      </w:r>
      <w:r w:rsidR="005B39B9">
        <w:rPr>
          <w:rFonts w:ascii="Times New Roman" w:hAnsi="Times New Roman" w:cs="Times New Roman"/>
          <w:sz w:val="24"/>
          <w:szCs w:val="24"/>
        </w:rPr>
        <w:t>the P</w:t>
      </w:r>
      <w:r w:rsidRPr="003C433E">
        <w:rPr>
          <w:rFonts w:ascii="Times New Roman" w:hAnsi="Times New Roman" w:cs="Times New Roman"/>
          <w:sz w:val="24"/>
          <w:szCs w:val="24"/>
        </w:rPr>
        <w:t xml:space="preserve">artner </w:t>
      </w:r>
      <w:r w:rsidR="005B39B9">
        <w:rPr>
          <w:rFonts w:ascii="Times New Roman" w:hAnsi="Times New Roman" w:cs="Times New Roman"/>
          <w:sz w:val="24"/>
          <w:szCs w:val="24"/>
        </w:rPr>
        <w:t>C</w:t>
      </w:r>
      <w:r w:rsidRPr="003C433E">
        <w:rPr>
          <w:rFonts w:ascii="Times New Roman" w:hAnsi="Times New Roman" w:cs="Times New Roman"/>
          <w:sz w:val="24"/>
          <w:szCs w:val="24"/>
        </w:rPr>
        <w:t>ountries, in order to ensure a similar level of protection and preservation of the environment in the Black Sea Basin area.</w:t>
      </w:r>
    </w:p>
    <w:p w14:paraId="4BE519AE" w14:textId="648BB06A" w:rsidR="00150BB4" w:rsidRPr="007D022A" w:rsidRDefault="00150BB4" w:rsidP="003C433E">
      <w:pPr>
        <w:jc w:val="both"/>
        <w:rPr>
          <w:rFonts w:ascii="Times New Roman" w:hAnsi="Times New Roman" w:cs="Times New Roman"/>
          <w:b/>
          <w:sz w:val="24"/>
          <w:szCs w:val="24"/>
        </w:rPr>
      </w:pPr>
      <w:r w:rsidRPr="007D022A">
        <w:rPr>
          <w:rFonts w:ascii="Times New Roman" w:hAnsi="Times New Roman" w:cs="Times New Roman"/>
          <w:b/>
          <w:sz w:val="24"/>
          <w:szCs w:val="24"/>
        </w:rPr>
        <w:t xml:space="preserve">Concretely, the Programme will finance the following fields of </w:t>
      </w:r>
      <w:r w:rsidR="00FC4D6E">
        <w:rPr>
          <w:rFonts w:ascii="Times New Roman" w:hAnsi="Times New Roman" w:cs="Times New Roman"/>
          <w:b/>
          <w:sz w:val="24"/>
          <w:szCs w:val="24"/>
        </w:rPr>
        <w:t>action</w:t>
      </w:r>
      <w:r w:rsidRPr="007D022A">
        <w:rPr>
          <w:rFonts w:ascii="Times New Roman" w:hAnsi="Times New Roman" w:cs="Times New Roman"/>
          <w:b/>
          <w:sz w:val="24"/>
          <w:szCs w:val="24"/>
        </w:rPr>
        <w:t>:</w:t>
      </w:r>
    </w:p>
    <w:p w14:paraId="2F1718E8" w14:textId="6CA2A595" w:rsidR="00150BB4" w:rsidRDefault="00150BB4"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Protection and promotion of bi</w:t>
      </w:r>
      <w:r w:rsidR="00A6549C">
        <w:rPr>
          <w:rFonts w:ascii="Times New Roman" w:hAnsi="Times New Roman" w:cs="Times New Roman"/>
          <w:sz w:val="24"/>
          <w:szCs w:val="24"/>
        </w:rPr>
        <w:t>odiversity and natural heritage.</w:t>
      </w:r>
    </w:p>
    <w:p w14:paraId="6D2F690A" w14:textId="7DFC23DA" w:rsidR="00292A6A" w:rsidRDefault="005F6674" w:rsidP="003C433E">
      <w:pPr>
        <w:jc w:val="both"/>
      </w:pPr>
      <w:r>
        <w:rPr>
          <w:rFonts w:ascii="Times New Roman" w:hAnsi="Times New Roman" w:cs="Times New Roman"/>
          <w:sz w:val="24"/>
          <w:szCs w:val="24"/>
        </w:rPr>
        <w:t>Example</w:t>
      </w:r>
      <w:r w:rsidR="00292A6A">
        <w:rPr>
          <w:rFonts w:ascii="Times New Roman" w:hAnsi="Times New Roman" w:cs="Times New Roman"/>
          <w:sz w:val="24"/>
          <w:szCs w:val="24"/>
        </w:rPr>
        <w:t>s</w:t>
      </w:r>
      <w:r w:rsidR="0042531A">
        <w:rPr>
          <w:rFonts w:ascii="Times New Roman" w:hAnsi="Times New Roman" w:cs="Times New Roman"/>
          <w:sz w:val="24"/>
          <w:szCs w:val="24"/>
        </w:rPr>
        <w:t xml:space="preserve"> </w:t>
      </w:r>
      <w:r w:rsidR="00A52F47" w:rsidRPr="00A52F47">
        <w:rPr>
          <w:rFonts w:ascii="Times New Roman" w:hAnsi="Times New Roman" w:cs="Times New Roman"/>
          <w:sz w:val="24"/>
          <w:szCs w:val="24"/>
        </w:rPr>
        <w:t xml:space="preserve">of types of actions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w:t>
      </w:r>
      <w:r w:rsidRPr="005F6674">
        <w:t xml:space="preserve"> </w:t>
      </w:r>
    </w:p>
    <w:p w14:paraId="3D0D7C39" w14:textId="0EFA94F9" w:rsidR="005F6674" w:rsidRDefault="005F6674" w:rsidP="003C433E">
      <w:pPr>
        <w:jc w:val="both"/>
        <w:rPr>
          <w:rFonts w:ascii="Times New Roman" w:hAnsi="Times New Roman" w:cs="Times New Roman"/>
          <w:sz w:val="24"/>
          <w:szCs w:val="24"/>
        </w:rPr>
      </w:pPr>
      <w:r w:rsidRPr="00CD7859">
        <w:rPr>
          <w:rFonts w:ascii="Times New Roman" w:hAnsi="Times New Roman" w:cs="Times New Roman"/>
          <w:sz w:val="24"/>
          <w:szCs w:val="24"/>
        </w:rPr>
        <w:t xml:space="preserve">Development of </w:t>
      </w:r>
      <w:r w:rsidR="00A52F47" w:rsidRPr="00CD7859">
        <w:rPr>
          <w:rFonts w:ascii="Times New Roman" w:hAnsi="Times New Roman" w:cs="Times New Roman"/>
          <w:sz w:val="24"/>
          <w:szCs w:val="24"/>
        </w:rPr>
        <w:t xml:space="preserve">joint </w:t>
      </w:r>
      <w:r w:rsidRPr="005F6674">
        <w:rPr>
          <w:rFonts w:ascii="Times New Roman" w:hAnsi="Times New Roman" w:cs="Times New Roman"/>
          <w:sz w:val="24"/>
          <w:szCs w:val="24"/>
        </w:rPr>
        <w:t xml:space="preserve">IT tools (e.g. digital maps) to promote </w:t>
      </w:r>
      <w:r>
        <w:rPr>
          <w:rFonts w:ascii="Times New Roman" w:hAnsi="Times New Roman" w:cs="Times New Roman"/>
          <w:sz w:val="24"/>
          <w:szCs w:val="24"/>
        </w:rPr>
        <w:t xml:space="preserve">Black Sea Basin </w:t>
      </w:r>
      <w:r w:rsidRPr="005F6674">
        <w:rPr>
          <w:rFonts w:ascii="Times New Roman" w:hAnsi="Times New Roman" w:cs="Times New Roman"/>
          <w:sz w:val="24"/>
          <w:szCs w:val="24"/>
        </w:rPr>
        <w:t>eco-systems</w:t>
      </w:r>
      <w:r w:rsidR="009B4E18">
        <w:rPr>
          <w:rFonts w:ascii="Times New Roman" w:hAnsi="Times New Roman" w:cs="Times New Roman"/>
          <w:sz w:val="24"/>
          <w:szCs w:val="24"/>
        </w:rPr>
        <w:t>,</w:t>
      </w:r>
      <w:r w:rsidR="009B4E18" w:rsidRPr="009B4E18">
        <w:t xml:space="preserve"> </w:t>
      </w:r>
      <w:r w:rsidR="009B4E18" w:rsidRPr="009B4E18">
        <w:rPr>
          <w:rFonts w:ascii="Times New Roman" w:hAnsi="Times New Roman" w:cs="Times New Roman"/>
          <w:sz w:val="24"/>
          <w:szCs w:val="24"/>
        </w:rPr>
        <w:t>contribute to develop and protect them</w:t>
      </w:r>
      <w:r w:rsidR="00352C86">
        <w:rPr>
          <w:rFonts w:ascii="Times New Roman" w:hAnsi="Times New Roman" w:cs="Times New Roman"/>
          <w:sz w:val="24"/>
          <w:szCs w:val="24"/>
        </w:rPr>
        <w:t>;</w:t>
      </w:r>
    </w:p>
    <w:p w14:paraId="070C8BFA" w14:textId="0FFACD25" w:rsidR="00352C86" w:rsidRDefault="00352C86" w:rsidP="003C433E">
      <w:pPr>
        <w:jc w:val="both"/>
        <w:rPr>
          <w:rFonts w:ascii="Times New Roman" w:hAnsi="Times New Roman" w:cs="Times New Roman"/>
          <w:sz w:val="24"/>
          <w:szCs w:val="24"/>
        </w:rPr>
      </w:pPr>
      <w:r w:rsidRPr="00352C86">
        <w:rPr>
          <w:rFonts w:ascii="Times New Roman" w:hAnsi="Times New Roman" w:cs="Times New Roman"/>
          <w:sz w:val="24"/>
          <w:szCs w:val="24"/>
        </w:rPr>
        <w:t>Devel</w:t>
      </w:r>
      <w:r w:rsidR="0093121B">
        <w:rPr>
          <w:rFonts w:ascii="Times New Roman" w:hAnsi="Times New Roman" w:cs="Times New Roman"/>
          <w:sz w:val="24"/>
          <w:szCs w:val="24"/>
        </w:rPr>
        <w:t xml:space="preserve">oping and implementing </w:t>
      </w:r>
      <w:r w:rsidR="00A52F47">
        <w:rPr>
          <w:rFonts w:ascii="Times New Roman" w:hAnsi="Times New Roman" w:cs="Times New Roman"/>
          <w:sz w:val="24"/>
          <w:szCs w:val="24"/>
        </w:rPr>
        <w:t xml:space="preserve">joint </w:t>
      </w:r>
      <w:r w:rsidR="0093121B">
        <w:rPr>
          <w:rFonts w:ascii="Times New Roman" w:hAnsi="Times New Roman" w:cs="Times New Roman"/>
          <w:sz w:val="24"/>
          <w:szCs w:val="24"/>
        </w:rPr>
        <w:t>pilot actions</w:t>
      </w:r>
      <w:r w:rsidRPr="00352C86">
        <w:rPr>
          <w:rFonts w:ascii="Times New Roman" w:hAnsi="Times New Roman" w:cs="Times New Roman"/>
          <w:sz w:val="24"/>
          <w:szCs w:val="24"/>
        </w:rPr>
        <w:t xml:space="preserve"> </w:t>
      </w:r>
      <w:r w:rsidR="004D6FED">
        <w:rPr>
          <w:rFonts w:ascii="Times New Roman" w:hAnsi="Times New Roman" w:cs="Times New Roman"/>
          <w:sz w:val="24"/>
          <w:szCs w:val="24"/>
        </w:rPr>
        <w:t>for protection of</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Black Sea Basin biodiversity and </w:t>
      </w:r>
      <w:r w:rsidRPr="00352C86">
        <w:rPr>
          <w:rFonts w:ascii="Times New Roman" w:hAnsi="Times New Roman" w:cs="Times New Roman"/>
          <w:sz w:val="24"/>
          <w:szCs w:val="24"/>
        </w:rPr>
        <w:t>natural heritage</w:t>
      </w:r>
      <w:r w:rsidR="0093121B">
        <w:rPr>
          <w:rFonts w:ascii="Times New Roman" w:hAnsi="Times New Roman" w:cs="Times New Roman"/>
          <w:sz w:val="24"/>
          <w:szCs w:val="24"/>
        </w:rPr>
        <w:t>;</w:t>
      </w:r>
    </w:p>
    <w:p w14:paraId="43E78E00" w14:textId="77777777" w:rsidR="0093121B" w:rsidRPr="0093121B" w:rsidRDefault="0093121B" w:rsidP="0093121B">
      <w:pPr>
        <w:jc w:val="both"/>
        <w:rPr>
          <w:rFonts w:ascii="Times New Roman" w:hAnsi="Times New Roman" w:cs="Times New Roman"/>
          <w:sz w:val="24"/>
          <w:szCs w:val="24"/>
        </w:rPr>
      </w:pPr>
      <w:r w:rsidRPr="0093121B">
        <w:rPr>
          <w:rFonts w:ascii="Times New Roman" w:hAnsi="Times New Roman" w:cs="Times New Roman"/>
          <w:sz w:val="24"/>
          <w:szCs w:val="24"/>
        </w:rPr>
        <w:t>Strengthening capacities for the protection, conservation of biodiversity and improving the quality of existing ecosystems;</w:t>
      </w:r>
    </w:p>
    <w:p w14:paraId="56D86429" w14:textId="2CEED0BA" w:rsidR="00352C86" w:rsidRPr="003C433E" w:rsidRDefault="00A52F47" w:rsidP="003C433E">
      <w:pPr>
        <w:jc w:val="both"/>
        <w:rPr>
          <w:rFonts w:ascii="Times New Roman" w:hAnsi="Times New Roman" w:cs="Times New Roman"/>
          <w:sz w:val="24"/>
          <w:szCs w:val="24"/>
        </w:rPr>
      </w:pPr>
      <w:r>
        <w:rPr>
          <w:rFonts w:ascii="Times New Roman" w:hAnsi="Times New Roman" w:cs="Times New Roman"/>
          <w:sz w:val="24"/>
          <w:szCs w:val="24"/>
        </w:rPr>
        <w:t>Joint r</w:t>
      </w:r>
      <w:r w:rsidR="0093121B" w:rsidRPr="0093121B">
        <w:rPr>
          <w:rFonts w:ascii="Times New Roman" w:hAnsi="Times New Roman" w:cs="Times New Roman"/>
          <w:sz w:val="24"/>
          <w:szCs w:val="24"/>
        </w:rPr>
        <w:t>esearch in marine protected areas and support to the increase on designatio</w:t>
      </w:r>
      <w:r w:rsidR="00A6549C">
        <w:rPr>
          <w:rFonts w:ascii="Times New Roman" w:hAnsi="Times New Roman" w:cs="Times New Roman"/>
          <w:sz w:val="24"/>
          <w:szCs w:val="24"/>
        </w:rPr>
        <w:t>n of new marine protected areas.</w:t>
      </w:r>
    </w:p>
    <w:p w14:paraId="242336F4" w14:textId="0DFC21D1" w:rsidR="00150BB4" w:rsidRDefault="00150BB4"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Actions on environment protection at all educational levels</w:t>
      </w:r>
      <w:r w:rsidR="00A6549C">
        <w:rPr>
          <w:rFonts w:ascii="Times New Roman" w:hAnsi="Times New Roman" w:cs="Times New Roman"/>
          <w:sz w:val="24"/>
          <w:szCs w:val="24"/>
        </w:rPr>
        <w:t>.</w:t>
      </w:r>
    </w:p>
    <w:p w14:paraId="3D7D96EA" w14:textId="4FB706F8" w:rsidR="0042531A" w:rsidRDefault="005F6674" w:rsidP="003C433E">
      <w:pPr>
        <w:jc w:val="both"/>
        <w:rPr>
          <w:rFonts w:ascii="Times New Roman" w:hAnsi="Times New Roman" w:cs="Times New Roman"/>
          <w:sz w:val="24"/>
          <w:szCs w:val="24"/>
        </w:rPr>
      </w:pPr>
      <w:r>
        <w:rPr>
          <w:rFonts w:ascii="Times New Roman" w:hAnsi="Times New Roman" w:cs="Times New Roman"/>
          <w:sz w:val="24"/>
          <w:szCs w:val="24"/>
        </w:rPr>
        <w:t>Example</w:t>
      </w:r>
      <w:r w:rsidR="0042531A">
        <w:rPr>
          <w:rFonts w:ascii="Times New Roman" w:hAnsi="Times New Roman" w:cs="Times New Roman"/>
          <w:sz w:val="24"/>
          <w:szCs w:val="24"/>
        </w:rPr>
        <w:t>s</w:t>
      </w:r>
      <w:r w:rsidR="00A52F47" w:rsidRPr="00A52F47">
        <w:t xml:space="preserve"> </w:t>
      </w:r>
      <w:r w:rsidR="00A52F47" w:rsidRPr="00A52F47">
        <w:rPr>
          <w:rFonts w:ascii="Times New Roman" w:hAnsi="Times New Roman" w:cs="Times New Roman"/>
          <w:sz w:val="24"/>
          <w:szCs w:val="24"/>
        </w:rPr>
        <w:t>of types of actions</w:t>
      </w:r>
      <w:r w:rsidR="0042531A">
        <w:rPr>
          <w:rFonts w:ascii="Times New Roman" w:hAnsi="Times New Roman" w:cs="Times New Roman"/>
          <w:sz w:val="24"/>
          <w:szCs w:val="24"/>
        </w:rPr>
        <w:t xml:space="preserve"> </w:t>
      </w:r>
      <w:r w:rsidR="0042531A"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28B84EF3" w14:textId="47B0ED89" w:rsidR="005F6674" w:rsidRDefault="00A52F47" w:rsidP="003C433E">
      <w:pPr>
        <w:jc w:val="both"/>
        <w:rPr>
          <w:rFonts w:ascii="Times New Roman" w:hAnsi="Times New Roman" w:cs="Times New Roman"/>
          <w:sz w:val="24"/>
          <w:szCs w:val="24"/>
        </w:rPr>
      </w:pPr>
      <w:r>
        <w:rPr>
          <w:rFonts w:ascii="Times New Roman" w:hAnsi="Times New Roman" w:cs="Times New Roman"/>
          <w:sz w:val="24"/>
          <w:szCs w:val="24"/>
        </w:rPr>
        <w:t>Joint a</w:t>
      </w:r>
      <w:r w:rsidR="005F6674" w:rsidRPr="005F6674">
        <w:rPr>
          <w:rFonts w:ascii="Times New Roman" w:hAnsi="Times New Roman" w:cs="Times New Roman"/>
          <w:sz w:val="24"/>
          <w:szCs w:val="24"/>
        </w:rPr>
        <w:t xml:space="preserve">wareness </w:t>
      </w:r>
      <w:r w:rsidR="00352C86" w:rsidRPr="005F6674">
        <w:rPr>
          <w:rFonts w:ascii="Times New Roman" w:hAnsi="Times New Roman" w:cs="Times New Roman"/>
          <w:sz w:val="24"/>
          <w:szCs w:val="24"/>
        </w:rPr>
        <w:t>r</w:t>
      </w:r>
      <w:r>
        <w:rPr>
          <w:rFonts w:ascii="Times New Roman" w:hAnsi="Times New Roman" w:cs="Times New Roman"/>
          <w:sz w:val="24"/>
          <w:szCs w:val="24"/>
        </w:rPr>
        <w:t>a</w:t>
      </w:r>
      <w:r w:rsidR="00352C86" w:rsidRPr="005F6674">
        <w:rPr>
          <w:rFonts w:ascii="Times New Roman" w:hAnsi="Times New Roman" w:cs="Times New Roman"/>
          <w:sz w:val="24"/>
          <w:szCs w:val="24"/>
        </w:rPr>
        <w:t>ising</w:t>
      </w:r>
      <w:r w:rsidR="005F6674" w:rsidRPr="005F6674">
        <w:rPr>
          <w:rFonts w:ascii="Times New Roman" w:hAnsi="Times New Roman" w:cs="Times New Roman"/>
          <w:sz w:val="24"/>
          <w:szCs w:val="24"/>
        </w:rPr>
        <w:t xml:space="preserve"> campaigns</w:t>
      </w:r>
      <w:r w:rsidR="005F6674">
        <w:rPr>
          <w:rFonts w:ascii="Times New Roman" w:hAnsi="Times New Roman" w:cs="Times New Roman"/>
          <w:sz w:val="24"/>
          <w:szCs w:val="24"/>
        </w:rPr>
        <w:t xml:space="preserve"> </w:t>
      </w:r>
      <w:r w:rsidR="004D6FED">
        <w:rPr>
          <w:rFonts w:ascii="Times New Roman" w:hAnsi="Times New Roman" w:cs="Times New Roman"/>
          <w:sz w:val="24"/>
          <w:szCs w:val="24"/>
        </w:rPr>
        <w:t xml:space="preserve">at </w:t>
      </w:r>
      <w:r w:rsidR="005F6674" w:rsidRPr="005F6674">
        <w:rPr>
          <w:rFonts w:ascii="Times New Roman" w:hAnsi="Times New Roman" w:cs="Times New Roman"/>
          <w:sz w:val="24"/>
          <w:szCs w:val="24"/>
        </w:rPr>
        <w:t xml:space="preserve">all educational levels </w:t>
      </w:r>
      <w:r w:rsidR="005F6674">
        <w:rPr>
          <w:rFonts w:ascii="Times New Roman" w:hAnsi="Times New Roman" w:cs="Times New Roman"/>
          <w:sz w:val="24"/>
          <w:szCs w:val="24"/>
        </w:rPr>
        <w:t>for protecting the lakes, rivers and sea</w:t>
      </w:r>
      <w:r w:rsidR="005F6674" w:rsidRPr="005F6674">
        <w:rPr>
          <w:rFonts w:ascii="Times New Roman" w:hAnsi="Times New Roman" w:cs="Times New Roman"/>
          <w:sz w:val="24"/>
          <w:szCs w:val="24"/>
        </w:rPr>
        <w:t xml:space="preserve"> from micro plastics</w:t>
      </w:r>
      <w:r w:rsidR="00352C86">
        <w:rPr>
          <w:rFonts w:ascii="Times New Roman" w:hAnsi="Times New Roman" w:cs="Times New Roman"/>
          <w:sz w:val="24"/>
          <w:szCs w:val="24"/>
        </w:rPr>
        <w:t>;</w:t>
      </w:r>
    </w:p>
    <w:p w14:paraId="5DC05421" w14:textId="56DA0260" w:rsidR="00352C86" w:rsidRDefault="00352C86" w:rsidP="003C433E">
      <w:pPr>
        <w:jc w:val="both"/>
        <w:rPr>
          <w:rFonts w:ascii="Times New Roman" w:hAnsi="Times New Roman" w:cs="Times New Roman"/>
          <w:sz w:val="24"/>
          <w:szCs w:val="24"/>
        </w:rPr>
      </w:pPr>
      <w:r>
        <w:rPr>
          <w:rFonts w:ascii="Times New Roman" w:hAnsi="Times New Roman" w:cs="Times New Roman"/>
          <w:sz w:val="24"/>
          <w:szCs w:val="24"/>
        </w:rPr>
        <w:t>Actions aimed at s</w:t>
      </w:r>
      <w:r w:rsidRPr="00352C86">
        <w:rPr>
          <w:rFonts w:ascii="Times New Roman" w:hAnsi="Times New Roman" w:cs="Times New Roman"/>
          <w:sz w:val="24"/>
          <w:szCs w:val="24"/>
        </w:rPr>
        <w:t>trengthen</w:t>
      </w:r>
      <w:r w:rsidR="0093121B">
        <w:rPr>
          <w:rFonts w:ascii="Times New Roman" w:hAnsi="Times New Roman" w:cs="Times New Roman"/>
          <w:sz w:val="24"/>
          <w:szCs w:val="24"/>
        </w:rPr>
        <w:t>ing</w:t>
      </w:r>
      <w:r w:rsidRPr="00352C86">
        <w:rPr>
          <w:rFonts w:ascii="Times New Roman" w:hAnsi="Times New Roman" w:cs="Times New Roman"/>
          <w:sz w:val="24"/>
          <w:szCs w:val="24"/>
        </w:rPr>
        <w:t xml:space="preserve"> the capacities of local/regional administration to jointly educate citizens for an environmental friendly behaviour</w:t>
      </w:r>
      <w:r>
        <w:rPr>
          <w:rFonts w:ascii="Times New Roman" w:hAnsi="Times New Roman" w:cs="Times New Roman"/>
          <w:sz w:val="24"/>
          <w:szCs w:val="24"/>
        </w:rPr>
        <w:t>;</w:t>
      </w:r>
    </w:p>
    <w:p w14:paraId="2A56968A" w14:textId="3A805AC9" w:rsidR="0093121B" w:rsidRPr="003C433E" w:rsidRDefault="00A52F47" w:rsidP="003C433E">
      <w:pPr>
        <w:jc w:val="both"/>
        <w:rPr>
          <w:rFonts w:ascii="Times New Roman" w:hAnsi="Times New Roman" w:cs="Times New Roman"/>
          <w:sz w:val="24"/>
          <w:szCs w:val="24"/>
        </w:rPr>
      </w:pPr>
      <w:r>
        <w:rPr>
          <w:rFonts w:ascii="Times New Roman" w:hAnsi="Times New Roman" w:cs="Times New Roman"/>
          <w:sz w:val="24"/>
          <w:szCs w:val="24"/>
        </w:rPr>
        <w:t>Joint a</w:t>
      </w:r>
      <w:r w:rsidR="0093121B" w:rsidRPr="0093121B">
        <w:rPr>
          <w:rFonts w:ascii="Times New Roman" w:hAnsi="Times New Roman" w:cs="Times New Roman"/>
          <w:sz w:val="24"/>
          <w:szCs w:val="24"/>
        </w:rPr>
        <w:t>wareness-raising actions on biodiversity and environmental protection targeting the youth.</w:t>
      </w:r>
    </w:p>
    <w:p w14:paraId="75FFEABB" w14:textId="41505969" w:rsidR="00150BB4" w:rsidRDefault="00150BB4" w:rsidP="003C433E">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Investing in green infrastructure to mitigate air, water, noise, soil pollution and degradation</w:t>
      </w:r>
      <w:r w:rsidR="00A6549C">
        <w:rPr>
          <w:rFonts w:ascii="Times New Roman" w:hAnsi="Times New Roman" w:cs="Times New Roman"/>
          <w:sz w:val="24"/>
          <w:szCs w:val="24"/>
        </w:rPr>
        <w:t>.</w:t>
      </w:r>
    </w:p>
    <w:p w14:paraId="71F8C35A" w14:textId="40C22971" w:rsidR="00292A6A" w:rsidRDefault="005F6674" w:rsidP="00292A6A">
      <w:pPr>
        <w:pStyle w:val="Default"/>
        <w:rPr>
          <w:rFonts w:ascii="Times New Roman" w:hAnsi="Times New Roman" w:cs="Times New Roman"/>
        </w:rPr>
      </w:pPr>
      <w:r>
        <w:rPr>
          <w:rFonts w:ascii="Times New Roman" w:hAnsi="Times New Roman" w:cs="Times New Roman"/>
        </w:rPr>
        <w:t>Example</w:t>
      </w:r>
      <w:r w:rsidR="00292A6A">
        <w:rPr>
          <w:rFonts w:ascii="Times New Roman" w:hAnsi="Times New Roman" w:cs="Times New Roman"/>
        </w:rPr>
        <w:t>s</w:t>
      </w:r>
      <w:r w:rsidR="0042531A">
        <w:rPr>
          <w:rFonts w:ascii="Times New Roman" w:hAnsi="Times New Roman" w:cs="Times New Roman"/>
        </w:rPr>
        <w:t xml:space="preserve"> </w:t>
      </w:r>
      <w:r w:rsidR="00A52F47" w:rsidRPr="00A52F47">
        <w:rPr>
          <w:rFonts w:ascii="Times New Roman" w:hAnsi="Times New Roman" w:cs="Times New Roman"/>
        </w:rPr>
        <w:t xml:space="preserve">of types of actions </w:t>
      </w:r>
      <w:r w:rsidR="0042531A" w:rsidRPr="0042531A">
        <w:rPr>
          <w:rFonts w:ascii="Times New Roman" w:hAnsi="Times New Roman" w:cs="Times New Roman"/>
        </w:rPr>
        <w:t>(indicative list)</w:t>
      </w:r>
      <w:r>
        <w:rPr>
          <w:rFonts w:ascii="Times New Roman" w:hAnsi="Times New Roman" w:cs="Times New Roman"/>
        </w:rPr>
        <w:t>:</w:t>
      </w:r>
      <w:r w:rsidR="00D562FC">
        <w:rPr>
          <w:rFonts w:ascii="Times New Roman" w:hAnsi="Times New Roman" w:cs="Times New Roman"/>
        </w:rPr>
        <w:t xml:space="preserve"> </w:t>
      </w:r>
    </w:p>
    <w:p w14:paraId="142BCF2A" w14:textId="77777777" w:rsidR="0042531A" w:rsidRDefault="0042531A" w:rsidP="00292A6A">
      <w:pPr>
        <w:pStyle w:val="Default"/>
        <w:rPr>
          <w:rFonts w:ascii="Times New Roman" w:hAnsi="Times New Roman" w:cs="Times New Roman"/>
        </w:rPr>
      </w:pPr>
    </w:p>
    <w:p w14:paraId="4A452E81" w14:textId="7460D664" w:rsidR="005F6674" w:rsidRDefault="00D562FC" w:rsidP="00292A6A">
      <w:pPr>
        <w:pStyle w:val="Default"/>
        <w:rPr>
          <w:rFonts w:ascii="Times New Roman" w:hAnsi="Times New Roman" w:cs="Times New Roman"/>
        </w:rPr>
      </w:pPr>
      <w:r>
        <w:rPr>
          <w:rFonts w:ascii="Times New Roman" w:hAnsi="Times New Roman" w:cs="Times New Roman"/>
        </w:rPr>
        <w:t>Small scale</w:t>
      </w:r>
      <w:r w:rsidR="005F6674">
        <w:rPr>
          <w:rFonts w:ascii="Times New Roman" w:hAnsi="Times New Roman" w:cs="Times New Roman"/>
        </w:rPr>
        <w:t xml:space="preserve"> </w:t>
      </w:r>
      <w:r>
        <w:rPr>
          <w:rFonts w:ascii="Times New Roman" w:hAnsi="Times New Roman" w:cs="Times New Roman"/>
        </w:rPr>
        <w:t>i</w:t>
      </w:r>
      <w:r w:rsidR="00B23779" w:rsidRPr="00B23779">
        <w:rPr>
          <w:rFonts w:ascii="Times New Roman" w:hAnsi="Times New Roman" w:cs="Times New Roman"/>
        </w:rPr>
        <w:t xml:space="preserve">nvestments in green infrastructure </w:t>
      </w:r>
      <w:r>
        <w:rPr>
          <w:rFonts w:ascii="Times New Roman" w:hAnsi="Times New Roman" w:cs="Times New Roman"/>
        </w:rPr>
        <w:t>(</w:t>
      </w:r>
      <w:proofErr w:type="spellStart"/>
      <w:r>
        <w:rPr>
          <w:rFonts w:ascii="Times New Roman" w:hAnsi="Times New Roman" w:cs="Times New Roman"/>
        </w:rPr>
        <w:t>eg</w:t>
      </w:r>
      <w:proofErr w:type="spellEnd"/>
      <w:r>
        <w:rPr>
          <w:rFonts w:ascii="Times New Roman" w:hAnsi="Times New Roman" w:cs="Times New Roman"/>
        </w:rPr>
        <w:t xml:space="preserve">. </w:t>
      </w:r>
      <w:r w:rsidR="00B23779" w:rsidRPr="00B23779">
        <w:rPr>
          <w:rFonts w:ascii="Times New Roman" w:hAnsi="Times New Roman" w:cs="Times New Roman"/>
        </w:rPr>
        <w:t>green streets, green roofs, permeable/porous paving, urban forests, natural cooling of buildings</w:t>
      </w:r>
      <w:r>
        <w:rPr>
          <w:rFonts w:ascii="Times New Roman" w:hAnsi="Times New Roman" w:cs="Times New Roman"/>
        </w:rPr>
        <w:t>, etc.)</w:t>
      </w:r>
      <w:r w:rsidR="0090426C">
        <w:rPr>
          <w:rFonts w:ascii="Times New Roman" w:hAnsi="Times New Roman" w:cs="Times New Roman"/>
        </w:rPr>
        <w:t>;</w:t>
      </w:r>
    </w:p>
    <w:p w14:paraId="12740B7C" w14:textId="77777777" w:rsidR="0090426C" w:rsidRDefault="0090426C" w:rsidP="00292A6A">
      <w:pPr>
        <w:pStyle w:val="Default"/>
        <w:rPr>
          <w:rFonts w:ascii="Times New Roman" w:hAnsi="Times New Roman" w:cs="Times New Roman"/>
        </w:rPr>
      </w:pPr>
    </w:p>
    <w:p w14:paraId="696F7823" w14:textId="13FBFCE8" w:rsidR="0090426C" w:rsidRPr="005F6674" w:rsidRDefault="0090426C" w:rsidP="00292A6A">
      <w:pPr>
        <w:pStyle w:val="Default"/>
        <w:rPr>
          <w:rFonts w:ascii="Times New Roman" w:hAnsi="Times New Roman" w:cs="Times New Roman"/>
        </w:rPr>
      </w:pPr>
      <w:r>
        <w:rPr>
          <w:rFonts w:ascii="Times New Roman" w:hAnsi="Times New Roman" w:cs="Times New Roman"/>
        </w:rPr>
        <w:t xml:space="preserve">Implementing </w:t>
      </w:r>
      <w:r w:rsidR="00A52F47">
        <w:rPr>
          <w:rFonts w:ascii="Times New Roman" w:hAnsi="Times New Roman" w:cs="Times New Roman"/>
        </w:rPr>
        <w:t xml:space="preserve">joint </w:t>
      </w:r>
      <w:r>
        <w:rPr>
          <w:rFonts w:ascii="Times New Roman" w:hAnsi="Times New Roman" w:cs="Times New Roman"/>
        </w:rPr>
        <w:t>pilot actions with the purpose of creating the</w:t>
      </w:r>
      <w:r w:rsidRPr="0090426C">
        <w:rPr>
          <w:rFonts w:ascii="Times New Roman" w:hAnsi="Times New Roman" w:cs="Times New Roman"/>
        </w:rPr>
        <w:t xml:space="preserve"> </w:t>
      </w:r>
      <w:r w:rsidR="0093121B">
        <w:rPr>
          <w:rFonts w:ascii="Times New Roman" w:hAnsi="Times New Roman" w:cs="Times New Roman"/>
        </w:rPr>
        <w:t xml:space="preserve">costal </w:t>
      </w:r>
      <w:r w:rsidRPr="0090426C">
        <w:rPr>
          <w:rFonts w:ascii="Times New Roman" w:hAnsi="Times New Roman" w:cs="Times New Roman"/>
        </w:rPr>
        <w:t xml:space="preserve">Green Belt </w:t>
      </w:r>
      <w:r w:rsidR="0093121B">
        <w:rPr>
          <w:rFonts w:ascii="Times New Roman" w:hAnsi="Times New Roman" w:cs="Times New Roman"/>
        </w:rPr>
        <w:t>of the Black Sea.</w:t>
      </w:r>
    </w:p>
    <w:p w14:paraId="760EEB1E" w14:textId="355ECF57" w:rsidR="005F6674" w:rsidRPr="003C433E" w:rsidRDefault="005F6674" w:rsidP="003C433E">
      <w:pPr>
        <w:jc w:val="both"/>
        <w:rPr>
          <w:rFonts w:ascii="Times New Roman" w:hAnsi="Times New Roman" w:cs="Times New Roman"/>
          <w:sz w:val="24"/>
          <w:szCs w:val="24"/>
        </w:rPr>
      </w:pPr>
    </w:p>
    <w:p w14:paraId="4BF0A9C6" w14:textId="77777777" w:rsidR="005F6674" w:rsidRDefault="00150BB4" w:rsidP="003C433E">
      <w:pPr>
        <w:jc w:val="both"/>
        <w:rPr>
          <w:rFonts w:ascii="Times New Roman" w:hAnsi="Times New Roman" w:cs="Times New Roman"/>
          <w:sz w:val="24"/>
          <w:szCs w:val="24"/>
        </w:rPr>
      </w:pPr>
      <w:r w:rsidRPr="007D022A">
        <w:rPr>
          <w:rFonts w:ascii="Times New Roman" w:hAnsi="Times New Roman" w:cs="Times New Roman"/>
          <w:b/>
          <w:sz w:val="24"/>
          <w:szCs w:val="24"/>
        </w:rPr>
        <w:lastRenderedPageBreak/>
        <w:t>4.</w:t>
      </w:r>
      <w:r w:rsidRPr="003C433E">
        <w:rPr>
          <w:rFonts w:ascii="Times New Roman" w:hAnsi="Times New Roman" w:cs="Times New Roman"/>
          <w:sz w:val="24"/>
          <w:szCs w:val="24"/>
        </w:rPr>
        <w:t xml:space="preserve"> Actions for pollutants reduction, as well as marine and river litter reduction, collecting and recycling.</w:t>
      </w:r>
    </w:p>
    <w:p w14:paraId="53D583F1" w14:textId="60CA4476" w:rsidR="00292A6A" w:rsidRDefault="005F6674" w:rsidP="003C433E">
      <w:pPr>
        <w:jc w:val="both"/>
        <w:rPr>
          <w:rFonts w:ascii="Times New Roman" w:hAnsi="Times New Roman" w:cs="Times New Roman"/>
          <w:sz w:val="24"/>
          <w:szCs w:val="24"/>
        </w:rPr>
      </w:pPr>
      <w:r>
        <w:rPr>
          <w:rFonts w:ascii="Times New Roman" w:hAnsi="Times New Roman" w:cs="Times New Roman"/>
          <w:sz w:val="24"/>
          <w:szCs w:val="24"/>
        </w:rPr>
        <w:t>Examples</w:t>
      </w:r>
      <w:r w:rsidR="0042531A">
        <w:rPr>
          <w:rFonts w:ascii="Times New Roman" w:hAnsi="Times New Roman" w:cs="Times New Roman"/>
          <w:sz w:val="24"/>
          <w:szCs w:val="24"/>
        </w:rPr>
        <w:t xml:space="preserve"> </w:t>
      </w:r>
      <w:r w:rsidR="00A52F47" w:rsidRPr="00A52F47">
        <w:rPr>
          <w:rFonts w:ascii="Times New Roman" w:hAnsi="Times New Roman" w:cs="Times New Roman"/>
          <w:sz w:val="24"/>
          <w:szCs w:val="24"/>
        </w:rPr>
        <w:t xml:space="preserve">of types of actions </w:t>
      </w:r>
      <w:r w:rsidR="0042531A" w:rsidRPr="0042531A">
        <w:rPr>
          <w:rFonts w:ascii="Times New Roman" w:hAnsi="Times New Roman" w:cs="Times New Roman"/>
          <w:sz w:val="24"/>
          <w:szCs w:val="24"/>
        </w:rPr>
        <w:t>(indicative list)</w:t>
      </w:r>
      <w:r w:rsidR="00A6549C">
        <w:rPr>
          <w:rFonts w:ascii="Times New Roman" w:hAnsi="Times New Roman" w:cs="Times New Roman"/>
          <w:sz w:val="24"/>
          <w:szCs w:val="24"/>
        </w:rPr>
        <w:t>:</w:t>
      </w:r>
    </w:p>
    <w:p w14:paraId="75DCFBB2" w14:textId="12AE5CD6" w:rsidR="00150BB4" w:rsidRDefault="005F6674" w:rsidP="003C433E">
      <w:pPr>
        <w:jc w:val="both"/>
        <w:rPr>
          <w:rFonts w:ascii="Times New Roman" w:hAnsi="Times New Roman" w:cs="Times New Roman"/>
          <w:sz w:val="24"/>
          <w:szCs w:val="24"/>
        </w:rPr>
      </w:pPr>
      <w:r>
        <w:rPr>
          <w:rFonts w:ascii="Times New Roman" w:hAnsi="Times New Roman" w:cs="Times New Roman"/>
          <w:sz w:val="24"/>
          <w:szCs w:val="24"/>
        </w:rPr>
        <w:t xml:space="preserve"> Small</w:t>
      </w:r>
      <w:r w:rsidR="00150BB4" w:rsidRPr="003C433E">
        <w:rPr>
          <w:rFonts w:ascii="Times New Roman" w:hAnsi="Times New Roman" w:cs="Times New Roman"/>
          <w:sz w:val="24"/>
          <w:szCs w:val="24"/>
        </w:rPr>
        <w:t xml:space="preserve"> </w:t>
      </w:r>
      <w:r>
        <w:rPr>
          <w:rFonts w:ascii="Times New Roman" w:hAnsi="Times New Roman" w:cs="Times New Roman"/>
          <w:sz w:val="24"/>
          <w:szCs w:val="24"/>
        </w:rPr>
        <w:t xml:space="preserve">scale </w:t>
      </w:r>
      <w:r w:rsidRPr="005F6674">
        <w:rPr>
          <w:rFonts w:ascii="Times New Roman" w:hAnsi="Times New Roman" w:cs="Times New Roman"/>
          <w:sz w:val="24"/>
          <w:szCs w:val="24"/>
        </w:rPr>
        <w:t>infrastructure</w:t>
      </w:r>
      <w:r>
        <w:rPr>
          <w:rFonts w:ascii="Times New Roman" w:hAnsi="Times New Roman" w:cs="Times New Roman"/>
          <w:sz w:val="24"/>
          <w:szCs w:val="24"/>
        </w:rPr>
        <w:t>s</w:t>
      </w:r>
      <w:r w:rsidRPr="005F6674">
        <w:rPr>
          <w:rFonts w:ascii="Times New Roman" w:hAnsi="Times New Roman" w:cs="Times New Roman"/>
          <w:sz w:val="24"/>
          <w:szCs w:val="24"/>
        </w:rPr>
        <w:t xml:space="preserve"> (such as natural bio filters) to fight water and soil pollution</w:t>
      </w:r>
      <w:r w:rsidR="00352C86">
        <w:rPr>
          <w:rFonts w:ascii="Times New Roman" w:hAnsi="Times New Roman" w:cs="Times New Roman"/>
          <w:sz w:val="24"/>
          <w:szCs w:val="24"/>
        </w:rPr>
        <w:t>;</w:t>
      </w:r>
    </w:p>
    <w:p w14:paraId="4A53FA19" w14:textId="2E9D370A" w:rsidR="00352C86" w:rsidRDefault="00DA2290" w:rsidP="003C433E">
      <w:pPr>
        <w:jc w:val="both"/>
        <w:rPr>
          <w:rFonts w:ascii="Times New Roman" w:hAnsi="Times New Roman" w:cs="Times New Roman"/>
          <w:sz w:val="24"/>
          <w:szCs w:val="24"/>
        </w:rPr>
      </w:pPr>
      <w:r>
        <w:rPr>
          <w:rFonts w:ascii="Times New Roman" w:hAnsi="Times New Roman" w:cs="Times New Roman"/>
          <w:sz w:val="24"/>
          <w:szCs w:val="24"/>
        </w:rPr>
        <w:t>I</w:t>
      </w:r>
      <w:r w:rsidR="00352C86" w:rsidRPr="00352C86">
        <w:rPr>
          <w:rFonts w:ascii="Times New Roman" w:hAnsi="Times New Roman" w:cs="Times New Roman"/>
          <w:sz w:val="24"/>
          <w:szCs w:val="24"/>
        </w:rPr>
        <w:t>nnovative technical solutions for the restoration of degraded eco-systems (e.g. rivers, high-diversity landscapes, forests)</w:t>
      </w:r>
      <w:r w:rsidR="00352C86">
        <w:rPr>
          <w:rFonts w:ascii="Times New Roman" w:hAnsi="Times New Roman" w:cs="Times New Roman"/>
          <w:sz w:val="24"/>
          <w:szCs w:val="24"/>
        </w:rPr>
        <w:t>;</w:t>
      </w:r>
    </w:p>
    <w:p w14:paraId="7C602A8A" w14:textId="4AB15B5A" w:rsidR="00352C86" w:rsidRDefault="00352C86" w:rsidP="003C433E">
      <w:pPr>
        <w:jc w:val="both"/>
        <w:rPr>
          <w:rFonts w:ascii="Times New Roman" w:hAnsi="Times New Roman" w:cs="Times New Roman"/>
          <w:sz w:val="24"/>
          <w:szCs w:val="24"/>
        </w:rPr>
      </w:pPr>
      <w:r>
        <w:rPr>
          <w:rFonts w:ascii="Times New Roman" w:hAnsi="Times New Roman" w:cs="Times New Roman"/>
          <w:sz w:val="24"/>
          <w:szCs w:val="24"/>
        </w:rPr>
        <w:t>Implementing transnational</w:t>
      </w:r>
      <w:r w:rsidRPr="00352C86">
        <w:rPr>
          <w:rFonts w:ascii="Times New Roman" w:hAnsi="Times New Roman" w:cs="Times New Roman"/>
          <w:sz w:val="24"/>
          <w:szCs w:val="24"/>
        </w:rPr>
        <w:t xml:space="preserve"> </w:t>
      </w:r>
      <w:r>
        <w:rPr>
          <w:rFonts w:ascii="Times New Roman" w:hAnsi="Times New Roman" w:cs="Times New Roman"/>
          <w:sz w:val="24"/>
          <w:szCs w:val="24"/>
        </w:rPr>
        <w:t>pilot actions</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352C86">
        <w:rPr>
          <w:rFonts w:ascii="Times New Roman" w:hAnsi="Times New Roman" w:cs="Times New Roman"/>
          <w:sz w:val="24"/>
          <w:szCs w:val="24"/>
        </w:rPr>
        <w:t xml:space="preserve">reducing </w:t>
      </w:r>
      <w:r w:rsidR="0090426C" w:rsidRPr="0090426C">
        <w:rPr>
          <w:rFonts w:ascii="Times New Roman" w:hAnsi="Times New Roman" w:cs="Times New Roman"/>
          <w:sz w:val="24"/>
          <w:szCs w:val="24"/>
        </w:rPr>
        <w:t xml:space="preserve">marine and river litter </w:t>
      </w:r>
      <w:r w:rsidRPr="00352C86">
        <w:rPr>
          <w:rFonts w:ascii="Times New Roman" w:hAnsi="Times New Roman" w:cs="Times New Roman"/>
          <w:sz w:val="24"/>
          <w:szCs w:val="24"/>
        </w:rPr>
        <w:t>pollutants</w:t>
      </w:r>
      <w:r w:rsidR="00A6549C">
        <w:rPr>
          <w:rFonts w:ascii="Times New Roman" w:hAnsi="Times New Roman" w:cs="Times New Roman"/>
          <w:sz w:val="24"/>
          <w:szCs w:val="24"/>
        </w:rPr>
        <w:t>.</w:t>
      </w:r>
    </w:p>
    <w:p w14:paraId="39B0CDEE" w14:textId="3E31DB1D" w:rsidR="00150BB4" w:rsidRPr="003C433E" w:rsidRDefault="00150BB4" w:rsidP="003C433E">
      <w:pPr>
        <w:jc w:val="both"/>
        <w:rPr>
          <w:rFonts w:ascii="Times New Roman" w:hAnsi="Times New Roman" w:cs="Times New Roman"/>
          <w:sz w:val="24"/>
          <w:szCs w:val="24"/>
        </w:rPr>
      </w:pPr>
      <w:r w:rsidRPr="003C433E">
        <w:rPr>
          <w:rFonts w:ascii="Times New Roman" w:hAnsi="Times New Roman" w:cs="Times New Roman"/>
          <w:sz w:val="24"/>
          <w:szCs w:val="24"/>
        </w:rPr>
        <w:t>All</w:t>
      </w:r>
      <w:r w:rsidR="007D7B0F">
        <w:rPr>
          <w:rFonts w:ascii="Times New Roman" w:hAnsi="Times New Roman" w:cs="Times New Roman"/>
          <w:sz w:val="24"/>
          <w:szCs w:val="24"/>
        </w:rPr>
        <w:t xml:space="preserve"> the proposed fields of action</w:t>
      </w:r>
      <w:r w:rsidRPr="003C433E">
        <w:rPr>
          <w:rFonts w:ascii="Times New Roman" w:hAnsi="Times New Roman" w:cs="Times New Roman"/>
          <w:sz w:val="24"/>
          <w:szCs w:val="24"/>
        </w:rPr>
        <w:t xml:space="preserve"> contribute to the goals of </w:t>
      </w:r>
      <w:r w:rsidR="005B39B9">
        <w:rPr>
          <w:rFonts w:ascii="Times New Roman" w:hAnsi="Times New Roman" w:cs="Times New Roman"/>
          <w:sz w:val="24"/>
          <w:szCs w:val="24"/>
        </w:rPr>
        <w:t xml:space="preserve">the </w:t>
      </w:r>
      <w:r w:rsidR="00175D25" w:rsidRPr="003C433E">
        <w:rPr>
          <w:rFonts w:ascii="Times New Roman" w:hAnsi="Times New Roman" w:cs="Times New Roman"/>
          <w:sz w:val="24"/>
          <w:szCs w:val="24"/>
        </w:rPr>
        <w:t>CMA</w:t>
      </w:r>
      <w:r w:rsidR="003C433E">
        <w:rPr>
          <w:rFonts w:ascii="Times New Roman" w:hAnsi="Times New Roman" w:cs="Times New Roman"/>
          <w:sz w:val="24"/>
          <w:szCs w:val="24"/>
        </w:rPr>
        <w:t xml:space="preserve">, </w:t>
      </w:r>
      <w:r w:rsidRPr="003C433E">
        <w:rPr>
          <w:rFonts w:ascii="Times New Roman" w:hAnsi="Times New Roman" w:cs="Times New Roman"/>
          <w:sz w:val="24"/>
          <w:szCs w:val="24"/>
        </w:rPr>
        <w:t>which supports reducing marine litter production and marine pollution, by actions such as raising awareness among</w:t>
      </w:r>
      <w:r w:rsidRPr="00150BB4">
        <w:rPr>
          <w:rFonts w:ascii="Times New Roman" w:hAnsi="Times New Roman" w:cs="Times New Roman"/>
          <w:sz w:val="24"/>
          <w:lang w:eastAsia="en-GB"/>
        </w:rPr>
        <w:t xml:space="preserve"> public authorities and citizens on marine environmental issues and the impact of human activities on </w:t>
      </w:r>
      <w:r w:rsidRPr="003C433E">
        <w:rPr>
          <w:rFonts w:ascii="Times New Roman" w:hAnsi="Times New Roman" w:cs="Times New Roman"/>
          <w:sz w:val="24"/>
          <w:szCs w:val="24"/>
        </w:rPr>
        <w:t>marine ecosystem, encouraging joint projects on marine environmental protection at all educational levels and on the prevention and response to pollution caused by ships and ports, education on marine ecosystem, promoting the practice of marine litter harvesting and recycling, supporting research on the challenges related to eutrophication, invasive species, pollutants and litter.</w:t>
      </w:r>
    </w:p>
    <w:p w14:paraId="4ED8FD73" w14:textId="77777777" w:rsidR="00150BB4" w:rsidRDefault="00150BB4" w:rsidP="00ED4482">
      <w:pPr>
        <w:jc w:val="both"/>
        <w:rPr>
          <w:rFonts w:ascii="Times New Roman" w:hAnsi="Times New Roman" w:cs="Times New Roman"/>
          <w:sz w:val="24"/>
          <w:szCs w:val="24"/>
        </w:rPr>
      </w:pPr>
      <w:r w:rsidRPr="003C433E">
        <w:rPr>
          <w:rFonts w:ascii="Times New Roman" w:hAnsi="Times New Roman" w:cs="Times New Roman"/>
          <w:sz w:val="24"/>
          <w:szCs w:val="24"/>
        </w:rPr>
        <w:t xml:space="preserve">Moreover, </w:t>
      </w:r>
      <w:r w:rsidR="00175D25" w:rsidRPr="003C433E">
        <w:rPr>
          <w:rFonts w:ascii="Times New Roman" w:hAnsi="Times New Roman" w:cs="Times New Roman"/>
          <w:sz w:val="24"/>
          <w:szCs w:val="24"/>
        </w:rPr>
        <w:t xml:space="preserve">the presented </w:t>
      </w:r>
      <w:r w:rsidRPr="003C433E">
        <w:rPr>
          <w:rFonts w:ascii="Times New Roman" w:hAnsi="Times New Roman" w:cs="Times New Roman"/>
          <w:sz w:val="24"/>
          <w:szCs w:val="24"/>
        </w:rPr>
        <w:t xml:space="preserve">potential cooperation actions </w:t>
      </w:r>
      <w:r w:rsidR="009C269A">
        <w:rPr>
          <w:rFonts w:ascii="Times New Roman" w:hAnsi="Times New Roman" w:cs="Times New Roman"/>
          <w:sz w:val="24"/>
          <w:szCs w:val="24"/>
        </w:rPr>
        <w:t xml:space="preserve">might </w:t>
      </w:r>
      <w:r w:rsidRPr="003C433E">
        <w:rPr>
          <w:rFonts w:ascii="Times New Roman" w:hAnsi="Times New Roman" w:cs="Times New Roman"/>
          <w:sz w:val="24"/>
          <w:szCs w:val="24"/>
        </w:rPr>
        <w:t>create synergies with Priority Area 6 Biodiversity and landscapes, quality of air and soils of EUSDR.</w:t>
      </w:r>
    </w:p>
    <w:p w14:paraId="04DFF8F4" w14:textId="77777777" w:rsidR="00AE5093" w:rsidRDefault="00AE5093" w:rsidP="00AE5093">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sidRPr="007A6128">
        <w:rPr>
          <w:rFonts w:ascii="Times New Roman" w:hAnsi="Times New Roman" w:cs="Times New Roman"/>
          <w:sz w:val="24"/>
          <w:szCs w:val="24"/>
        </w:rPr>
        <w:t xml:space="preserve">Interreg NEXT </w:t>
      </w:r>
      <w:r>
        <w:rPr>
          <w:rFonts w:ascii="Times New Roman" w:hAnsi="Times New Roman" w:cs="Times New Roman"/>
          <w:sz w:val="24"/>
          <w:szCs w:val="24"/>
        </w:rPr>
        <w:t xml:space="preserve">Black Sea Basin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1F5E4D48" w14:textId="1C71D7BD" w:rsidR="00AE5093" w:rsidRPr="006C78EE" w:rsidRDefault="00AE5093" w:rsidP="00AE5093">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w:t>
      </w:r>
      <w:r w:rsidRPr="006C78EE">
        <w:rPr>
          <w:rFonts w:ascii="Times New Roman" w:hAnsi="Times New Roman" w:cs="Times New Roman"/>
          <w:sz w:val="24"/>
          <w:szCs w:val="24"/>
        </w:rPr>
        <w:t>to have pos</w:t>
      </w:r>
      <w:r w:rsidR="008114AF">
        <w:rPr>
          <w:rFonts w:ascii="Times New Roman" w:hAnsi="Times New Roman" w:cs="Times New Roman"/>
          <w:sz w:val="24"/>
          <w:szCs w:val="24"/>
        </w:rPr>
        <w:t xml:space="preserve">itive impact on the environment, </w:t>
      </w:r>
      <w:r w:rsidR="008114AF" w:rsidRPr="008114AF">
        <w:rPr>
          <w:rFonts w:ascii="Times New Roman" w:hAnsi="Times New Roman" w:cs="Times New Roman"/>
          <w:sz w:val="24"/>
          <w:szCs w:val="24"/>
        </w:rPr>
        <w:t>due to the characteristics of the Programme</w:t>
      </w:r>
      <w:r w:rsidR="00282919">
        <w:rPr>
          <w:rFonts w:ascii="Times New Roman" w:hAnsi="Times New Roman" w:cs="Times New Roman"/>
          <w:sz w:val="24"/>
          <w:szCs w:val="24"/>
        </w:rPr>
        <w:t>, which</w:t>
      </w:r>
      <w:r w:rsidR="00282919" w:rsidRPr="00282919">
        <w:rPr>
          <w:rFonts w:ascii="Times New Roman" w:hAnsi="Times New Roman" w:cs="Times New Roman"/>
          <w:sz w:val="24"/>
          <w:szCs w:val="24"/>
        </w:rPr>
        <w:t xml:space="preserve"> provides support for such transnational cooperation projects, which intend to bring positive changes, contributing to the improvement of the environmental sta</w:t>
      </w:r>
      <w:r w:rsidR="00282919">
        <w:rPr>
          <w:rFonts w:ascii="Times New Roman" w:hAnsi="Times New Roman" w:cs="Times New Roman"/>
          <w:sz w:val="24"/>
          <w:szCs w:val="24"/>
        </w:rPr>
        <w:t xml:space="preserve">tus and sustainable development, while </w:t>
      </w:r>
      <w:r w:rsidR="00282919" w:rsidRPr="00282919">
        <w:rPr>
          <w:rFonts w:ascii="Times New Roman" w:hAnsi="Times New Roman" w:cs="Times New Roman"/>
          <w:sz w:val="24"/>
          <w:szCs w:val="24"/>
        </w:rPr>
        <w:t xml:space="preserve">major </w:t>
      </w:r>
      <w:r w:rsidR="00CD6565">
        <w:rPr>
          <w:rFonts w:ascii="Times New Roman" w:hAnsi="Times New Roman" w:cs="Times New Roman"/>
          <w:sz w:val="24"/>
          <w:szCs w:val="24"/>
        </w:rPr>
        <w:t xml:space="preserve">infrastructure </w:t>
      </w:r>
      <w:r w:rsidR="00282919" w:rsidRPr="00282919">
        <w:rPr>
          <w:rFonts w:ascii="Times New Roman" w:hAnsi="Times New Roman" w:cs="Times New Roman"/>
          <w:sz w:val="24"/>
          <w:szCs w:val="24"/>
        </w:rPr>
        <w:t>investments are not going to be supported</w:t>
      </w:r>
      <w:r w:rsidR="00282919">
        <w:rPr>
          <w:rFonts w:ascii="Times New Roman" w:hAnsi="Times New Roman" w:cs="Times New Roman"/>
          <w:sz w:val="24"/>
          <w:szCs w:val="24"/>
        </w:rPr>
        <w:t>.</w:t>
      </w:r>
    </w:p>
    <w:p w14:paraId="26D92014" w14:textId="4B85DD81" w:rsidR="00AE5093" w:rsidRDefault="00AE5093" w:rsidP="00AE5093">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the proposed fields of action</w:t>
      </w:r>
      <w:r w:rsidRPr="00F80622">
        <w:rPr>
          <w:rFonts w:ascii="Times New Roman" w:hAnsi="Times New Roman" w:cs="Times New Roman"/>
          <w:sz w:val="24"/>
          <w:szCs w:val="24"/>
        </w:rPr>
        <w:t xml:space="preserve"> have been assessed as compatible with the</w:t>
      </w:r>
      <w:r>
        <w:rPr>
          <w:rFonts w:ascii="Times New Roman" w:hAnsi="Times New Roman" w:cs="Times New Roman"/>
          <w:sz w:val="24"/>
          <w:szCs w:val="24"/>
        </w:rPr>
        <w:t xml:space="preserve"> Do Not Significant Harm the environment</w:t>
      </w:r>
      <w:r w:rsidRPr="00F80622">
        <w:rPr>
          <w:rFonts w:ascii="Times New Roman" w:hAnsi="Times New Roman" w:cs="Times New Roman"/>
          <w:sz w:val="24"/>
          <w:szCs w:val="24"/>
        </w:rPr>
        <w:t xml:space="preserve"> </w:t>
      </w:r>
      <w:r>
        <w:rPr>
          <w:rFonts w:ascii="Times New Roman" w:hAnsi="Times New Roman" w:cs="Times New Roman"/>
          <w:sz w:val="24"/>
          <w:szCs w:val="24"/>
        </w:rPr>
        <w:t>(</w:t>
      </w:r>
      <w:r w:rsidRPr="00F80622">
        <w:rPr>
          <w:rFonts w:ascii="Times New Roman" w:hAnsi="Times New Roman" w:cs="Times New Roman"/>
          <w:sz w:val="24"/>
          <w:szCs w:val="24"/>
        </w:rPr>
        <w:t>DNSH</w:t>
      </w:r>
      <w:r>
        <w:rPr>
          <w:rFonts w:ascii="Times New Roman" w:hAnsi="Times New Roman" w:cs="Times New Roman"/>
          <w:sz w:val="24"/>
          <w:szCs w:val="24"/>
        </w:rPr>
        <w:t xml:space="preserve">) principle </w:t>
      </w:r>
      <w:r w:rsidRPr="00F80622">
        <w:rPr>
          <w:rFonts w:ascii="Times New Roman" w:hAnsi="Times New Roman" w:cs="Times New Roman"/>
          <w:sz w:val="24"/>
          <w:szCs w:val="24"/>
        </w:rPr>
        <w:t>since, due to their nature (mostly soft types of actions), territorial coverage and budgets are not expected to have any significant negative environmental impact on any of the environmental objectives enclosed within Artic</w:t>
      </w:r>
      <w:r>
        <w:rPr>
          <w:rFonts w:ascii="Times New Roman" w:hAnsi="Times New Roman" w:cs="Times New Roman"/>
          <w:sz w:val="24"/>
          <w:szCs w:val="24"/>
        </w:rPr>
        <w:t>le 9 of the Taxonomy Regulation</w:t>
      </w:r>
      <w:r w:rsidRPr="009D4A4D">
        <w:rPr>
          <w:rStyle w:val="FootnoteReference"/>
          <w:rFonts w:ascii="Times New Roman" w:hAnsi="Times New Roman" w:cs="Times New Roman"/>
          <w:b w:val="0"/>
          <w:sz w:val="24"/>
          <w:szCs w:val="24"/>
        </w:rPr>
        <w:footnoteReference w:id="39"/>
      </w:r>
      <w:r>
        <w:rPr>
          <w:rFonts w:ascii="Times New Roman" w:hAnsi="Times New Roman" w:cs="Times New Roman"/>
          <w:sz w:val="24"/>
          <w:szCs w:val="24"/>
        </w:rPr>
        <w:t xml:space="preserve">. </w:t>
      </w:r>
    </w:p>
    <w:p w14:paraId="3AEF2EB7" w14:textId="77777777" w:rsidR="00AE5093" w:rsidRPr="003C433E" w:rsidRDefault="00AE5093" w:rsidP="00ED4482">
      <w:pPr>
        <w:jc w:val="both"/>
        <w:rPr>
          <w:rFonts w:ascii="Times New Roman" w:hAnsi="Times New Roman" w:cs="Times New Roman"/>
          <w:sz w:val="24"/>
          <w:szCs w:val="24"/>
        </w:rPr>
      </w:pPr>
    </w:p>
    <w:p w14:paraId="4B351B1D" w14:textId="6339170E" w:rsidR="00B535F6" w:rsidRPr="007D683E" w:rsidRDefault="007D683E" w:rsidP="00726E08">
      <w:pPr>
        <w:pStyle w:val="Heading3"/>
        <w:rPr>
          <w:lang w:eastAsia="en-GB"/>
        </w:rPr>
      </w:pPr>
      <w:bookmarkStart w:id="27" w:name="_Toc89783137"/>
      <w:r w:rsidRPr="007D683E">
        <w:rPr>
          <w:lang w:eastAsia="en-GB"/>
        </w:rPr>
        <w:t>2.3</w:t>
      </w:r>
      <w:r w:rsidR="00B535F6" w:rsidRPr="007D683E">
        <w:rPr>
          <w:lang w:eastAsia="en-GB"/>
        </w:rPr>
        <w:t>.3.</w:t>
      </w:r>
      <w:r w:rsidR="00B535F6" w:rsidRPr="007D683E">
        <w:rPr>
          <w:lang w:eastAsia="en-GB"/>
        </w:rPr>
        <w:tab/>
        <w:t>Indicators</w:t>
      </w:r>
      <w:bookmarkEnd w:id="27"/>
    </w:p>
    <w:p w14:paraId="62C9A42B" w14:textId="77777777" w:rsidR="00B535F6" w:rsidRPr="00150BB4" w:rsidRDefault="00B535F6"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569"/>
        <w:gridCol w:w="710"/>
        <w:gridCol w:w="1529"/>
        <w:gridCol w:w="1524"/>
        <w:gridCol w:w="1412"/>
        <w:gridCol w:w="1325"/>
      </w:tblGrid>
      <w:tr w:rsidR="00B535F6" w:rsidRPr="00150BB4" w14:paraId="5624E995" w14:textId="77777777" w:rsidTr="00632AE8">
        <w:trPr>
          <w:trHeight w:val="20"/>
        </w:trPr>
        <w:tc>
          <w:tcPr>
            <w:tcW w:w="536" w:type="pct"/>
          </w:tcPr>
          <w:p w14:paraId="6CABF0FE"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lastRenderedPageBreak/>
              <w:t>Priority</w:t>
            </w:r>
          </w:p>
        </w:tc>
        <w:tc>
          <w:tcPr>
            <w:tcW w:w="868" w:type="pct"/>
          </w:tcPr>
          <w:p w14:paraId="1B492548"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393" w:type="pct"/>
          </w:tcPr>
          <w:p w14:paraId="6027E8F0"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76201859" w14:textId="6C45470F" w:rsidR="00B535F6" w:rsidRPr="00150BB4" w:rsidRDefault="00B535F6" w:rsidP="009E53FF">
            <w:pPr>
              <w:spacing w:before="60" w:after="60" w:line="240" w:lineRule="auto"/>
              <w:jc w:val="center"/>
              <w:rPr>
                <w:rFonts w:ascii="Times New Roman" w:hAnsi="Times New Roman" w:cs="Times New Roman"/>
                <w:sz w:val="24"/>
              </w:rPr>
            </w:pPr>
          </w:p>
        </w:tc>
        <w:tc>
          <w:tcPr>
            <w:tcW w:w="846" w:type="pct"/>
          </w:tcPr>
          <w:p w14:paraId="48531461"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3641A56E"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0F743EC9" w14:textId="38C3FBBE" w:rsidR="00B535F6" w:rsidRPr="00150BB4" w:rsidRDefault="00B535F6" w:rsidP="009E53FF">
            <w:pPr>
              <w:spacing w:before="60" w:after="60" w:line="240" w:lineRule="auto"/>
              <w:jc w:val="center"/>
              <w:rPr>
                <w:rFonts w:ascii="Times New Roman" w:hAnsi="Times New Roman" w:cs="Times New Roman"/>
                <w:sz w:val="24"/>
              </w:rPr>
            </w:pPr>
          </w:p>
        </w:tc>
        <w:tc>
          <w:tcPr>
            <w:tcW w:w="781" w:type="pct"/>
          </w:tcPr>
          <w:p w14:paraId="799965FB"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0CEA3A89" w14:textId="519D7413" w:rsidR="00B535F6" w:rsidRPr="00150BB4" w:rsidRDefault="00B535F6" w:rsidP="009E53FF">
            <w:pPr>
              <w:spacing w:before="60" w:after="60" w:line="240" w:lineRule="auto"/>
              <w:jc w:val="center"/>
              <w:rPr>
                <w:rFonts w:ascii="Times New Roman" w:hAnsi="Times New Roman" w:cs="Times New Roman"/>
                <w:sz w:val="24"/>
              </w:rPr>
            </w:pPr>
          </w:p>
        </w:tc>
        <w:tc>
          <w:tcPr>
            <w:tcW w:w="733" w:type="pct"/>
          </w:tcPr>
          <w:p w14:paraId="39AA5252" w14:textId="25A69083" w:rsidR="00B535F6" w:rsidRPr="00150BB4" w:rsidRDefault="007D683E" w:rsidP="007D683E">
            <w:pPr>
              <w:spacing w:before="60" w:after="60" w:line="240" w:lineRule="auto"/>
              <w:jc w:val="center"/>
              <w:rPr>
                <w:rFonts w:ascii="Times New Roman" w:hAnsi="Times New Roman" w:cs="Times New Roman"/>
                <w:sz w:val="24"/>
              </w:rPr>
            </w:pPr>
            <w:r>
              <w:rPr>
                <w:rFonts w:ascii="Times New Roman" w:hAnsi="Times New Roman" w:cs="Times New Roman"/>
                <w:sz w:val="24"/>
              </w:rPr>
              <w:t>Final target (2029)</w:t>
            </w:r>
          </w:p>
        </w:tc>
      </w:tr>
      <w:tr w:rsidR="00632AE8" w:rsidRPr="00150BB4" w14:paraId="3C249599" w14:textId="77777777" w:rsidTr="00632AE8">
        <w:trPr>
          <w:trHeight w:val="20"/>
        </w:trPr>
        <w:tc>
          <w:tcPr>
            <w:tcW w:w="536" w:type="pct"/>
            <w:vMerge w:val="restart"/>
          </w:tcPr>
          <w:p w14:paraId="6121D224" w14:textId="2DD32797" w:rsidR="00632AE8" w:rsidRPr="00150BB4" w:rsidRDefault="00632AE8" w:rsidP="009E53FF">
            <w:pPr>
              <w:spacing w:before="60" w:after="60" w:line="240" w:lineRule="auto"/>
              <w:rPr>
                <w:rFonts w:ascii="Times New Roman" w:hAnsi="Times New Roman" w:cs="Times New Roman"/>
                <w:sz w:val="24"/>
              </w:rPr>
            </w:pPr>
            <w:r w:rsidRPr="00512F6A">
              <w:rPr>
                <w:rFonts w:ascii="Times New Roman" w:hAnsi="Times New Roman" w:cs="Times New Roman"/>
                <w:sz w:val="24"/>
              </w:rPr>
              <w:t>Green and Clean Region</w:t>
            </w:r>
          </w:p>
        </w:tc>
        <w:tc>
          <w:tcPr>
            <w:tcW w:w="868" w:type="pct"/>
            <w:vMerge w:val="restart"/>
          </w:tcPr>
          <w:p w14:paraId="6987A730" w14:textId="79E4907B" w:rsidR="00632AE8" w:rsidRPr="00150BB4" w:rsidRDefault="00632AE8" w:rsidP="009E53FF">
            <w:pPr>
              <w:spacing w:before="60" w:after="60" w:line="240" w:lineRule="auto"/>
              <w:rPr>
                <w:rFonts w:ascii="Times New Roman" w:hAnsi="Times New Roman" w:cs="Times New Roman"/>
                <w:sz w:val="24"/>
              </w:rPr>
            </w:pPr>
            <w:r w:rsidRPr="00512F6A">
              <w:rPr>
                <w:rFonts w:ascii="Times New Roman" w:hAnsi="Times New Roman" w:cs="Times New Roman"/>
                <w:sz w:val="24"/>
              </w:rPr>
              <w:t>Enhancing protection and preservation of nature, biodiversity and green infrastructure, including in urban areas, and reducing all forms of pollution</w:t>
            </w:r>
          </w:p>
        </w:tc>
        <w:tc>
          <w:tcPr>
            <w:tcW w:w="393" w:type="pct"/>
          </w:tcPr>
          <w:p w14:paraId="1425BCCC" w14:textId="413B75FD" w:rsidR="00632AE8" w:rsidRPr="00150BB4" w:rsidRDefault="00632AE8"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84</w:t>
            </w:r>
          </w:p>
        </w:tc>
        <w:tc>
          <w:tcPr>
            <w:tcW w:w="846" w:type="pct"/>
          </w:tcPr>
          <w:p w14:paraId="06C8A838" w14:textId="3E568B5A" w:rsidR="00632AE8" w:rsidRPr="00150BB4" w:rsidRDefault="00632AE8"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 developed jointly and implemented in projects</w:t>
            </w:r>
          </w:p>
        </w:tc>
        <w:tc>
          <w:tcPr>
            <w:tcW w:w="843" w:type="pct"/>
          </w:tcPr>
          <w:p w14:paraId="5AEA121B" w14:textId="2A5CEEA0" w:rsidR="00632AE8" w:rsidRPr="00150BB4" w:rsidRDefault="00632AE8"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w:t>
            </w:r>
          </w:p>
        </w:tc>
        <w:tc>
          <w:tcPr>
            <w:tcW w:w="781" w:type="pct"/>
          </w:tcPr>
          <w:p w14:paraId="60C584A0" w14:textId="13F8CD43"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33" w:type="pct"/>
          </w:tcPr>
          <w:p w14:paraId="147DE0C5" w14:textId="65C01ADA"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28</w:t>
            </w:r>
          </w:p>
        </w:tc>
      </w:tr>
      <w:tr w:rsidR="00632AE8" w:rsidRPr="00150BB4" w14:paraId="4B5201CB" w14:textId="77777777" w:rsidTr="00632AE8">
        <w:trPr>
          <w:trHeight w:val="20"/>
        </w:trPr>
        <w:tc>
          <w:tcPr>
            <w:tcW w:w="536" w:type="pct"/>
            <w:vMerge/>
          </w:tcPr>
          <w:p w14:paraId="628BD29D" w14:textId="77777777" w:rsidR="00632AE8" w:rsidRPr="00150BB4" w:rsidRDefault="00632AE8" w:rsidP="009E53FF">
            <w:pPr>
              <w:spacing w:before="60" w:after="60" w:line="240" w:lineRule="auto"/>
              <w:rPr>
                <w:rFonts w:ascii="Times New Roman" w:hAnsi="Times New Roman" w:cs="Times New Roman"/>
                <w:sz w:val="24"/>
              </w:rPr>
            </w:pPr>
          </w:p>
        </w:tc>
        <w:tc>
          <w:tcPr>
            <w:tcW w:w="868" w:type="pct"/>
            <w:vMerge/>
          </w:tcPr>
          <w:p w14:paraId="291BCE8B" w14:textId="77777777" w:rsidR="00632AE8" w:rsidRPr="00150BB4" w:rsidRDefault="00632AE8" w:rsidP="009E53FF">
            <w:pPr>
              <w:spacing w:before="60" w:after="60" w:line="240" w:lineRule="auto"/>
              <w:rPr>
                <w:rFonts w:ascii="Times New Roman" w:hAnsi="Times New Roman" w:cs="Times New Roman"/>
                <w:sz w:val="24"/>
              </w:rPr>
            </w:pPr>
          </w:p>
        </w:tc>
        <w:tc>
          <w:tcPr>
            <w:tcW w:w="393" w:type="pct"/>
          </w:tcPr>
          <w:p w14:paraId="2ACF677D" w14:textId="50C26DAB" w:rsidR="00632AE8" w:rsidRPr="00150BB4" w:rsidRDefault="00632AE8"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115</w:t>
            </w:r>
          </w:p>
        </w:tc>
        <w:tc>
          <w:tcPr>
            <w:tcW w:w="846" w:type="pct"/>
          </w:tcPr>
          <w:p w14:paraId="71C1FAB4" w14:textId="2285AE21" w:rsidR="00632AE8" w:rsidRPr="00150BB4" w:rsidRDefault="00632AE8"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Public events across borders jointly organised</w:t>
            </w:r>
          </w:p>
        </w:tc>
        <w:tc>
          <w:tcPr>
            <w:tcW w:w="843" w:type="pct"/>
          </w:tcPr>
          <w:p w14:paraId="39BBB27E" w14:textId="4A3B3BF4" w:rsidR="00632AE8" w:rsidRPr="00150BB4" w:rsidRDefault="00632AE8" w:rsidP="009E53FF">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781" w:type="pct"/>
          </w:tcPr>
          <w:p w14:paraId="70BB6336" w14:textId="15D30460"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14</w:t>
            </w:r>
          </w:p>
        </w:tc>
        <w:tc>
          <w:tcPr>
            <w:tcW w:w="733" w:type="pct"/>
          </w:tcPr>
          <w:p w14:paraId="5FDA0DD8" w14:textId="5B5B8EEC"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84</w:t>
            </w:r>
          </w:p>
        </w:tc>
      </w:tr>
      <w:tr w:rsidR="00632AE8" w:rsidRPr="00150BB4" w14:paraId="49A0B395" w14:textId="77777777" w:rsidTr="00632AE8">
        <w:trPr>
          <w:trHeight w:val="20"/>
        </w:trPr>
        <w:tc>
          <w:tcPr>
            <w:tcW w:w="536" w:type="pct"/>
            <w:vMerge/>
          </w:tcPr>
          <w:p w14:paraId="730FFC76" w14:textId="77777777" w:rsidR="00632AE8" w:rsidRPr="00150BB4" w:rsidRDefault="00632AE8" w:rsidP="009E53FF">
            <w:pPr>
              <w:spacing w:before="60" w:after="60" w:line="240" w:lineRule="auto"/>
              <w:rPr>
                <w:rFonts w:ascii="Times New Roman" w:hAnsi="Times New Roman" w:cs="Times New Roman"/>
                <w:sz w:val="24"/>
              </w:rPr>
            </w:pPr>
          </w:p>
        </w:tc>
        <w:tc>
          <w:tcPr>
            <w:tcW w:w="868" w:type="pct"/>
            <w:vMerge/>
          </w:tcPr>
          <w:p w14:paraId="47553C6B" w14:textId="77777777" w:rsidR="00632AE8" w:rsidRPr="00150BB4" w:rsidRDefault="00632AE8" w:rsidP="009E53FF">
            <w:pPr>
              <w:spacing w:before="60" w:after="60" w:line="240" w:lineRule="auto"/>
              <w:rPr>
                <w:rFonts w:ascii="Times New Roman" w:hAnsi="Times New Roman" w:cs="Times New Roman"/>
                <w:sz w:val="24"/>
              </w:rPr>
            </w:pPr>
          </w:p>
        </w:tc>
        <w:tc>
          <w:tcPr>
            <w:tcW w:w="393" w:type="pct"/>
          </w:tcPr>
          <w:p w14:paraId="2BFBB0F6" w14:textId="13AB758B" w:rsidR="00632AE8" w:rsidRPr="00E11BA2" w:rsidRDefault="00632AE8" w:rsidP="009E53FF">
            <w:pPr>
              <w:spacing w:before="60" w:after="60" w:line="240" w:lineRule="auto"/>
              <w:rPr>
                <w:rFonts w:ascii="Times New Roman" w:hAnsi="Times New Roman" w:cs="Times New Roman"/>
                <w:sz w:val="24"/>
              </w:rPr>
            </w:pPr>
            <w:r>
              <w:rPr>
                <w:rFonts w:ascii="Times New Roman" w:hAnsi="Times New Roman" w:cs="Times New Roman"/>
                <w:sz w:val="24"/>
              </w:rPr>
              <w:t>RCO 116</w:t>
            </w:r>
          </w:p>
        </w:tc>
        <w:tc>
          <w:tcPr>
            <w:tcW w:w="846" w:type="pct"/>
          </w:tcPr>
          <w:p w14:paraId="71C089E8" w14:textId="1E573C27" w:rsidR="00632AE8" w:rsidRPr="00E11BA2" w:rsidRDefault="00632AE8" w:rsidP="009E53FF">
            <w:pPr>
              <w:spacing w:before="60" w:after="60" w:line="240" w:lineRule="auto"/>
              <w:rPr>
                <w:rFonts w:ascii="Times New Roman" w:hAnsi="Times New Roman" w:cs="Times New Roman"/>
                <w:sz w:val="24"/>
              </w:rPr>
            </w:pPr>
            <w:r w:rsidRPr="00632AE8">
              <w:rPr>
                <w:rFonts w:ascii="Times New Roman" w:hAnsi="Times New Roman" w:cs="Times New Roman"/>
                <w:sz w:val="24"/>
              </w:rPr>
              <w:t>Jointly developed solutions</w:t>
            </w:r>
          </w:p>
        </w:tc>
        <w:tc>
          <w:tcPr>
            <w:tcW w:w="843" w:type="pct"/>
          </w:tcPr>
          <w:p w14:paraId="0277807F" w14:textId="35E18C6E" w:rsidR="00632AE8" w:rsidRDefault="00632AE8" w:rsidP="009E53FF">
            <w:pPr>
              <w:spacing w:before="60" w:after="60" w:line="240" w:lineRule="auto"/>
              <w:rPr>
                <w:rFonts w:ascii="Times New Roman" w:hAnsi="Times New Roman" w:cs="Times New Roman"/>
                <w:sz w:val="24"/>
              </w:rPr>
            </w:pPr>
            <w:r>
              <w:rPr>
                <w:rFonts w:ascii="Times New Roman" w:hAnsi="Times New Roman" w:cs="Times New Roman"/>
                <w:sz w:val="24"/>
              </w:rPr>
              <w:t>S</w:t>
            </w:r>
            <w:r w:rsidRPr="00632AE8">
              <w:rPr>
                <w:rFonts w:ascii="Times New Roman" w:hAnsi="Times New Roman" w:cs="Times New Roman"/>
                <w:sz w:val="24"/>
              </w:rPr>
              <w:t>olutions</w:t>
            </w:r>
          </w:p>
        </w:tc>
        <w:tc>
          <w:tcPr>
            <w:tcW w:w="781" w:type="pct"/>
          </w:tcPr>
          <w:p w14:paraId="3D893B50" w14:textId="28D524FD"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33" w:type="pct"/>
          </w:tcPr>
          <w:p w14:paraId="54B5483A" w14:textId="4554EACA" w:rsidR="00632AE8" w:rsidRPr="00150BB4" w:rsidRDefault="00632AE8"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bl>
    <w:p w14:paraId="241B98EC" w14:textId="77777777" w:rsidR="00B535F6" w:rsidRPr="00150BB4" w:rsidRDefault="00B535F6"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br w:type="page"/>
      </w:r>
      <w:r w:rsidRPr="00150BB4">
        <w:rPr>
          <w:rFonts w:ascii="Times New Roman" w:hAnsi="Times New Roman" w:cs="Times New Roman"/>
          <w:sz w:val="24"/>
          <w:lang w:eastAsia="en-GB"/>
        </w:rPr>
        <w:lastRenderedPageBreak/>
        <w:t>Table 3: Result indicators</w:t>
      </w: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275"/>
        <w:gridCol w:w="709"/>
        <w:gridCol w:w="1275"/>
        <w:gridCol w:w="992"/>
        <w:gridCol w:w="568"/>
        <w:gridCol w:w="990"/>
        <w:gridCol w:w="994"/>
        <w:gridCol w:w="708"/>
        <w:gridCol w:w="708"/>
      </w:tblGrid>
      <w:tr w:rsidR="001A1043" w:rsidRPr="00150BB4" w14:paraId="61A91774" w14:textId="77777777" w:rsidTr="001A1043">
        <w:trPr>
          <w:trHeight w:val="947"/>
        </w:trPr>
        <w:tc>
          <w:tcPr>
            <w:tcW w:w="427" w:type="pct"/>
            <w:tcMar>
              <w:left w:w="57" w:type="dxa"/>
              <w:right w:w="57" w:type="dxa"/>
            </w:tcMar>
          </w:tcPr>
          <w:p w14:paraId="51C656D9"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709" w:type="pct"/>
            <w:tcMar>
              <w:left w:w="57" w:type="dxa"/>
              <w:right w:w="57" w:type="dxa"/>
            </w:tcMar>
          </w:tcPr>
          <w:p w14:paraId="40FE96C1"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4" w:type="pct"/>
            <w:tcMar>
              <w:left w:w="57" w:type="dxa"/>
              <w:right w:w="57" w:type="dxa"/>
            </w:tcMar>
          </w:tcPr>
          <w:p w14:paraId="01EA2E61"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09" w:type="pct"/>
            <w:tcMar>
              <w:left w:w="57" w:type="dxa"/>
              <w:right w:w="57" w:type="dxa"/>
            </w:tcMar>
          </w:tcPr>
          <w:p w14:paraId="1001DE90"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32C3EAF2"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316" w:type="pct"/>
            <w:tcMar>
              <w:left w:w="57" w:type="dxa"/>
              <w:right w:w="57" w:type="dxa"/>
            </w:tcMar>
          </w:tcPr>
          <w:p w14:paraId="21190BF9"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1" w:type="pct"/>
            <w:tcMar>
              <w:left w:w="57" w:type="dxa"/>
              <w:right w:w="57" w:type="dxa"/>
            </w:tcMar>
          </w:tcPr>
          <w:p w14:paraId="58ED22ED"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553" w:type="pct"/>
            <w:tcMar>
              <w:left w:w="57" w:type="dxa"/>
              <w:right w:w="57" w:type="dxa"/>
            </w:tcMar>
          </w:tcPr>
          <w:p w14:paraId="1C61C547"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4" w:type="pct"/>
            <w:tcMar>
              <w:left w:w="57" w:type="dxa"/>
              <w:right w:w="57" w:type="dxa"/>
            </w:tcMar>
          </w:tcPr>
          <w:p w14:paraId="6DD9ECD6"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5C5FC8D9" w14:textId="77777777" w:rsidR="00B535F6" w:rsidRPr="00150BB4" w:rsidRDefault="00B535F6"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1A1043" w:rsidRPr="00150BB4" w14:paraId="1CE15276" w14:textId="77777777" w:rsidTr="001A1043">
        <w:trPr>
          <w:trHeight w:val="629"/>
        </w:trPr>
        <w:tc>
          <w:tcPr>
            <w:tcW w:w="427" w:type="pct"/>
            <w:vMerge w:val="restart"/>
          </w:tcPr>
          <w:p w14:paraId="2EF5A930" w14:textId="0EA05E59" w:rsidR="001A1043" w:rsidRPr="00150BB4" w:rsidRDefault="001A1043" w:rsidP="009E53FF">
            <w:pPr>
              <w:spacing w:before="60" w:after="60" w:line="240" w:lineRule="auto"/>
              <w:rPr>
                <w:rFonts w:ascii="Times New Roman" w:hAnsi="Times New Roman" w:cs="Times New Roman"/>
                <w:sz w:val="24"/>
              </w:rPr>
            </w:pPr>
            <w:r w:rsidRPr="00512F6A">
              <w:rPr>
                <w:rFonts w:ascii="Times New Roman" w:hAnsi="Times New Roman" w:cs="Times New Roman"/>
                <w:sz w:val="24"/>
              </w:rPr>
              <w:t>Green and Clean Region</w:t>
            </w:r>
          </w:p>
        </w:tc>
        <w:tc>
          <w:tcPr>
            <w:tcW w:w="709" w:type="pct"/>
            <w:vMerge w:val="restart"/>
          </w:tcPr>
          <w:p w14:paraId="21686D6E" w14:textId="4BBB3F38" w:rsidR="001A1043" w:rsidRPr="00150BB4" w:rsidRDefault="001A1043"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394" w:type="pct"/>
          </w:tcPr>
          <w:p w14:paraId="3E3AEA61" w14:textId="1F8297DD" w:rsidR="001A1043" w:rsidRPr="00150BB4" w:rsidRDefault="001A1043"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RCR 84</w:t>
            </w:r>
          </w:p>
        </w:tc>
        <w:tc>
          <w:tcPr>
            <w:tcW w:w="709" w:type="pct"/>
          </w:tcPr>
          <w:p w14:paraId="753E67C6" w14:textId="478B1C9A" w:rsidR="001A1043" w:rsidRPr="00150BB4" w:rsidRDefault="001A1043"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Organisations cooperating across borders after project completion</w:t>
            </w:r>
          </w:p>
        </w:tc>
        <w:tc>
          <w:tcPr>
            <w:tcW w:w="552" w:type="pct"/>
          </w:tcPr>
          <w:p w14:paraId="761FFD47" w14:textId="14E4EE9A"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Organisations</w:t>
            </w:r>
          </w:p>
        </w:tc>
        <w:tc>
          <w:tcPr>
            <w:tcW w:w="316" w:type="pct"/>
          </w:tcPr>
          <w:p w14:paraId="444491CA" w14:textId="419550D9"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1599DC1C" w14:textId="22FDF5D8"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4A9DDCF6" w14:textId="47B89407"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394" w:type="pct"/>
          </w:tcPr>
          <w:p w14:paraId="2532AB73" w14:textId="71EBAB14" w:rsidR="001A1043" w:rsidRPr="00150BB4" w:rsidRDefault="001A1043"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23E82BB4" w14:textId="77777777" w:rsidR="001A1043" w:rsidRPr="00150BB4" w:rsidRDefault="001A1043" w:rsidP="001A1043">
            <w:pPr>
              <w:spacing w:before="60" w:after="60" w:line="240" w:lineRule="auto"/>
              <w:jc w:val="center"/>
              <w:rPr>
                <w:rFonts w:ascii="Times New Roman" w:hAnsi="Times New Roman" w:cs="Times New Roman"/>
                <w:sz w:val="24"/>
              </w:rPr>
            </w:pPr>
          </w:p>
        </w:tc>
      </w:tr>
      <w:tr w:rsidR="001A1043" w:rsidRPr="00150BB4" w14:paraId="67756475" w14:textId="77777777" w:rsidTr="001A1043">
        <w:trPr>
          <w:trHeight w:val="629"/>
        </w:trPr>
        <w:tc>
          <w:tcPr>
            <w:tcW w:w="427" w:type="pct"/>
            <w:vMerge/>
          </w:tcPr>
          <w:p w14:paraId="4E78CAFF" w14:textId="77777777" w:rsidR="001A1043" w:rsidRPr="00512F6A" w:rsidRDefault="001A1043" w:rsidP="009E53FF">
            <w:pPr>
              <w:spacing w:before="60" w:after="60" w:line="240" w:lineRule="auto"/>
              <w:rPr>
                <w:rFonts w:ascii="Times New Roman" w:hAnsi="Times New Roman" w:cs="Times New Roman"/>
                <w:sz w:val="24"/>
              </w:rPr>
            </w:pPr>
          </w:p>
        </w:tc>
        <w:tc>
          <w:tcPr>
            <w:tcW w:w="709" w:type="pct"/>
            <w:vMerge/>
          </w:tcPr>
          <w:p w14:paraId="0B108297" w14:textId="77777777" w:rsidR="001A1043" w:rsidRPr="00E11BA2" w:rsidRDefault="001A1043" w:rsidP="009E53FF">
            <w:pPr>
              <w:spacing w:before="60" w:after="60" w:line="240" w:lineRule="auto"/>
              <w:rPr>
                <w:rFonts w:ascii="Times New Roman" w:hAnsi="Times New Roman" w:cs="Times New Roman"/>
                <w:sz w:val="24"/>
              </w:rPr>
            </w:pPr>
          </w:p>
        </w:tc>
        <w:tc>
          <w:tcPr>
            <w:tcW w:w="394" w:type="pct"/>
          </w:tcPr>
          <w:p w14:paraId="136E8831" w14:textId="0F139CD3" w:rsidR="001A1043" w:rsidRPr="00E11BA2" w:rsidRDefault="001A1043" w:rsidP="009E53FF">
            <w:pPr>
              <w:spacing w:before="60" w:after="60" w:line="240" w:lineRule="auto"/>
              <w:rPr>
                <w:rFonts w:ascii="Times New Roman" w:hAnsi="Times New Roman" w:cs="Times New Roman"/>
                <w:sz w:val="24"/>
              </w:rPr>
            </w:pPr>
            <w:r>
              <w:rPr>
                <w:rFonts w:ascii="Times New Roman" w:hAnsi="Times New Roman" w:cs="Times New Roman"/>
                <w:sz w:val="24"/>
              </w:rPr>
              <w:t>RCR 104</w:t>
            </w:r>
          </w:p>
        </w:tc>
        <w:tc>
          <w:tcPr>
            <w:tcW w:w="709" w:type="pct"/>
          </w:tcPr>
          <w:p w14:paraId="126B6F29" w14:textId="32CE59EC" w:rsidR="001A1043" w:rsidRPr="00E11BA2" w:rsidRDefault="001A1043" w:rsidP="009E53FF">
            <w:pPr>
              <w:spacing w:before="60" w:after="60" w:line="240" w:lineRule="auto"/>
              <w:rPr>
                <w:rFonts w:ascii="Times New Roman" w:hAnsi="Times New Roman" w:cs="Times New Roman"/>
                <w:sz w:val="24"/>
              </w:rPr>
            </w:pPr>
            <w:r w:rsidRPr="00AA4BCB">
              <w:rPr>
                <w:rFonts w:ascii="Trebuchet MS" w:hAnsi="Trebuchet MS" w:cs="Trebuchet MS"/>
                <w:color w:val="000000"/>
                <w:sz w:val="18"/>
                <w:szCs w:val="18"/>
              </w:rPr>
              <w:t>Solutions taken up or up-scaled by organisations</w:t>
            </w:r>
          </w:p>
        </w:tc>
        <w:tc>
          <w:tcPr>
            <w:tcW w:w="552" w:type="pct"/>
          </w:tcPr>
          <w:p w14:paraId="3E942394" w14:textId="39C1242B" w:rsidR="001A1043" w:rsidRDefault="001A1043" w:rsidP="001A1043">
            <w:pPr>
              <w:spacing w:before="60" w:after="60" w:line="240" w:lineRule="auto"/>
              <w:jc w:val="center"/>
              <w:rPr>
                <w:rFonts w:ascii="Times New Roman" w:hAnsi="Times New Roman" w:cs="Times New Roman"/>
                <w:sz w:val="24"/>
              </w:rPr>
            </w:pPr>
            <w:r w:rsidRPr="00AA4BCB">
              <w:rPr>
                <w:rFonts w:ascii="Trebuchet MS" w:hAnsi="Trebuchet MS" w:cs="Trebuchet MS"/>
                <w:color w:val="000000"/>
                <w:sz w:val="18"/>
                <w:szCs w:val="18"/>
              </w:rPr>
              <w:t>Solutions</w:t>
            </w:r>
          </w:p>
        </w:tc>
        <w:tc>
          <w:tcPr>
            <w:tcW w:w="316" w:type="pct"/>
          </w:tcPr>
          <w:p w14:paraId="5425BAA2" w14:textId="184B7CC3"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4675B8D6" w14:textId="03CD315F"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2D40B75F" w14:textId="5078DCB9" w:rsidR="001A1043" w:rsidRPr="00150BB4" w:rsidRDefault="001A1043"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4</w:t>
            </w:r>
          </w:p>
        </w:tc>
        <w:tc>
          <w:tcPr>
            <w:tcW w:w="394" w:type="pct"/>
          </w:tcPr>
          <w:p w14:paraId="26C771E2" w14:textId="790F067D" w:rsidR="001A1043" w:rsidRPr="00150BB4" w:rsidRDefault="001A1043"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C68B1AF" w14:textId="77777777" w:rsidR="001A1043" w:rsidRPr="00150BB4" w:rsidRDefault="001A1043" w:rsidP="001A1043">
            <w:pPr>
              <w:spacing w:before="60" w:after="60" w:line="240" w:lineRule="auto"/>
              <w:jc w:val="center"/>
              <w:rPr>
                <w:rFonts w:ascii="Times New Roman" w:hAnsi="Times New Roman" w:cs="Times New Roman"/>
                <w:sz w:val="24"/>
              </w:rPr>
            </w:pPr>
          </w:p>
        </w:tc>
      </w:tr>
    </w:tbl>
    <w:p w14:paraId="3A9F4169" w14:textId="5751CCBD" w:rsidR="007D683E" w:rsidRDefault="007D683E" w:rsidP="00177330">
      <w:pPr>
        <w:pStyle w:val="Heading3"/>
        <w:rPr>
          <w:lang w:eastAsia="en-GB"/>
        </w:rPr>
      </w:pPr>
      <w:bookmarkStart w:id="28" w:name="_Toc89783138"/>
      <w:r>
        <w:rPr>
          <w:lang w:eastAsia="en-GB"/>
        </w:rPr>
        <w:t>2.3</w:t>
      </w:r>
      <w:r w:rsidR="00B535F6" w:rsidRPr="007D683E">
        <w:rPr>
          <w:lang w:eastAsia="en-GB"/>
        </w:rPr>
        <w:t>.4.</w:t>
      </w:r>
      <w:r w:rsidR="00B535F6" w:rsidRPr="007D683E">
        <w:rPr>
          <w:lang w:eastAsia="en-GB"/>
        </w:rPr>
        <w:tab/>
        <w:t>Main target groups</w:t>
      </w:r>
      <w:bookmarkEnd w:id="28"/>
    </w:p>
    <w:p w14:paraId="186DD068" w14:textId="77777777" w:rsidR="00975097" w:rsidRPr="00887F50" w:rsidRDefault="00975097"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6B3BC850" w14:textId="77777777" w:rsidR="003618EA" w:rsidRPr="00887F50" w:rsidRDefault="003618EA"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6F808F29"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3200F987"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6A717D97"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1EEC09FC"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6047D340" w14:textId="014F7E96"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3E801BC3"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3B5D5B1"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1D3B694" w14:textId="77777777" w:rsidR="003618EA" w:rsidRPr="00887F50" w:rsidRDefault="003618EA"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7389AA38" w14:textId="77777777" w:rsidR="003618EA" w:rsidRPr="007D683E" w:rsidRDefault="003618EA" w:rsidP="00B535F6">
      <w:pPr>
        <w:spacing w:before="120" w:after="120" w:line="360" w:lineRule="auto"/>
        <w:ind w:left="850" w:hanging="850"/>
        <w:rPr>
          <w:rFonts w:ascii="Times New Roman" w:hAnsi="Times New Roman" w:cs="Times New Roman"/>
          <w:b/>
          <w:sz w:val="24"/>
          <w:lang w:eastAsia="en-GB"/>
        </w:rPr>
      </w:pPr>
    </w:p>
    <w:p w14:paraId="420C63E5" w14:textId="3DA2DA77" w:rsidR="00B535F6" w:rsidRDefault="00B535F6" w:rsidP="00177330">
      <w:pPr>
        <w:pStyle w:val="Heading3"/>
        <w:rPr>
          <w:lang w:eastAsia="en-GB"/>
        </w:rPr>
      </w:pPr>
      <w:bookmarkStart w:id="29" w:name="_Toc89783139"/>
      <w:r w:rsidRPr="007D683E">
        <w:rPr>
          <w:lang w:eastAsia="en-GB"/>
        </w:rPr>
        <w:t>2</w:t>
      </w:r>
      <w:r w:rsidR="007D683E">
        <w:rPr>
          <w:lang w:eastAsia="en-GB"/>
        </w:rPr>
        <w:t>.3</w:t>
      </w:r>
      <w:r w:rsidRPr="007D683E">
        <w:rPr>
          <w:lang w:eastAsia="en-GB"/>
        </w:rPr>
        <w:t>.5.</w:t>
      </w:r>
      <w:r w:rsidRPr="007D683E">
        <w:rPr>
          <w:lang w:eastAsia="en-GB"/>
        </w:rPr>
        <w:tab/>
        <w:t>Indication of the specific territories targeted, including the planned use of ITI, CLLD or other territorial tools</w:t>
      </w:r>
      <w:bookmarkEnd w:id="29"/>
    </w:p>
    <w:p w14:paraId="36D1DF46" w14:textId="77777777" w:rsidR="00564C39" w:rsidRPr="00887F50" w:rsidRDefault="00564C39"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Given the objectives, transnational context and geographical scope, Interreg 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5E0FF8DE" w14:textId="46B3DB98" w:rsidR="00B535F6" w:rsidRDefault="007D683E" w:rsidP="00177330">
      <w:pPr>
        <w:pStyle w:val="Heading3"/>
        <w:rPr>
          <w:lang w:eastAsia="en-GB"/>
        </w:rPr>
      </w:pPr>
      <w:bookmarkStart w:id="30" w:name="_Toc89783140"/>
      <w:r>
        <w:rPr>
          <w:lang w:eastAsia="en-GB"/>
        </w:rPr>
        <w:lastRenderedPageBreak/>
        <w:t>2.3</w:t>
      </w:r>
      <w:r w:rsidR="00B535F6" w:rsidRPr="007D683E">
        <w:rPr>
          <w:lang w:eastAsia="en-GB"/>
        </w:rPr>
        <w:t>.6.</w:t>
      </w:r>
      <w:r w:rsidR="00B535F6" w:rsidRPr="007D683E">
        <w:rPr>
          <w:lang w:eastAsia="en-GB"/>
        </w:rPr>
        <w:tab/>
        <w:t>Planned use of financial instruments</w:t>
      </w:r>
      <w:bookmarkEnd w:id="30"/>
    </w:p>
    <w:p w14:paraId="02790B77" w14:textId="77777777" w:rsidR="006A7208" w:rsidRPr="00DF118B" w:rsidRDefault="006A7208" w:rsidP="006A7208">
      <w:pPr>
        <w:spacing w:before="120" w:after="120" w:line="360" w:lineRule="auto"/>
        <w:ind w:left="850" w:hanging="850"/>
        <w:rPr>
          <w:rFonts w:ascii="Times New Roman" w:hAnsi="Times New Roman" w:cs="Times New Roman"/>
          <w:b/>
          <w:i/>
          <w:sz w:val="24"/>
          <w:szCs w:val="24"/>
          <w:lang w:eastAsia="en-GB"/>
        </w:rPr>
      </w:pPr>
      <w:r w:rsidRPr="00DF118B">
        <w:rPr>
          <w:rFonts w:ascii="Times New Roman" w:hAnsi="Times New Roman" w:cs="Times New Roman"/>
          <w:sz w:val="24"/>
          <w:szCs w:val="24"/>
        </w:rPr>
        <w:t>Interreg NEXT Black Sea Basin Programme does not plan to use financial instruments.</w:t>
      </w:r>
    </w:p>
    <w:p w14:paraId="6AC3F189" w14:textId="380D95B9" w:rsidR="00AA2DC5" w:rsidRPr="007D683E" w:rsidRDefault="00AA2DC5" w:rsidP="00B535F6">
      <w:pPr>
        <w:spacing w:before="120" w:after="120" w:line="360" w:lineRule="auto"/>
        <w:ind w:left="850" w:hanging="850"/>
        <w:rPr>
          <w:rFonts w:ascii="Times New Roman" w:hAnsi="Times New Roman" w:cs="Times New Roman"/>
          <w:b/>
          <w:sz w:val="6"/>
          <w:szCs w:val="6"/>
          <w:lang w:eastAsia="en-GB"/>
        </w:rPr>
      </w:pPr>
    </w:p>
    <w:p w14:paraId="2B04BB05" w14:textId="713CC796" w:rsidR="00B535F6" w:rsidRPr="007D683E" w:rsidRDefault="007D683E" w:rsidP="00177330">
      <w:pPr>
        <w:pStyle w:val="Heading3"/>
        <w:rPr>
          <w:lang w:eastAsia="en-GB"/>
        </w:rPr>
      </w:pPr>
      <w:bookmarkStart w:id="31" w:name="_Toc89783141"/>
      <w:r>
        <w:rPr>
          <w:lang w:eastAsia="en-GB"/>
        </w:rPr>
        <w:t>2.3</w:t>
      </w:r>
      <w:r w:rsidR="00B535F6" w:rsidRPr="007D683E">
        <w:rPr>
          <w:lang w:eastAsia="en-GB"/>
        </w:rPr>
        <w:t>.7.</w:t>
      </w:r>
      <w:r w:rsidR="00B535F6" w:rsidRPr="007D683E">
        <w:rPr>
          <w:lang w:eastAsia="en-GB"/>
        </w:rPr>
        <w:tab/>
        <w:t>Indicative breakdown of the EU programme resources by type of intervention</w:t>
      </w:r>
      <w:bookmarkEnd w:id="31"/>
    </w:p>
    <w:p w14:paraId="39E3911F" w14:textId="77777777" w:rsidR="00B535F6" w:rsidRPr="00150BB4" w:rsidRDefault="00B535F6"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55"/>
        <w:gridCol w:w="2267"/>
      </w:tblGrid>
      <w:tr w:rsidR="00B535F6" w:rsidRPr="00150BB4" w14:paraId="73F1324B" w14:textId="77777777" w:rsidTr="009E53FF">
        <w:tc>
          <w:tcPr>
            <w:tcW w:w="1870" w:type="dxa"/>
          </w:tcPr>
          <w:p w14:paraId="6A4334CA"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2F4D241E"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3D6F5A9B"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73F3BFA0"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690B5CBA"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C13A66" w:rsidRPr="00150BB4" w14:paraId="24147C75" w14:textId="77777777" w:rsidTr="009E53FF">
        <w:tc>
          <w:tcPr>
            <w:tcW w:w="1870" w:type="dxa"/>
          </w:tcPr>
          <w:p w14:paraId="07236893" w14:textId="4CA8F27F" w:rsidR="00C13A66" w:rsidRPr="00150BB4" w:rsidRDefault="00C13A66" w:rsidP="00C13A66">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746F96A8" w14:textId="6BB9ECE6" w:rsidR="00C13A66" w:rsidRPr="00150BB4" w:rsidRDefault="00C13A66" w:rsidP="00C13A66">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77F3A144" w14:textId="161C0999" w:rsidR="00C13A66" w:rsidRPr="00150BB4" w:rsidRDefault="00C13A66" w:rsidP="00C13A66">
            <w:pPr>
              <w:spacing w:before="60" w:after="60" w:line="240" w:lineRule="auto"/>
              <w:rPr>
                <w:rFonts w:ascii="Times New Roman" w:hAnsi="Times New Roman" w:cs="Times New Roman"/>
                <w:sz w:val="24"/>
              </w:rPr>
            </w:pPr>
            <w:r>
              <w:rPr>
                <w:rFonts w:ascii="Times New Roman" w:hAnsi="Times New Roman" w:cs="Times New Roman"/>
                <w:sz w:val="24"/>
              </w:rPr>
              <w:t>SO7</w:t>
            </w:r>
            <w:r w:rsidR="00767A64">
              <w:rPr>
                <w:rFonts w:ascii="Times New Roman" w:hAnsi="Times New Roman" w:cs="Times New Roman"/>
                <w:sz w:val="24"/>
              </w:rPr>
              <w:t xml:space="preserve"> </w:t>
            </w:r>
            <w:r w:rsidR="00767A64"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1204" w:type="dxa"/>
          </w:tcPr>
          <w:p w14:paraId="587E9FD1" w14:textId="2198CF75" w:rsidR="00C13A66" w:rsidRPr="00150BB4" w:rsidRDefault="00F35799" w:rsidP="00C13A66">
            <w:pPr>
              <w:spacing w:before="60" w:after="60" w:line="240" w:lineRule="auto"/>
              <w:rPr>
                <w:rFonts w:ascii="Times New Roman" w:hAnsi="Times New Roman" w:cs="Times New Roman"/>
                <w:sz w:val="24"/>
              </w:rPr>
            </w:pPr>
            <w:r>
              <w:rPr>
                <w:rFonts w:ascii="Times New Roman" w:hAnsi="Times New Roman" w:cs="Times New Roman"/>
                <w:sz w:val="24"/>
              </w:rPr>
              <w:t xml:space="preserve">171 </w:t>
            </w:r>
            <w:r w:rsidRPr="00F35799">
              <w:rPr>
                <w:rFonts w:ascii="Times New Roman" w:hAnsi="Times New Roman" w:cs="Times New Roman"/>
              </w:rPr>
              <w:t>Enhancing cooperation with partners both within and outside the Member State</w:t>
            </w:r>
          </w:p>
        </w:tc>
        <w:tc>
          <w:tcPr>
            <w:tcW w:w="2267" w:type="dxa"/>
          </w:tcPr>
          <w:p w14:paraId="0CC60758" w14:textId="15B792A9" w:rsidR="00C13A66" w:rsidRPr="00150BB4" w:rsidRDefault="00C13A66" w:rsidP="00C13A66">
            <w:pPr>
              <w:spacing w:before="60" w:after="60" w:line="240" w:lineRule="auto"/>
              <w:rPr>
                <w:rFonts w:ascii="Times New Roman" w:hAnsi="Times New Roman" w:cs="Times New Roman"/>
                <w:sz w:val="24"/>
              </w:rPr>
            </w:pPr>
            <w:r>
              <w:rPr>
                <w:rFonts w:ascii="Times New Roman" w:hAnsi="Times New Roman" w:cs="Times New Roman"/>
                <w:sz w:val="24"/>
              </w:rPr>
              <w:t>18,480,809.</w:t>
            </w:r>
            <w:r w:rsidR="009274DC">
              <w:rPr>
                <w:rFonts w:ascii="Times New Roman" w:hAnsi="Times New Roman" w:cs="Times New Roman"/>
                <w:sz w:val="24"/>
              </w:rPr>
              <w:t>69</w:t>
            </w:r>
          </w:p>
        </w:tc>
      </w:tr>
    </w:tbl>
    <w:p w14:paraId="40F764E7" w14:textId="77777777" w:rsidR="00B535F6" w:rsidRPr="00150BB4" w:rsidRDefault="00B535F6"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7"/>
      </w:tblGrid>
      <w:tr w:rsidR="00B535F6" w:rsidRPr="00150BB4" w14:paraId="70720B94" w14:textId="77777777" w:rsidTr="009E53FF">
        <w:tc>
          <w:tcPr>
            <w:tcW w:w="1870" w:type="dxa"/>
          </w:tcPr>
          <w:p w14:paraId="6DE6C7EF"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499109BE"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5C2FA9D8"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B93ABEC"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5B373827"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B535F6" w:rsidRPr="00150BB4" w14:paraId="39763D0E" w14:textId="77777777" w:rsidTr="009E53FF">
        <w:tc>
          <w:tcPr>
            <w:tcW w:w="1870" w:type="dxa"/>
          </w:tcPr>
          <w:p w14:paraId="62331DAE" w14:textId="2873D133" w:rsidR="00B535F6" w:rsidRPr="00150BB4" w:rsidRDefault="00C13A66" w:rsidP="009E53FF">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5E069239" w14:textId="72F51722" w:rsidR="00B535F6" w:rsidRPr="00150BB4" w:rsidRDefault="00C13A66" w:rsidP="009E53FF">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3D2471C5" w14:textId="60C9EB36" w:rsidR="00B535F6" w:rsidRPr="00150BB4" w:rsidRDefault="00C13A66" w:rsidP="009E53FF">
            <w:pPr>
              <w:spacing w:before="60" w:after="60" w:line="240" w:lineRule="auto"/>
              <w:rPr>
                <w:rFonts w:ascii="Times New Roman" w:hAnsi="Times New Roman" w:cs="Times New Roman"/>
                <w:sz w:val="24"/>
              </w:rPr>
            </w:pPr>
            <w:r>
              <w:rPr>
                <w:rFonts w:ascii="Times New Roman" w:hAnsi="Times New Roman" w:cs="Times New Roman"/>
                <w:sz w:val="24"/>
              </w:rPr>
              <w:t>SO7</w:t>
            </w:r>
            <w:r w:rsidR="00767A64">
              <w:rPr>
                <w:rFonts w:ascii="Times New Roman" w:hAnsi="Times New Roman" w:cs="Times New Roman"/>
                <w:sz w:val="24"/>
              </w:rPr>
              <w:t xml:space="preserve"> </w:t>
            </w:r>
            <w:r w:rsidR="00767A64"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1204" w:type="dxa"/>
          </w:tcPr>
          <w:p w14:paraId="3A2D5CF9" w14:textId="1032CA49" w:rsidR="00B535F6" w:rsidRPr="00150BB4" w:rsidRDefault="00C13A66" w:rsidP="009E53FF">
            <w:pPr>
              <w:spacing w:before="60" w:after="60" w:line="240" w:lineRule="auto"/>
              <w:rPr>
                <w:rFonts w:ascii="Times New Roman" w:hAnsi="Times New Roman" w:cs="Times New Roman"/>
                <w:sz w:val="24"/>
              </w:rPr>
            </w:pPr>
            <w:r>
              <w:rPr>
                <w:rFonts w:ascii="Times New Roman" w:hAnsi="Times New Roman" w:cs="Times New Roman"/>
                <w:sz w:val="24"/>
              </w:rPr>
              <w:t>01</w:t>
            </w:r>
            <w:r w:rsidR="00F35799">
              <w:rPr>
                <w:rFonts w:ascii="Times New Roman" w:hAnsi="Times New Roman" w:cs="Times New Roman"/>
                <w:sz w:val="24"/>
              </w:rPr>
              <w:t xml:space="preserve"> Grant</w:t>
            </w:r>
          </w:p>
        </w:tc>
        <w:tc>
          <w:tcPr>
            <w:tcW w:w="2267" w:type="dxa"/>
          </w:tcPr>
          <w:p w14:paraId="79547E17" w14:textId="211FB05F" w:rsidR="00B535F6" w:rsidRPr="00150BB4" w:rsidRDefault="00FB2213" w:rsidP="009E53FF">
            <w:pPr>
              <w:spacing w:before="60" w:after="60" w:line="240" w:lineRule="auto"/>
              <w:rPr>
                <w:rFonts w:ascii="Times New Roman" w:hAnsi="Times New Roman" w:cs="Times New Roman"/>
                <w:sz w:val="24"/>
              </w:rPr>
            </w:pPr>
            <w:r>
              <w:rPr>
                <w:rFonts w:ascii="Times New Roman" w:hAnsi="Times New Roman" w:cs="Times New Roman"/>
                <w:sz w:val="24"/>
              </w:rPr>
              <w:t>18,480,809.</w:t>
            </w:r>
            <w:r w:rsidR="009274DC">
              <w:rPr>
                <w:rFonts w:ascii="Times New Roman" w:hAnsi="Times New Roman" w:cs="Times New Roman"/>
                <w:sz w:val="24"/>
              </w:rPr>
              <w:t>69</w:t>
            </w:r>
          </w:p>
        </w:tc>
      </w:tr>
    </w:tbl>
    <w:p w14:paraId="4786635D" w14:textId="77777777" w:rsidR="007D683E" w:rsidRDefault="007D683E" w:rsidP="007D683E">
      <w:pPr>
        <w:rPr>
          <w:rFonts w:ascii="Times New Roman" w:hAnsi="Times New Roman" w:cs="Times New Roman"/>
          <w:sz w:val="24"/>
          <w:lang w:eastAsia="en-GB"/>
        </w:rPr>
      </w:pPr>
    </w:p>
    <w:p w14:paraId="08110FF1" w14:textId="099ECF9D" w:rsidR="00B535F6" w:rsidRPr="00150BB4" w:rsidRDefault="007D683E" w:rsidP="007D683E">
      <w:pPr>
        <w:rPr>
          <w:rFonts w:ascii="Times New Roman" w:hAnsi="Times New Roman" w:cs="Times New Roman"/>
          <w:i/>
          <w:sz w:val="24"/>
          <w:lang w:eastAsia="en-GB"/>
        </w:rPr>
      </w:pPr>
      <w:r>
        <w:rPr>
          <w:rFonts w:ascii="Times New Roman" w:hAnsi="Times New Roman" w:cs="Times New Roman"/>
          <w:sz w:val="24"/>
          <w:lang w:eastAsia="en-GB"/>
        </w:rPr>
        <w:t>`</w:t>
      </w:r>
      <w:r>
        <w:rPr>
          <w:rFonts w:ascii="Times New Roman" w:hAnsi="Times New Roman" w:cs="Times New Roman"/>
          <w:sz w:val="24"/>
          <w:lang w:eastAsia="en-GB"/>
        </w:rPr>
        <w:tab/>
      </w:r>
      <w:r w:rsidR="00B535F6"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657"/>
        <w:gridCol w:w="1898"/>
        <w:gridCol w:w="1204"/>
        <w:gridCol w:w="2268"/>
      </w:tblGrid>
      <w:tr w:rsidR="00B535F6" w:rsidRPr="00150BB4" w14:paraId="4D5B198C" w14:textId="77777777" w:rsidTr="009E53FF">
        <w:tc>
          <w:tcPr>
            <w:tcW w:w="1870" w:type="dxa"/>
          </w:tcPr>
          <w:p w14:paraId="119D3977"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7B24473"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F8CEC9"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021DB26"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4DE10A75" w14:textId="77777777" w:rsidR="00B535F6" w:rsidRPr="00150BB4" w:rsidRDefault="00B535F6"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B535F6" w:rsidRPr="00150BB4" w14:paraId="1EE6608E" w14:textId="77777777" w:rsidTr="009E53FF">
        <w:tc>
          <w:tcPr>
            <w:tcW w:w="1870" w:type="dxa"/>
          </w:tcPr>
          <w:p w14:paraId="3AEFF10B" w14:textId="2C7D495A" w:rsidR="00B535F6" w:rsidRPr="00150BB4" w:rsidRDefault="009274DC" w:rsidP="009E53FF">
            <w:pPr>
              <w:spacing w:before="60" w:after="60" w:line="240" w:lineRule="auto"/>
              <w:rPr>
                <w:rFonts w:ascii="Times New Roman" w:hAnsi="Times New Roman" w:cs="Times New Roman"/>
                <w:sz w:val="24"/>
              </w:rPr>
            </w:pPr>
            <w:r>
              <w:rPr>
                <w:rFonts w:ascii="Times New Roman" w:hAnsi="Times New Roman" w:cs="Times New Roman"/>
                <w:sz w:val="24"/>
              </w:rPr>
              <w:t>2</w:t>
            </w:r>
            <w:r w:rsidR="00767A64">
              <w:rPr>
                <w:rFonts w:ascii="Times New Roman" w:hAnsi="Times New Roman" w:cs="Times New Roman"/>
                <w:sz w:val="24"/>
              </w:rPr>
              <w:t xml:space="preserve"> Green and Clean Region</w:t>
            </w:r>
          </w:p>
        </w:tc>
        <w:tc>
          <w:tcPr>
            <w:tcW w:w="1657" w:type="dxa"/>
          </w:tcPr>
          <w:p w14:paraId="21FEFD07" w14:textId="0F32B295" w:rsidR="00B535F6" w:rsidRPr="00150BB4" w:rsidRDefault="009274DC" w:rsidP="009E53FF">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4E3DBAB4" w14:textId="73D8E68D" w:rsidR="00B535F6" w:rsidRPr="00150BB4" w:rsidRDefault="009274DC" w:rsidP="009E53FF">
            <w:pPr>
              <w:spacing w:before="60" w:after="60" w:line="240" w:lineRule="auto"/>
              <w:rPr>
                <w:rFonts w:ascii="Times New Roman" w:hAnsi="Times New Roman" w:cs="Times New Roman"/>
                <w:sz w:val="24"/>
              </w:rPr>
            </w:pPr>
            <w:r>
              <w:rPr>
                <w:rFonts w:ascii="Times New Roman" w:hAnsi="Times New Roman" w:cs="Times New Roman"/>
                <w:sz w:val="24"/>
              </w:rPr>
              <w:t>SO7</w:t>
            </w:r>
            <w:r w:rsidR="00767A64">
              <w:rPr>
                <w:rFonts w:ascii="Times New Roman" w:hAnsi="Times New Roman" w:cs="Times New Roman"/>
                <w:sz w:val="24"/>
              </w:rPr>
              <w:t xml:space="preserve"> </w:t>
            </w:r>
            <w:r w:rsidR="00767A64" w:rsidRPr="00E11BA2">
              <w:rPr>
                <w:rFonts w:ascii="Times New Roman" w:hAnsi="Times New Roman" w:cs="Times New Roman"/>
                <w:sz w:val="24"/>
              </w:rPr>
              <w:t xml:space="preserve">Enhancing protection and preservation of nature, </w:t>
            </w:r>
            <w:r w:rsidR="00767A64" w:rsidRPr="00E11BA2">
              <w:rPr>
                <w:rFonts w:ascii="Times New Roman" w:hAnsi="Times New Roman" w:cs="Times New Roman"/>
                <w:sz w:val="24"/>
              </w:rPr>
              <w:lastRenderedPageBreak/>
              <w:t>biodiversity and green infrastructure, including in urban areas, and reducing all forms of pollution</w:t>
            </w:r>
          </w:p>
        </w:tc>
        <w:tc>
          <w:tcPr>
            <w:tcW w:w="1204" w:type="dxa"/>
          </w:tcPr>
          <w:p w14:paraId="313057F8" w14:textId="078718BB" w:rsidR="00B535F6" w:rsidRPr="00150BB4" w:rsidRDefault="009274DC" w:rsidP="009E53FF">
            <w:pPr>
              <w:spacing w:before="60" w:after="60" w:line="240" w:lineRule="auto"/>
              <w:rPr>
                <w:rFonts w:ascii="Times New Roman" w:hAnsi="Times New Roman" w:cs="Times New Roman"/>
                <w:sz w:val="24"/>
              </w:rPr>
            </w:pPr>
            <w:r>
              <w:rPr>
                <w:rFonts w:ascii="Times New Roman" w:hAnsi="Times New Roman" w:cs="Times New Roman"/>
                <w:sz w:val="24"/>
              </w:rPr>
              <w:lastRenderedPageBreak/>
              <w:t>33</w:t>
            </w:r>
            <w:r w:rsidR="00F35799">
              <w:rPr>
                <w:rFonts w:ascii="Times New Roman" w:hAnsi="Times New Roman" w:cs="Times New Roman"/>
                <w:sz w:val="24"/>
              </w:rPr>
              <w:t xml:space="preserve"> No territorial targeting</w:t>
            </w:r>
          </w:p>
        </w:tc>
        <w:tc>
          <w:tcPr>
            <w:tcW w:w="2268" w:type="dxa"/>
          </w:tcPr>
          <w:p w14:paraId="26AB90FF" w14:textId="6527B96A" w:rsidR="00B535F6" w:rsidRPr="00150BB4" w:rsidRDefault="00920C36" w:rsidP="009E53FF">
            <w:pPr>
              <w:spacing w:before="60" w:after="60" w:line="240" w:lineRule="auto"/>
              <w:rPr>
                <w:rFonts w:ascii="Times New Roman" w:hAnsi="Times New Roman" w:cs="Times New Roman"/>
                <w:sz w:val="24"/>
              </w:rPr>
            </w:pPr>
            <w:r>
              <w:rPr>
                <w:rFonts w:ascii="Times New Roman" w:hAnsi="Times New Roman" w:cs="Times New Roman"/>
                <w:sz w:val="24"/>
              </w:rPr>
              <w:t>18,480,809.69</w:t>
            </w:r>
          </w:p>
        </w:tc>
      </w:tr>
    </w:tbl>
    <w:p w14:paraId="134CC9F0" w14:textId="77777777" w:rsidR="00AA2DC5" w:rsidRDefault="00AA2DC5" w:rsidP="003720FC">
      <w:pPr>
        <w:spacing w:before="120" w:after="120" w:line="360" w:lineRule="auto"/>
        <w:ind w:left="850" w:hanging="850"/>
        <w:rPr>
          <w:rFonts w:ascii="Times New Roman" w:hAnsi="Times New Roman" w:cs="Times New Roman"/>
          <w:sz w:val="24"/>
          <w:lang w:eastAsia="en-GB"/>
        </w:rPr>
      </w:pPr>
    </w:p>
    <w:p w14:paraId="5CB4EEC4" w14:textId="77777777" w:rsidR="00D6200E" w:rsidRDefault="00AA2DC5">
      <w:pPr>
        <w:rPr>
          <w:rFonts w:ascii="Times New Roman" w:hAnsi="Times New Roman" w:cs="Times New Roman"/>
          <w:sz w:val="24"/>
          <w:lang w:eastAsia="en-GB"/>
        </w:rPr>
        <w:sectPr w:rsidR="00D6200E" w:rsidSect="000323D0">
          <w:headerReference w:type="default" r:id="rId15"/>
          <w:footerReference w:type="default" r:id="rId16"/>
          <w:pgSz w:w="11906" w:h="16838"/>
          <w:pgMar w:top="1134" w:right="1134" w:bottom="1134" w:left="1134" w:header="567" w:footer="567" w:gutter="0"/>
          <w:pgNumType w:start="1"/>
          <w:cols w:space="720"/>
          <w:docGrid w:linePitch="360"/>
        </w:sectPr>
      </w:pPr>
      <w:r>
        <w:rPr>
          <w:rFonts w:ascii="Times New Roman" w:hAnsi="Times New Roman" w:cs="Times New Roman"/>
          <w:sz w:val="24"/>
          <w:lang w:eastAsia="en-GB"/>
        </w:rPr>
        <w:br w:type="page"/>
      </w:r>
    </w:p>
    <w:p w14:paraId="0879BAD8" w14:textId="0E53AFED" w:rsidR="00416C17" w:rsidRPr="00FD15F8" w:rsidRDefault="00416C17" w:rsidP="00416C17">
      <w:pPr>
        <w:spacing w:before="120" w:after="120" w:line="360" w:lineRule="auto"/>
        <w:ind w:left="850" w:hanging="850"/>
        <w:rPr>
          <w:rFonts w:ascii="Times New Roman" w:hAnsi="Times New Roman" w:cs="Times New Roman"/>
          <w:b/>
          <w:i/>
          <w:sz w:val="24"/>
          <w:lang w:eastAsia="en-GB"/>
        </w:rPr>
      </w:pPr>
      <w:r w:rsidRPr="005C60F0">
        <w:rPr>
          <w:rFonts w:ascii="Times New Roman" w:hAnsi="Times New Roman" w:cs="Times New Roman"/>
          <w:b/>
          <w:i/>
          <w:sz w:val="24"/>
          <w:highlight w:val="yellow"/>
          <w:lang w:eastAsia="en-GB"/>
        </w:rPr>
        <w:lastRenderedPageBreak/>
        <w:t>The section 3 below to be further developed</w:t>
      </w:r>
      <w:r>
        <w:rPr>
          <w:rFonts w:ascii="Times New Roman" w:hAnsi="Times New Roman" w:cs="Times New Roman"/>
          <w:b/>
          <w:i/>
          <w:sz w:val="24"/>
          <w:lang w:eastAsia="en-GB"/>
        </w:rPr>
        <w:t xml:space="preserve"> </w:t>
      </w:r>
    </w:p>
    <w:p w14:paraId="132A5986" w14:textId="03EBB596" w:rsidR="003720FC" w:rsidRPr="00416C17" w:rsidRDefault="003720FC" w:rsidP="00177330">
      <w:pPr>
        <w:pStyle w:val="Heading1"/>
        <w:rPr>
          <w:lang w:eastAsia="en-GB"/>
        </w:rPr>
      </w:pPr>
      <w:bookmarkStart w:id="32" w:name="_Toc89783142"/>
      <w:r w:rsidRPr="00416C17">
        <w:rPr>
          <w:lang w:eastAsia="en-GB"/>
        </w:rPr>
        <w:t>3.</w:t>
      </w:r>
      <w:r w:rsidRPr="00416C17">
        <w:rPr>
          <w:lang w:eastAsia="en-GB"/>
        </w:rPr>
        <w:tab/>
        <w:t>Financing plan</w:t>
      </w:r>
      <w:bookmarkEnd w:id="32"/>
    </w:p>
    <w:p w14:paraId="094A4899" w14:textId="5422A8B6" w:rsidR="003720FC" w:rsidRPr="00416C17" w:rsidRDefault="003720FC" w:rsidP="00177330">
      <w:pPr>
        <w:pStyle w:val="Heading2"/>
        <w:rPr>
          <w:lang w:eastAsia="en-GB"/>
        </w:rPr>
      </w:pPr>
      <w:bookmarkStart w:id="33" w:name="_Toc89783143"/>
      <w:r w:rsidRPr="00416C17">
        <w:rPr>
          <w:lang w:eastAsia="en-GB"/>
        </w:rPr>
        <w:t>3.1.</w:t>
      </w:r>
      <w:r w:rsidRPr="00416C17">
        <w:rPr>
          <w:lang w:eastAsia="en-GB"/>
        </w:rPr>
        <w:tab/>
        <w:t>Financial appropriations by year</w:t>
      </w:r>
      <w:bookmarkEnd w:id="33"/>
    </w:p>
    <w:p w14:paraId="1A10C541" w14:textId="77777777" w:rsidR="003720FC" w:rsidRPr="00150BB4" w:rsidRDefault="003720FC"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lang w:eastAsia="en-GB"/>
        </w:rPr>
        <w:t xml:space="preserve">Table </w:t>
      </w:r>
      <w:r w:rsidRPr="00150BB4">
        <w:rPr>
          <w:rFonts w:ascii="Times New Roman" w:hAnsi="Times New Roman" w:cs="Times New Roman"/>
          <w:sz w:val="24"/>
        </w:rPr>
        <w:t>7</w:t>
      </w:r>
    </w:p>
    <w:tbl>
      <w:tblPr>
        <w:tblW w:w="139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696"/>
        <w:gridCol w:w="1596"/>
        <w:gridCol w:w="1664"/>
        <w:gridCol w:w="1596"/>
        <w:gridCol w:w="1664"/>
        <w:gridCol w:w="1596"/>
        <w:gridCol w:w="1664"/>
        <w:gridCol w:w="1596"/>
      </w:tblGrid>
      <w:tr w:rsidR="00D6200E" w:rsidRPr="00150BB4" w14:paraId="3E703968" w14:textId="77777777" w:rsidTr="00D6200E">
        <w:trPr>
          <w:trHeight w:val="20"/>
        </w:trPr>
        <w:tc>
          <w:tcPr>
            <w:tcW w:w="1927" w:type="dxa"/>
          </w:tcPr>
          <w:p w14:paraId="106C1773"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696" w:type="dxa"/>
          </w:tcPr>
          <w:p w14:paraId="1DCC502D"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2021</w:t>
            </w:r>
          </w:p>
        </w:tc>
        <w:tc>
          <w:tcPr>
            <w:tcW w:w="1596" w:type="dxa"/>
          </w:tcPr>
          <w:p w14:paraId="422C8712"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2022</w:t>
            </w:r>
          </w:p>
        </w:tc>
        <w:tc>
          <w:tcPr>
            <w:tcW w:w="1664" w:type="dxa"/>
          </w:tcPr>
          <w:p w14:paraId="41468446"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2023</w:t>
            </w:r>
          </w:p>
        </w:tc>
        <w:tc>
          <w:tcPr>
            <w:tcW w:w="1596" w:type="dxa"/>
          </w:tcPr>
          <w:p w14:paraId="494D36E3"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2024</w:t>
            </w:r>
          </w:p>
        </w:tc>
        <w:tc>
          <w:tcPr>
            <w:tcW w:w="1664" w:type="dxa"/>
          </w:tcPr>
          <w:p w14:paraId="323F8AEB"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2025</w:t>
            </w:r>
          </w:p>
        </w:tc>
        <w:tc>
          <w:tcPr>
            <w:tcW w:w="1596" w:type="dxa"/>
          </w:tcPr>
          <w:p w14:paraId="4AC114CA"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2026</w:t>
            </w:r>
          </w:p>
        </w:tc>
        <w:tc>
          <w:tcPr>
            <w:tcW w:w="1664" w:type="dxa"/>
          </w:tcPr>
          <w:p w14:paraId="6C4764CB"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2027</w:t>
            </w:r>
          </w:p>
        </w:tc>
        <w:tc>
          <w:tcPr>
            <w:tcW w:w="1596" w:type="dxa"/>
          </w:tcPr>
          <w:p w14:paraId="09F2B0AB"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Total</w:t>
            </w:r>
          </w:p>
        </w:tc>
      </w:tr>
      <w:tr w:rsidR="00D6200E" w:rsidRPr="00150BB4" w14:paraId="0F891644" w14:textId="77777777" w:rsidTr="00D6200E">
        <w:trPr>
          <w:trHeight w:val="20"/>
        </w:trPr>
        <w:tc>
          <w:tcPr>
            <w:tcW w:w="1927" w:type="dxa"/>
          </w:tcPr>
          <w:p w14:paraId="725727D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ERDF</w:t>
            </w:r>
          </w:p>
          <w:p w14:paraId="14A053E0" w14:textId="7113BD29" w:rsidR="003720FC" w:rsidRPr="00150BB4" w:rsidRDefault="003720FC" w:rsidP="005B39B9">
            <w:pPr>
              <w:spacing w:before="60" w:after="60" w:line="240" w:lineRule="auto"/>
              <w:rPr>
                <w:rFonts w:ascii="Times New Roman" w:hAnsi="Times New Roman" w:cs="Times New Roman"/>
                <w:sz w:val="24"/>
              </w:rPr>
            </w:pPr>
            <w:r w:rsidRPr="00150BB4">
              <w:rPr>
                <w:rFonts w:ascii="Times New Roman" w:hAnsi="Times New Roman" w:cs="Times New Roman"/>
                <w:sz w:val="24"/>
              </w:rPr>
              <w:t>(territorial cooperation goal)</w:t>
            </w:r>
          </w:p>
        </w:tc>
        <w:tc>
          <w:tcPr>
            <w:tcW w:w="696" w:type="dxa"/>
          </w:tcPr>
          <w:p w14:paraId="65BE7A16"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575E834B"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5FDFC443"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26792D63"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11CEE9C9"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49EB8E0C"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6CB54DE1"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0279A3AF"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7B75F1B0" w14:textId="77777777" w:rsidTr="00D6200E">
        <w:trPr>
          <w:trHeight w:val="20"/>
        </w:trPr>
        <w:tc>
          <w:tcPr>
            <w:tcW w:w="1927" w:type="dxa"/>
          </w:tcPr>
          <w:p w14:paraId="36A5C796"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 CBC</w:t>
            </w:r>
            <w:r w:rsidRPr="00150BB4">
              <w:rPr>
                <w:rFonts w:ascii="Times New Roman" w:hAnsi="Times New Roman" w:cs="Times New Roman"/>
                <w:b/>
                <w:sz w:val="24"/>
                <w:vertAlign w:val="superscript"/>
              </w:rPr>
              <w:footnoteReference w:id="40"/>
            </w:r>
          </w:p>
        </w:tc>
        <w:tc>
          <w:tcPr>
            <w:tcW w:w="696" w:type="dxa"/>
          </w:tcPr>
          <w:p w14:paraId="10E6919F"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86D4937"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139EB5A0"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4AAA6B4E"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06E36150"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5C18E299"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41B9EBB0"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14938C31"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29FD7289" w14:textId="77777777" w:rsidTr="00D6200E">
        <w:trPr>
          <w:trHeight w:val="20"/>
        </w:trPr>
        <w:tc>
          <w:tcPr>
            <w:tcW w:w="1927" w:type="dxa"/>
          </w:tcPr>
          <w:p w14:paraId="76C5EE7C"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NDICI-CBC</w:t>
            </w:r>
            <w:r w:rsidRPr="00150BB4">
              <w:rPr>
                <w:rFonts w:ascii="Times New Roman" w:hAnsi="Times New Roman" w:cs="Times New Roman"/>
                <w:b/>
                <w:sz w:val="24"/>
                <w:vertAlign w:val="superscript"/>
              </w:rPr>
              <w:t>1</w:t>
            </w:r>
          </w:p>
        </w:tc>
        <w:tc>
          <w:tcPr>
            <w:tcW w:w="696" w:type="dxa"/>
          </w:tcPr>
          <w:p w14:paraId="225B0D80"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1A21A41F"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17A1EAB8"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39B643D3"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2054CB39"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0050DD0"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0CEFE90A"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6ACBDD80"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3A1EF4C8" w14:textId="77777777" w:rsidTr="00D6200E">
        <w:trPr>
          <w:trHeight w:val="20"/>
        </w:trPr>
        <w:tc>
          <w:tcPr>
            <w:tcW w:w="1927" w:type="dxa"/>
          </w:tcPr>
          <w:p w14:paraId="7B1FAF22"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w:t>
            </w:r>
            <w:r w:rsidRPr="00150BB4">
              <w:rPr>
                <w:rFonts w:ascii="Times New Roman" w:hAnsi="Times New Roman" w:cs="Times New Roman"/>
                <w:b/>
                <w:sz w:val="24"/>
                <w:vertAlign w:val="superscript"/>
              </w:rPr>
              <w:footnoteReference w:id="41"/>
            </w:r>
          </w:p>
        </w:tc>
        <w:tc>
          <w:tcPr>
            <w:tcW w:w="696" w:type="dxa"/>
          </w:tcPr>
          <w:p w14:paraId="098EA27E"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3FFC680E"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5130C856"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5782709E"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42275462"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9DD1E85"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32E8DC3D"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2A55D6D2"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76125421" w14:textId="77777777" w:rsidTr="00D6200E">
        <w:trPr>
          <w:trHeight w:val="20"/>
        </w:trPr>
        <w:tc>
          <w:tcPr>
            <w:tcW w:w="1927" w:type="dxa"/>
          </w:tcPr>
          <w:p w14:paraId="50A162DD"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w:t>
            </w:r>
            <w:r w:rsidRPr="00150BB4">
              <w:rPr>
                <w:rFonts w:ascii="Times New Roman" w:hAnsi="Times New Roman" w:cs="Times New Roman"/>
                <w:b/>
                <w:sz w:val="24"/>
                <w:vertAlign w:val="superscript"/>
              </w:rPr>
              <w:t>2</w:t>
            </w:r>
          </w:p>
        </w:tc>
        <w:tc>
          <w:tcPr>
            <w:tcW w:w="696" w:type="dxa"/>
          </w:tcPr>
          <w:p w14:paraId="5A5A99B1"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60C6FA3C"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4C7AAEF5"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1996BAB5"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46857317"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089D222F"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0F351CF9"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03A54345"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05388F63" w14:textId="77777777" w:rsidTr="00D6200E">
        <w:trPr>
          <w:trHeight w:val="20"/>
        </w:trPr>
        <w:tc>
          <w:tcPr>
            <w:tcW w:w="1927" w:type="dxa"/>
          </w:tcPr>
          <w:p w14:paraId="4701D7B6"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OCTP</w:t>
            </w:r>
            <w:r w:rsidRPr="00150BB4">
              <w:rPr>
                <w:rFonts w:ascii="Times New Roman" w:hAnsi="Times New Roman" w:cs="Times New Roman"/>
                <w:b/>
                <w:sz w:val="24"/>
                <w:vertAlign w:val="superscript"/>
              </w:rPr>
              <w:footnoteReference w:id="42"/>
            </w:r>
          </w:p>
        </w:tc>
        <w:tc>
          <w:tcPr>
            <w:tcW w:w="696" w:type="dxa"/>
          </w:tcPr>
          <w:p w14:paraId="2CBD49CB"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4C4C111"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3B2F9E97"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2CE3D29C"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3B1376A6"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4BB9F2F"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5CD6C8F5"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36E834A6" w14:textId="77777777" w:rsidR="003720FC" w:rsidRPr="00150BB4" w:rsidRDefault="003720FC" w:rsidP="003720FC">
            <w:pPr>
              <w:spacing w:before="60" w:after="60" w:line="240" w:lineRule="auto"/>
              <w:rPr>
                <w:rFonts w:ascii="Times New Roman" w:hAnsi="Times New Roman" w:cs="Times New Roman"/>
                <w:sz w:val="24"/>
              </w:rPr>
            </w:pPr>
          </w:p>
        </w:tc>
      </w:tr>
      <w:tr w:rsidR="00D6200E" w:rsidRPr="00150BB4" w14:paraId="6D73888B" w14:textId="77777777" w:rsidTr="00D6200E">
        <w:trPr>
          <w:trHeight w:val="20"/>
        </w:trPr>
        <w:tc>
          <w:tcPr>
            <w:tcW w:w="1927" w:type="dxa"/>
          </w:tcPr>
          <w:p w14:paraId="65E17C9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Interreg funds</w:t>
            </w:r>
            <w:r w:rsidRPr="00150BB4">
              <w:rPr>
                <w:rFonts w:ascii="Times New Roman" w:hAnsi="Times New Roman" w:cs="Times New Roman"/>
                <w:b/>
                <w:sz w:val="24"/>
                <w:vertAlign w:val="superscript"/>
              </w:rPr>
              <w:footnoteReference w:id="43"/>
            </w:r>
          </w:p>
        </w:tc>
        <w:tc>
          <w:tcPr>
            <w:tcW w:w="696" w:type="dxa"/>
          </w:tcPr>
          <w:p w14:paraId="16758C78"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369A8261" w14:textId="5B21E2A2" w:rsidR="003720FC" w:rsidRPr="00150BB4" w:rsidRDefault="003720FC" w:rsidP="003720FC">
            <w:pPr>
              <w:spacing w:before="60" w:after="60" w:line="240" w:lineRule="auto"/>
              <w:rPr>
                <w:rFonts w:ascii="Times New Roman" w:hAnsi="Times New Roman" w:cs="Times New Roman"/>
                <w:sz w:val="24"/>
              </w:rPr>
            </w:pPr>
          </w:p>
        </w:tc>
        <w:tc>
          <w:tcPr>
            <w:tcW w:w="1664" w:type="dxa"/>
          </w:tcPr>
          <w:p w14:paraId="60889236" w14:textId="2966784D"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25E0CB0" w14:textId="7315E105" w:rsidR="003720FC" w:rsidRPr="00150BB4" w:rsidRDefault="003720FC" w:rsidP="003720FC">
            <w:pPr>
              <w:spacing w:before="60" w:after="60" w:line="240" w:lineRule="auto"/>
              <w:rPr>
                <w:rFonts w:ascii="Times New Roman" w:hAnsi="Times New Roman" w:cs="Times New Roman"/>
                <w:sz w:val="24"/>
              </w:rPr>
            </w:pPr>
          </w:p>
        </w:tc>
        <w:tc>
          <w:tcPr>
            <w:tcW w:w="1664" w:type="dxa"/>
          </w:tcPr>
          <w:p w14:paraId="1D19AB6F" w14:textId="6AAFBDEB" w:rsidR="003720FC" w:rsidRPr="00150BB4" w:rsidRDefault="003720FC" w:rsidP="003720FC">
            <w:pPr>
              <w:spacing w:before="60" w:after="60" w:line="240" w:lineRule="auto"/>
              <w:rPr>
                <w:rFonts w:ascii="Times New Roman" w:hAnsi="Times New Roman" w:cs="Times New Roman"/>
                <w:sz w:val="24"/>
              </w:rPr>
            </w:pPr>
          </w:p>
        </w:tc>
        <w:tc>
          <w:tcPr>
            <w:tcW w:w="1596" w:type="dxa"/>
          </w:tcPr>
          <w:p w14:paraId="7CD27F96" w14:textId="6716A473" w:rsidR="003720FC" w:rsidRPr="00150BB4" w:rsidRDefault="003720FC" w:rsidP="00D6200E">
            <w:pPr>
              <w:spacing w:before="60" w:after="60" w:line="240" w:lineRule="auto"/>
              <w:jc w:val="right"/>
              <w:rPr>
                <w:rFonts w:ascii="Times New Roman" w:hAnsi="Times New Roman" w:cs="Times New Roman"/>
                <w:sz w:val="24"/>
              </w:rPr>
            </w:pPr>
          </w:p>
        </w:tc>
        <w:tc>
          <w:tcPr>
            <w:tcW w:w="1664" w:type="dxa"/>
          </w:tcPr>
          <w:p w14:paraId="32759B86" w14:textId="12A53609" w:rsidR="003720FC" w:rsidRPr="00150BB4" w:rsidRDefault="003720FC" w:rsidP="003720FC">
            <w:pPr>
              <w:spacing w:before="60" w:after="60" w:line="240" w:lineRule="auto"/>
              <w:rPr>
                <w:rFonts w:ascii="Times New Roman" w:hAnsi="Times New Roman" w:cs="Times New Roman"/>
                <w:sz w:val="24"/>
              </w:rPr>
            </w:pPr>
          </w:p>
        </w:tc>
        <w:tc>
          <w:tcPr>
            <w:tcW w:w="1596" w:type="dxa"/>
          </w:tcPr>
          <w:p w14:paraId="64DC2B3C" w14:textId="0FB26D18" w:rsidR="003720FC" w:rsidRPr="00150BB4" w:rsidRDefault="00D6200E" w:rsidP="003720FC">
            <w:pPr>
              <w:spacing w:before="60" w:after="60" w:line="240" w:lineRule="auto"/>
              <w:rPr>
                <w:rFonts w:ascii="Times New Roman" w:hAnsi="Times New Roman" w:cs="Times New Roman"/>
                <w:sz w:val="24"/>
              </w:rPr>
            </w:pPr>
            <w:r>
              <w:rPr>
                <w:rFonts w:ascii="Times New Roman" w:hAnsi="Times New Roman" w:cs="Times New Roman"/>
                <w:sz w:val="24"/>
              </w:rPr>
              <w:t>60,986,6</w:t>
            </w:r>
            <w:r w:rsidR="00736162">
              <w:rPr>
                <w:rFonts w:ascii="Times New Roman" w:hAnsi="Times New Roman" w:cs="Times New Roman"/>
                <w:sz w:val="24"/>
              </w:rPr>
              <w:t>7</w:t>
            </w:r>
            <w:r>
              <w:rPr>
                <w:rFonts w:ascii="Times New Roman" w:hAnsi="Times New Roman" w:cs="Times New Roman"/>
                <w:sz w:val="24"/>
              </w:rPr>
              <w:t>2.00</w:t>
            </w:r>
          </w:p>
        </w:tc>
      </w:tr>
      <w:tr w:rsidR="00D6200E" w:rsidRPr="00150BB4" w14:paraId="0EF259B3" w14:textId="77777777" w:rsidTr="00D6200E">
        <w:trPr>
          <w:trHeight w:val="20"/>
        </w:trPr>
        <w:tc>
          <w:tcPr>
            <w:tcW w:w="1927" w:type="dxa"/>
          </w:tcPr>
          <w:p w14:paraId="044A1DFB"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Total</w:t>
            </w:r>
          </w:p>
        </w:tc>
        <w:tc>
          <w:tcPr>
            <w:tcW w:w="696" w:type="dxa"/>
          </w:tcPr>
          <w:p w14:paraId="2A6CE5CD"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2EB8A51E"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7CA339D9"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1CEF44C0"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222D4A9A"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3E93A90C" w14:textId="77777777" w:rsidR="003720FC" w:rsidRPr="00150BB4" w:rsidRDefault="003720FC" w:rsidP="003720FC">
            <w:pPr>
              <w:spacing w:before="60" w:after="60" w:line="240" w:lineRule="auto"/>
              <w:rPr>
                <w:rFonts w:ascii="Times New Roman" w:hAnsi="Times New Roman" w:cs="Times New Roman"/>
                <w:sz w:val="24"/>
              </w:rPr>
            </w:pPr>
          </w:p>
        </w:tc>
        <w:tc>
          <w:tcPr>
            <w:tcW w:w="1664" w:type="dxa"/>
          </w:tcPr>
          <w:p w14:paraId="41C9068E" w14:textId="77777777" w:rsidR="003720FC" w:rsidRPr="00150BB4" w:rsidRDefault="003720FC" w:rsidP="003720FC">
            <w:pPr>
              <w:spacing w:before="60" w:after="60" w:line="240" w:lineRule="auto"/>
              <w:rPr>
                <w:rFonts w:ascii="Times New Roman" w:hAnsi="Times New Roman" w:cs="Times New Roman"/>
                <w:sz w:val="24"/>
              </w:rPr>
            </w:pPr>
          </w:p>
        </w:tc>
        <w:tc>
          <w:tcPr>
            <w:tcW w:w="1596" w:type="dxa"/>
          </w:tcPr>
          <w:p w14:paraId="580D3D37" w14:textId="4B0FFBAC" w:rsidR="003720FC" w:rsidRPr="00150BB4" w:rsidRDefault="00D6200E" w:rsidP="003720FC">
            <w:pPr>
              <w:spacing w:before="60" w:after="60" w:line="240" w:lineRule="auto"/>
              <w:rPr>
                <w:rFonts w:ascii="Times New Roman" w:hAnsi="Times New Roman" w:cs="Times New Roman"/>
                <w:sz w:val="24"/>
              </w:rPr>
            </w:pPr>
            <w:r>
              <w:rPr>
                <w:rFonts w:ascii="Times New Roman" w:hAnsi="Times New Roman" w:cs="Times New Roman"/>
                <w:sz w:val="24"/>
              </w:rPr>
              <w:t>60,986,6</w:t>
            </w:r>
            <w:r w:rsidR="00736162">
              <w:rPr>
                <w:rFonts w:ascii="Times New Roman" w:hAnsi="Times New Roman" w:cs="Times New Roman"/>
                <w:sz w:val="24"/>
              </w:rPr>
              <w:t>7</w:t>
            </w:r>
            <w:r>
              <w:rPr>
                <w:rFonts w:ascii="Times New Roman" w:hAnsi="Times New Roman" w:cs="Times New Roman"/>
                <w:sz w:val="24"/>
              </w:rPr>
              <w:t>2.00</w:t>
            </w:r>
          </w:p>
        </w:tc>
      </w:tr>
    </w:tbl>
    <w:p w14:paraId="508C6EA1" w14:textId="77777777" w:rsidR="00E46437" w:rsidRDefault="00E46437" w:rsidP="003720FC">
      <w:pPr>
        <w:spacing w:before="120" w:after="120" w:line="360" w:lineRule="auto"/>
        <w:ind w:left="850" w:hanging="850"/>
        <w:rPr>
          <w:rFonts w:ascii="Times New Roman" w:hAnsi="Times New Roman" w:cs="Times New Roman"/>
          <w:sz w:val="24"/>
          <w:lang w:eastAsia="en-GB"/>
        </w:rPr>
      </w:pPr>
    </w:p>
    <w:p w14:paraId="0267DF07" w14:textId="77777777" w:rsidR="003720FC" w:rsidRPr="00E46437" w:rsidRDefault="003720FC" w:rsidP="00177330">
      <w:pPr>
        <w:pStyle w:val="Heading2"/>
        <w:rPr>
          <w:lang w:eastAsia="en-GB"/>
        </w:rPr>
      </w:pPr>
      <w:bookmarkStart w:id="34" w:name="_Toc89783144"/>
      <w:r w:rsidRPr="00E46437">
        <w:rPr>
          <w:lang w:eastAsia="en-GB"/>
        </w:rPr>
        <w:lastRenderedPageBreak/>
        <w:t>3.2.</w:t>
      </w:r>
      <w:r w:rsidRPr="00E46437">
        <w:rPr>
          <w:lang w:eastAsia="en-GB"/>
        </w:rPr>
        <w:tab/>
        <w:t>Total financial appropriations by fund and national co-financing</w:t>
      </w:r>
      <w:bookmarkEnd w:id="34"/>
    </w:p>
    <w:p w14:paraId="65E3CF74" w14:textId="490B1646" w:rsidR="003720FC" w:rsidRPr="00150BB4" w:rsidRDefault="003720FC" w:rsidP="003720FC">
      <w:pPr>
        <w:spacing w:before="120" w:after="120" w:line="360" w:lineRule="auto"/>
        <w:ind w:left="850"/>
        <w:rPr>
          <w:rFonts w:ascii="Times New Roman" w:hAnsi="Times New Roman" w:cs="Times New Roman"/>
          <w:sz w:val="24"/>
          <w:lang w:eastAsia="en-GB"/>
        </w:rPr>
      </w:pPr>
    </w:p>
    <w:p w14:paraId="18071DA8" w14:textId="77777777" w:rsidR="003720FC" w:rsidRPr="00150BB4" w:rsidRDefault="003720FC"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8</w:t>
      </w:r>
    </w:p>
    <w:tbl>
      <w:tblPr>
        <w:tblStyle w:val="TableGrid1"/>
        <w:tblW w:w="5681" w:type="pct"/>
        <w:jc w:val="center"/>
        <w:tblLayout w:type="fixed"/>
        <w:tblLook w:val="04A0" w:firstRow="1" w:lastRow="0" w:firstColumn="1" w:lastColumn="0" w:noHBand="0" w:noVBand="1"/>
      </w:tblPr>
      <w:tblGrid>
        <w:gridCol w:w="668"/>
        <w:gridCol w:w="878"/>
        <w:gridCol w:w="988"/>
        <w:gridCol w:w="1291"/>
        <w:gridCol w:w="1592"/>
        <w:gridCol w:w="1565"/>
        <w:gridCol w:w="1398"/>
        <w:gridCol w:w="1371"/>
        <w:gridCol w:w="1351"/>
        <w:gridCol w:w="1518"/>
        <w:gridCol w:w="1488"/>
        <w:gridCol w:w="998"/>
        <w:gridCol w:w="1578"/>
      </w:tblGrid>
      <w:tr w:rsidR="007F0EE7" w:rsidRPr="00150BB4" w14:paraId="6F06E915" w14:textId="77777777" w:rsidTr="00407C72">
        <w:trPr>
          <w:trHeight w:val="20"/>
          <w:tblHeader/>
          <w:jc w:val="center"/>
        </w:trPr>
        <w:tc>
          <w:tcPr>
            <w:tcW w:w="200" w:type="pct"/>
            <w:vMerge w:val="restart"/>
            <w:tcMar>
              <w:left w:w="57" w:type="dxa"/>
              <w:right w:w="57" w:type="dxa"/>
            </w:tcMar>
          </w:tcPr>
          <w:p w14:paraId="64096CCD" w14:textId="77777777" w:rsidR="003720FC" w:rsidRPr="00150BB4" w:rsidRDefault="003720FC" w:rsidP="003720FC">
            <w:pPr>
              <w:spacing w:before="60" w:after="60"/>
              <w:jc w:val="center"/>
              <w:rPr>
                <w:sz w:val="20"/>
                <w:szCs w:val="20"/>
              </w:rPr>
            </w:pPr>
            <w:r w:rsidRPr="00150BB4">
              <w:rPr>
                <w:sz w:val="20"/>
                <w:szCs w:val="20"/>
              </w:rPr>
              <w:t>Policy objective No</w:t>
            </w:r>
          </w:p>
        </w:tc>
        <w:tc>
          <w:tcPr>
            <w:tcW w:w="263" w:type="pct"/>
            <w:vMerge w:val="restart"/>
            <w:tcMar>
              <w:left w:w="57" w:type="dxa"/>
              <w:right w:w="57" w:type="dxa"/>
            </w:tcMar>
          </w:tcPr>
          <w:p w14:paraId="589FEC35" w14:textId="77777777" w:rsidR="003720FC" w:rsidRPr="00150BB4" w:rsidRDefault="003720FC" w:rsidP="003720FC">
            <w:pPr>
              <w:spacing w:before="60" w:after="60"/>
              <w:jc w:val="center"/>
              <w:rPr>
                <w:sz w:val="20"/>
                <w:szCs w:val="20"/>
              </w:rPr>
            </w:pPr>
            <w:r w:rsidRPr="00150BB4">
              <w:rPr>
                <w:sz w:val="20"/>
                <w:szCs w:val="20"/>
              </w:rPr>
              <w:t>Priority</w:t>
            </w:r>
          </w:p>
        </w:tc>
        <w:tc>
          <w:tcPr>
            <w:tcW w:w="296" w:type="pct"/>
            <w:vMerge w:val="restart"/>
            <w:tcMar>
              <w:left w:w="57" w:type="dxa"/>
              <w:right w:w="57" w:type="dxa"/>
            </w:tcMar>
          </w:tcPr>
          <w:p w14:paraId="0A359123" w14:textId="77777777" w:rsidR="003720FC" w:rsidRPr="00150BB4" w:rsidRDefault="003720FC" w:rsidP="003720FC">
            <w:pPr>
              <w:spacing w:before="60" w:after="60"/>
              <w:jc w:val="center"/>
              <w:rPr>
                <w:sz w:val="20"/>
                <w:szCs w:val="20"/>
              </w:rPr>
            </w:pPr>
            <w:r w:rsidRPr="00150BB4">
              <w:rPr>
                <w:sz w:val="20"/>
                <w:szCs w:val="20"/>
              </w:rPr>
              <w:t>Fund</w:t>
            </w:r>
          </w:p>
          <w:p w14:paraId="440DA410" w14:textId="77777777" w:rsidR="003720FC" w:rsidRPr="00150BB4" w:rsidRDefault="003720FC" w:rsidP="003720FC">
            <w:pPr>
              <w:spacing w:before="60" w:after="60"/>
              <w:jc w:val="center"/>
              <w:rPr>
                <w:sz w:val="20"/>
                <w:szCs w:val="20"/>
              </w:rPr>
            </w:pPr>
            <w:r w:rsidRPr="00150BB4">
              <w:rPr>
                <w:sz w:val="20"/>
                <w:szCs w:val="20"/>
              </w:rPr>
              <w:t>(as applicable)</w:t>
            </w:r>
          </w:p>
        </w:tc>
        <w:tc>
          <w:tcPr>
            <w:tcW w:w="387" w:type="pct"/>
            <w:vMerge w:val="restart"/>
            <w:tcMar>
              <w:left w:w="57" w:type="dxa"/>
              <w:right w:w="57" w:type="dxa"/>
            </w:tcMar>
          </w:tcPr>
          <w:p w14:paraId="5A5BC411" w14:textId="77777777" w:rsidR="003720FC" w:rsidRPr="00150BB4" w:rsidRDefault="003720FC" w:rsidP="003720FC">
            <w:pPr>
              <w:spacing w:before="60" w:after="60"/>
              <w:jc w:val="center"/>
              <w:rPr>
                <w:sz w:val="20"/>
                <w:szCs w:val="20"/>
              </w:rPr>
            </w:pPr>
            <w:r w:rsidRPr="00150BB4">
              <w:rPr>
                <w:sz w:val="20"/>
                <w:szCs w:val="20"/>
              </w:rPr>
              <w:t>Basis for calculation EU support (total eligible cost or public contribution)</w:t>
            </w:r>
          </w:p>
        </w:tc>
        <w:tc>
          <w:tcPr>
            <w:tcW w:w="477" w:type="pct"/>
            <w:vMerge w:val="restart"/>
            <w:tcMar>
              <w:left w:w="57" w:type="dxa"/>
              <w:right w:w="57" w:type="dxa"/>
            </w:tcMar>
          </w:tcPr>
          <w:p w14:paraId="0D7D9A3E" w14:textId="77777777" w:rsidR="003720FC" w:rsidRPr="00E878F5" w:rsidRDefault="003720FC" w:rsidP="003720FC">
            <w:pPr>
              <w:spacing w:before="60" w:after="60" w:line="276" w:lineRule="auto"/>
              <w:jc w:val="center"/>
              <w:rPr>
                <w:rFonts w:asciiTheme="minorHAnsi" w:hAnsiTheme="minorHAnsi" w:cstheme="minorBidi"/>
                <w:sz w:val="20"/>
                <w:szCs w:val="20"/>
                <w:u w:val="none"/>
              </w:rPr>
            </w:pPr>
            <w:r w:rsidRPr="00E878F5">
              <w:rPr>
                <w:sz w:val="20"/>
                <w:szCs w:val="20"/>
              </w:rPr>
              <w:t>EU contribution</w:t>
            </w:r>
          </w:p>
          <w:p w14:paraId="2692FCBD" w14:textId="77777777" w:rsidR="003720FC" w:rsidRPr="00E878F5" w:rsidRDefault="003720FC" w:rsidP="003720FC">
            <w:pPr>
              <w:spacing w:before="60" w:after="60" w:line="276" w:lineRule="auto"/>
              <w:jc w:val="center"/>
              <w:rPr>
                <w:rFonts w:asciiTheme="minorHAnsi" w:hAnsiTheme="minorHAnsi" w:cstheme="minorBidi"/>
                <w:sz w:val="20"/>
                <w:szCs w:val="20"/>
                <w:u w:val="none"/>
              </w:rPr>
            </w:pPr>
            <w:r w:rsidRPr="00E878F5">
              <w:rPr>
                <w:sz w:val="20"/>
                <w:szCs w:val="20"/>
              </w:rPr>
              <w:t>(a)=(a1)+(a2)</w:t>
            </w:r>
          </w:p>
        </w:tc>
        <w:tc>
          <w:tcPr>
            <w:tcW w:w="888" w:type="pct"/>
            <w:gridSpan w:val="2"/>
            <w:tcMar>
              <w:left w:w="57" w:type="dxa"/>
              <w:right w:w="57" w:type="dxa"/>
            </w:tcMar>
          </w:tcPr>
          <w:p w14:paraId="6FF6ABAF" w14:textId="77777777" w:rsidR="003720FC" w:rsidRPr="00150BB4" w:rsidRDefault="003720FC" w:rsidP="003720FC">
            <w:pPr>
              <w:spacing w:before="60" w:after="60"/>
              <w:jc w:val="center"/>
              <w:rPr>
                <w:sz w:val="20"/>
                <w:szCs w:val="20"/>
              </w:rPr>
            </w:pPr>
            <w:r w:rsidRPr="00150BB4">
              <w:rPr>
                <w:sz w:val="20"/>
                <w:szCs w:val="20"/>
              </w:rPr>
              <w:t>Indicative breakdown of the EU contribution</w:t>
            </w:r>
          </w:p>
        </w:tc>
        <w:tc>
          <w:tcPr>
            <w:tcW w:w="411" w:type="pct"/>
            <w:vMerge w:val="restart"/>
            <w:tcMar>
              <w:left w:w="57" w:type="dxa"/>
              <w:right w:w="57" w:type="dxa"/>
            </w:tcMar>
          </w:tcPr>
          <w:p w14:paraId="65254E49" w14:textId="77777777" w:rsidR="003720FC" w:rsidRPr="00150BB4" w:rsidRDefault="003720FC" w:rsidP="003720FC">
            <w:pPr>
              <w:spacing w:before="60" w:after="60"/>
              <w:jc w:val="center"/>
              <w:rPr>
                <w:sz w:val="20"/>
                <w:szCs w:val="20"/>
                <w:lang w:val="fr-BE"/>
              </w:rPr>
            </w:pPr>
            <w:r w:rsidRPr="00150BB4">
              <w:rPr>
                <w:sz w:val="20"/>
                <w:szCs w:val="20"/>
                <w:lang w:val="fr-BE"/>
              </w:rPr>
              <w:t>National contribution</w:t>
            </w:r>
          </w:p>
          <w:p w14:paraId="63392E25" w14:textId="77777777" w:rsidR="003720FC" w:rsidRPr="00150BB4" w:rsidRDefault="003720FC" w:rsidP="003720FC">
            <w:pPr>
              <w:spacing w:before="60" w:after="60"/>
              <w:jc w:val="center"/>
              <w:rPr>
                <w:sz w:val="20"/>
                <w:szCs w:val="20"/>
                <w:lang w:val="fr-BE"/>
              </w:rPr>
            </w:pPr>
            <w:r w:rsidRPr="00150BB4">
              <w:rPr>
                <w:sz w:val="20"/>
                <w:szCs w:val="20"/>
                <w:lang w:val="fr-BE"/>
              </w:rPr>
              <w:t>(b)=(c)+(d)</w:t>
            </w:r>
          </w:p>
        </w:tc>
        <w:tc>
          <w:tcPr>
            <w:tcW w:w="860" w:type="pct"/>
            <w:gridSpan w:val="2"/>
            <w:tcMar>
              <w:left w:w="57" w:type="dxa"/>
              <w:right w:w="57" w:type="dxa"/>
            </w:tcMar>
          </w:tcPr>
          <w:p w14:paraId="23AC234D" w14:textId="77777777" w:rsidR="003720FC" w:rsidRPr="00150BB4" w:rsidRDefault="003720FC" w:rsidP="003720FC">
            <w:pPr>
              <w:spacing w:before="60" w:after="60"/>
              <w:jc w:val="center"/>
              <w:rPr>
                <w:sz w:val="20"/>
                <w:szCs w:val="20"/>
              </w:rPr>
            </w:pPr>
            <w:r w:rsidRPr="00150BB4">
              <w:rPr>
                <w:sz w:val="20"/>
                <w:szCs w:val="20"/>
              </w:rPr>
              <w:t>Indicative breakdown of the national counterpart</w:t>
            </w:r>
          </w:p>
        </w:tc>
        <w:tc>
          <w:tcPr>
            <w:tcW w:w="446" w:type="pct"/>
            <w:vMerge w:val="restart"/>
            <w:tcMar>
              <w:left w:w="57" w:type="dxa"/>
              <w:right w:w="57" w:type="dxa"/>
            </w:tcMar>
          </w:tcPr>
          <w:p w14:paraId="1DD2FCFE" w14:textId="77777777" w:rsidR="003720FC" w:rsidRPr="00150BB4" w:rsidRDefault="003720FC" w:rsidP="003720FC">
            <w:pPr>
              <w:spacing w:before="60" w:after="60"/>
              <w:jc w:val="center"/>
              <w:rPr>
                <w:sz w:val="20"/>
                <w:szCs w:val="20"/>
              </w:rPr>
            </w:pPr>
            <w:r w:rsidRPr="00150BB4">
              <w:rPr>
                <w:sz w:val="20"/>
                <w:szCs w:val="20"/>
              </w:rPr>
              <w:t>Total</w:t>
            </w:r>
          </w:p>
          <w:p w14:paraId="424062B5" w14:textId="77777777" w:rsidR="003720FC" w:rsidRPr="00150BB4" w:rsidRDefault="003720FC" w:rsidP="003720FC">
            <w:pPr>
              <w:spacing w:before="60" w:after="60"/>
              <w:jc w:val="center"/>
              <w:rPr>
                <w:sz w:val="20"/>
                <w:szCs w:val="20"/>
              </w:rPr>
            </w:pPr>
            <w:r w:rsidRPr="00150BB4">
              <w:rPr>
                <w:sz w:val="20"/>
                <w:szCs w:val="20"/>
              </w:rPr>
              <w:t>(e)=(a)+(b)</w:t>
            </w:r>
          </w:p>
        </w:tc>
        <w:tc>
          <w:tcPr>
            <w:tcW w:w="299" w:type="pct"/>
            <w:vMerge w:val="restart"/>
            <w:tcMar>
              <w:left w:w="57" w:type="dxa"/>
              <w:right w:w="57" w:type="dxa"/>
            </w:tcMar>
          </w:tcPr>
          <w:p w14:paraId="3B1789B4" w14:textId="77777777" w:rsidR="003720FC" w:rsidRPr="00150BB4" w:rsidRDefault="003720FC" w:rsidP="003720FC">
            <w:pPr>
              <w:spacing w:before="60" w:after="60"/>
              <w:jc w:val="center"/>
              <w:rPr>
                <w:sz w:val="20"/>
                <w:szCs w:val="20"/>
              </w:rPr>
            </w:pPr>
            <w:r w:rsidRPr="00150BB4">
              <w:rPr>
                <w:sz w:val="20"/>
                <w:szCs w:val="20"/>
              </w:rPr>
              <w:t>Co-financing rate</w:t>
            </w:r>
          </w:p>
          <w:p w14:paraId="110A90F7" w14:textId="77777777" w:rsidR="003720FC" w:rsidRPr="00150BB4" w:rsidRDefault="003720FC" w:rsidP="003720FC">
            <w:pPr>
              <w:spacing w:before="60" w:after="60"/>
              <w:jc w:val="center"/>
              <w:rPr>
                <w:sz w:val="20"/>
                <w:szCs w:val="20"/>
              </w:rPr>
            </w:pPr>
            <w:r w:rsidRPr="00150BB4">
              <w:rPr>
                <w:sz w:val="20"/>
                <w:szCs w:val="20"/>
              </w:rPr>
              <w:t>(f)=(a)/(e)</w:t>
            </w:r>
          </w:p>
        </w:tc>
        <w:tc>
          <w:tcPr>
            <w:tcW w:w="473" w:type="pct"/>
            <w:vMerge w:val="restart"/>
            <w:tcMar>
              <w:left w:w="57" w:type="dxa"/>
              <w:right w:w="57" w:type="dxa"/>
            </w:tcMar>
          </w:tcPr>
          <w:p w14:paraId="5D680DA6" w14:textId="77777777" w:rsidR="003720FC" w:rsidRPr="00150BB4" w:rsidRDefault="003720FC" w:rsidP="003720FC">
            <w:pPr>
              <w:spacing w:before="60" w:after="60"/>
              <w:jc w:val="center"/>
              <w:rPr>
                <w:sz w:val="20"/>
                <w:szCs w:val="20"/>
              </w:rPr>
            </w:pPr>
            <w:r w:rsidRPr="00150BB4">
              <w:rPr>
                <w:sz w:val="20"/>
                <w:szCs w:val="20"/>
              </w:rPr>
              <w:t>Contributions from the third countries</w:t>
            </w:r>
          </w:p>
          <w:p w14:paraId="7BE082CD" w14:textId="77777777" w:rsidR="003720FC" w:rsidRPr="00150BB4" w:rsidRDefault="003720FC" w:rsidP="003720FC">
            <w:pPr>
              <w:spacing w:before="60" w:after="60"/>
              <w:jc w:val="center"/>
              <w:rPr>
                <w:sz w:val="20"/>
                <w:szCs w:val="20"/>
              </w:rPr>
            </w:pPr>
            <w:r w:rsidRPr="00150BB4">
              <w:rPr>
                <w:sz w:val="20"/>
                <w:szCs w:val="20"/>
              </w:rPr>
              <w:t>(for information)</w:t>
            </w:r>
          </w:p>
        </w:tc>
      </w:tr>
      <w:tr w:rsidR="007F0EE7" w:rsidRPr="00150BB4" w14:paraId="3261D544" w14:textId="77777777" w:rsidTr="00407C72">
        <w:trPr>
          <w:trHeight w:val="20"/>
          <w:tblHeader/>
          <w:jc w:val="center"/>
        </w:trPr>
        <w:tc>
          <w:tcPr>
            <w:tcW w:w="200" w:type="pct"/>
            <w:vMerge/>
          </w:tcPr>
          <w:p w14:paraId="7728B925" w14:textId="77777777" w:rsidR="003720FC" w:rsidRPr="00150BB4" w:rsidRDefault="003720FC" w:rsidP="003720FC">
            <w:pPr>
              <w:spacing w:before="60" w:after="60"/>
              <w:rPr>
                <w:sz w:val="20"/>
                <w:szCs w:val="20"/>
              </w:rPr>
            </w:pPr>
          </w:p>
        </w:tc>
        <w:tc>
          <w:tcPr>
            <w:tcW w:w="263" w:type="pct"/>
            <w:vMerge/>
          </w:tcPr>
          <w:p w14:paraId="7053BDA5" w14:textId="77777777" w:rsidR="003720FC" w:rsidRPr="00150BB4" w:rsidRDefault="003720FC" w:rsidP="003720FC">
            <w:pPr>
              <w:spacing w:before="60" w:after="60"/>
              <w:rPr>
                <w:sz w:val="20"/>
                <w:szCs w:val="20"/>
              </w:rPr>
            </w:pPr>
          </w:p>
        </w:tc>
        <w:tc>
          <w:tcPr>
            <w:tcW w:w="296" w:type="pct"/>
            <w:vMerge/>
          </w:tcPr>
          <w:p w14:paraId="579F50DC" w14:textId="77777777" w:rsidR="003720FC" w:rsidRPr="00150BB4" w:rsidRDefault="003720FC" w:rsidP="003720FC">
            <w:pPr>
              <w:spacing w:before="60" w:after="60"/>
              <w:rPr>
                <w:sz w:val="20"/>
                <w:szCs w:val="20"/>
              </w:rPr>
            </w:pPr>
          </w:p>
        </w:tc>
        <w:tc>
          <w:tcPr>
            <w:tcW w:w="387" w:type="pct"/>
            <w:vMerge/>
          </w:tcPr>
          <w:p w14:paraId="15EDF3BF" w14:textId="77777777" w:rsidR="003720FC" w:rsidRPr="00150BB4" w:rsidRDefault="003720FC" w:rsidP="003720FC">
            <w:pPr>
              <w:spacing w:before="60" w:after="60"/>
              <w:rPr>
                <w:sz w:val="20"/>
                <w:szCs w:val="20"/>
              </w:rPr>
            </w:pPr>
          </w:p>
        </w:tc>
        <w:tc>
          <w:tcPr>
            <w:tcW w:w="477" w:type="pct"/>
            <w:vMerge/>
          </w:tcPr>
          <w:p w14:paraId="64ACA879" w14:textId="77777777" w:rsidR="003720FC" w:rsidRPr="00150BB4" w:rsidRDefault="003720FC" w:rsidP="003720FC">
            <w:pPr>
              <w:spacing w:before="60" w:after="60"/>
              <w:rPr>
                <w:sz w:val="20"/>
                <w:szCs w:val="20"/>
              </w:rPr>
            </w:pPr>
          </w:p>
        </w:tc>
        <w:tc>
          <w:tcPr>
            <w:tcW w:w="469" w:type="pct"/>
          </w:tcPr>
          <w:p w14:paraId="4EC80BBD" w14:textId="77777777" w:rsidR="003720FC" w:rsidRPr="00150BB4" w:rsidRDefault="003720FC" w:rsidP="003720FC">
            <w:pPr>
              <w:spacing w:before="60" w:after="60"/>
              <w:jc w:val="center"/>
              <w:rPr>
                <w:sz w:val="20"/>
                <w:szCs w:val="20"/>
              </w:rPr>
            </w:pPr>
            <w:r w:rsidRPr="00150BB4">
              <w:rPr>
                <w:sz w:val="20"/>
                <w:szCs w:val="20"/>
              </w:rPr>
              <w:t>without TA pursuant to Article 27(1) (a1)</w:t>
            </w:r>
          </w:p>
        </w:tc>
        <w:tc>
          <w:tcPr>
            <w:tcW w:w="419" w:type="pct"/>
          </w:tcPr>
          <w:p w14:paraId="6B772D12" w14:textId="77777777" w:rsidR="003720FC" w:rsidRPr="00150BB4" w:rsidRDefault="003720FC" w:rsidP="003720FC">
            <w:pPr>
              <w:spacing w:before="60" w:after="60"/>
              <w:jc w:val="center"/>
              <w:rPr>
                <w:sz w:val="20"/>
                <w:szCs w:val="20"/>
              </w:rPr>
            </w:pPr>
            <w:r w:rsidRPr="00150BB4">
              <w:rPr>
                <w:sz w:val="20"/>
                <w:szCs w:val="20"/>
              </w:rPr>
              <w:t>for TA pursuant to Article 27(1)</w:t>
            </w:r>
          </w:p>
          <w:p w14:paraId="5608FC74" w14:textId="77777777" w:rsidR="003720FC" w:rsidRPr="00150BB4" w:rsidRDefault="003720FC" w:rsidP="003720FC">
            <w:pPr>
              <w:spacing w:before="60" w:after="60"/>
              <w:jc w:val="center"/>
              <w:rPr>
                <w:sz w:val="20"/>
                <w:szCs w:val="20"/>
              </w:rPr>
            </w:pPr>
            <w:r w:rsidRPr="00150BB4">
              <w:rPr>
                <w:sz w:val="20"/>
                <w:szCs w:val="20"/>
              </w:rPr>
              <w:t>(a2)</w:t>
            </w:r>
          </w:p>
        </w:tc>
        <w:tc>
          <w:tcPr>
            <w:tcW w:w="411" w:type="pct"/>
            <w:vMerge/>
          </w:tcPr>
          <w:p w14:paraId="31C9E427" w14:textId="77777777" w:rsidR="003720FC" w:rsidRPr="00150BB4" w:rsidRDefault="003720FC" w:rsidP="003720FC">
            <w:pPr>
              <w:spacing w:before="60" w:after="60"/>
              <w:rPr>
                <w:sz w:val="20"/>
                <w:szCs w:val="20"/>
              </w:rPr>
            </w:pPr>
          </w:p>
        </w:tc>
        <w:tc>
          <w:tcPr>
            <w:tcW w:w="405" w:type="pct"/>
          </w:tcPr>
          <w:p w14:paraId="2942893B" w14:textId="77777777" w:rsidR="003720FC" w:rsidRPr="00150BB4" w:rsidRDefault="003720FC" w:rsidP="003720FC">
            <w:pPr>
              <w:spacing w:before="60" w:after="60"/>
              <w:jc w:val="center"/>
              <w:rPr>
                <w:sz w:val="20"/>
                <w:szCs w:val="20"/>
              </w:rPr>
            </w:pPr>
            <w:r w:rsidRPr="00150BB4">
              <w:rPr>
                <w:sz w:val="20"/>
                <w:szCs w:val="20"/>
              </w:rPr>
              <w:t>National public</w:t>
            </w:r>
          </w:p>
          <w:p w14:paraId="789766D6" w14:textId="77777777" w:rsidR="003720FC" w:rsidRPr="00150BB4" w:rsidRDefault="003720FC" w:rsidP="003720FC">
            <w:pPr>
              <w:spacing w:before="60" w:after="60"/>
              <w:jc w:val="center"/>
              <w:rPr>
                <w:sz w:val="20"/>
                <w:szCs w:val="20"/>
              </w:rPr>
            </w:pPr>
            <w:r w:rsidRPr="00150BB4">
              <w:rPr>
                <w:sz w:val="20"/>
                <w:szCs w:val="20"/>
              </w:rPr>
              <w:t>(c)</w:t>
            </w:r>
          </w:p>
        </w:tc>
        <w:tc>
          <w:tcPr>
            <w:tcW w:w="455" w:type="pct"/>
          </w:tcPr>
          <w:p w14:paraId="635107BE" w14:textId="77777777" w:rsidR="003720FC" w:rsidRPr="00150BB4" w:rsidRDefault="003720FC" w:rsidP="003720FC">
            <w:pPr>
              <w:spacing w:before="60" w:after="60"/>
              <w:jc w:val="center"/>
              <w:rPr>
                <w:sz w:val="20"/>
                <w:szCs w:val="20"/>
              </w:rPr>
            </w:pPr>
            <w:r w:rsidRPr="00150BB4">
              <w:rPr>
                <w:sz w:val="20"/>
                <w:szCs w:val="20"/>
              </w:rPr>
              <w:t>National private</w:t>
            </w:r>
          </w:p>
          <w:p w14:paraId="36A2E25C" w14:textId="77777777" w:rsidR="003720FC" w:rsidRPr="00150BB4" w:rsidRDefault="003720FC" w:rsidP="003720FC">
            <w:pPr>
              <w:spacing w:before="60" w:after="60"/>
              <w:jc w:val="center"/>
              <w:rPr>
                <w:sz w:val="20"/>
                <w:szCs w:val="20"/>
              </w:rPr>
            </w:pPr>
            <w:r w:rsidRPr="00150BB4">
              <w:rPr>
                <w:sz w:val="20"/>
                <w:szCs w:val="20"/>
              </w:rPr>
              <w:t>(d)</w:t>
            </w:r>
          </w:p>
        </w:tc>
        <w:tc>
          <w:tcPr>
            <w:tcW w:w="446" w:type="pct"/>
            <w:vMerge/>
          </w:tcPr>
          <w:p w14:paraId="21D2B133" w14:textId="77777777" w:rsidR="003720FC" w:rsidRPr="00150BB4" w:rsidRDefault="003720FC" w:rsidP="003720FC">
            <w:pPr>
              <w:spacing w:before="60" w:after="60"/>
              <w:rPr>
                <w:sz w:val="20"/>
                <w:szCs w:val="20"/>
              </w:rPr>
            </w:pPr>
          </w:p>
        </w:tc>
        <w:tc>
          <w:tcPr>
            <w:tcW w:w="299" w:type="pct"/>
            <w:vMerge/>
          </w:tcPr>
          <w:p w14:paraId="2AE4B9D6" w14:textId="77777777" w:rsidR="003720FC" w:rsidRPr="00150BB4" w:rsidRDefault="003720FC" w:rsidP="003720FC">
            <w:pPr>
              <w:spacing w:before="60" w:after="60"/>
              <w:rPr>
                <w:sz w:val="20"/>
                <w:szCs w:val="20"/>
              </w:rPr>
            </w:pPr>
          </w:p>
        </w:tc>
        <w:tc>
          <w:tcPr>
            <w:tcW w:w="473" w:type="pct"/>
            <w:vMerge/>
          </w:tcPr>
          <w:p w14:paraId="23BA0516" w14:textId="77777777" w:rsidR="003720FC" w:rsidRPr="00150BB4" w:rsidRDefault="003720FC" w:rsidP="003720FC">
            <w:pPr>
              <w:spacing w:before="60" w:after="60"/>
              <w:rPr>
                <w:sz w:val="20"/>
                <w:szCs w:val="20"/>
              </w:rPr>
            </w:pPr>
          </w:p>
        </w:tc>
      </w:tr>
      <w:tr w:rsidR="007F0EE7" w:rsidRPr="00150BB4" w14:paraId="7B87166A" w14:textId="77777777" w:rsidTr="00407C72">
        <w:trPr>
          <w:trHeight w:val="20"/>
          <w:jc w:val="center"/>
        </w:trPr>
        <w:tc>
          <w:tcPr>
            <w:tcW w:w="200" w:type="pct"/>
            <w:vMerge w:val="restart"/>
          </w:tcPr>
          <w:p w14:paraId="6E3F54FC" w14:textId="3BA0858B" w:rsidR="003720FC" w:rsidRPr="00150BB4" w:rsidRDefault="00A167AC" w:rsidP="007F0EE7">
            <w:pPr>
              <w:spacing w:before="60" w:after="60"/>
              <w:rPr>
                <w:sz w:val="20"/>
                <w:szCs w:val="20"/>
              </w:rPr>
            </w:pPr>
            <w:r w:rsidRPr="00A167AC">
              <w:rPr>
                <w:sz w:val="20"/>
                <w:szCs w:val="20"/>
              </w:rPr>
              <w:t>PO1</w:t>
            </w:r>
          </w:p>
        </w:tc>
        <w:tc>
          <w:tcPr>
            <w:tcW w:w="263" w:type="pct"/>
            <w:vMerge w:val="restart"/>
          </w:tcPr>
          <w:p w14:paraId="2D7DEF67" w14:textId="77777777" w:rsidR="003720FC" w:rsidRDefault="003720FC" w:rsidP="003720FC">
            <w:pPr>
              <w:spacing w:before="60" w:after="60"/>
              <w:rPr>
                <w:sz w:val="20"/>
                <w:szCs w:val="20"/>
              </w:rPr>
            </w:pPr>
            <w:r w:rsidRPr="00150BB4">
              <w:rPr>
                <w:sz w:val="20"/>
                <w:szCs w:val="20"/>
              </w:rPr>
              <w:t>Priority 1</w:t>
            </w:r>
          </w:p>
          <w:p w14:paraId="0EAC4C19" w14:textId="2D6659B2" w:rsidR="00A167AC" w:rsidRPr="00150BB4" w:rsidRDefault="00A167AC" w:rsidP="003720FC">
            <w:pPr>
              <w:spacing w:before="60" w:after="60"/>
              <w:rPr>
                <w:sz w:val="20"/>
                <w:szCs w:val="20"/>
              </w:rPr>
            </w:pPr>
            <w:r w:rsidRPr="00A167AC">
              <w:rPr>
                <w:sz w:val="20"/>
                <w:szCs w:val="20"/>
              </w:rPr>
              <w:t>Blue and Smart Region</w:t>
            </w:r>
          </w:p>
        </w:tc>
        <w:tc>
          <w:tcPr>
            <w:tcW w:w="296" w:type="pct"/>
            <w:tcMar>
              <w:left w:w="57" w:type="dxa"/>
              <w:right w:w="57" w:type="dxa"/>
            </w:tcMar>
          </w:tcPr>
          <w:p w14:paraId="02F01B00" w14:textId="77777777" w:rsidR="003720FC" w:rsidRPr="00150BB4" w:rsidRDefault="003720FC" w:rsidP="003720FC">
            <w:pPr>
              <w:spacing w:before="60" w:after="60"/>
              <w:rPr>
                <w:sz w:val="20"/>
                <w:szCs w:val="20"/>
              </w:rPr>
            </w:pPr>
            <w:r w:rsidRPr="00150BB4">
              <w:rPr>
                <w:sz w:val="20"/>
                <w:szCs w:val="20"/>
              </w:rPr>
              <w:t>ERDF</w:t>
            </w:r>
          </w:p>
        </w:tc>
        <w:tc>
          <w:tcPr>
            <w:tcW w:w="387" w:type="pct"/>
          </w:tcPr>
          <w:p w14:paraId="50488027" w14:textId="77777777" w:rsidR="003720FC" w:rsidRPr="00150BB4" w:rsidRDefault="003720FC" w:rsidP="003720FC">
            <w:pPr>
              <w:spacing w:before="60" w:after="60"/>
              <w:rPr>
                <w:sz w:val="20"/>
                <w:szCs w:val="20"/>
              </w:rPr>
            </w:pPr>
          </w:p>
        </w:tc>
        <w:tc>
          <w:tcPr>
            <w:tcW w:w="477" w:type="pct"/>
          </w:tcPr>
          <w:p w14:paraId="08693802" w14:textId="77777777" w:rsidR="003720FC" w:rsidRPr="00150BB4" w:rsidRDefault="003720FC" w:rsidP="003720FC">
            <w:pPr>
              <w:spacing w:before="60" w:after="60"/>
              <w:rPr>
                <w:sz w:val="20"/>
                <w:szCs w:val="20"/>
              </w:rPr>
            </w:pPr>
          </w:p>
        </w:tc>
        <w:tc>
          <w:tcPr>
            <w:tcW w:w="469" w:type="pct"/>
          </w:tcPr>
          <w:p w14:paraId="4796550E" w14:textId="77777777" w:rsidR="003720FC" w:rsidRPr="00150BB4" w:rsidRDefault="003720FC" w:rsidP="003720FC">
            <w:pPr>
              <w:spacing w:before="60" w:after="60"/>
              <w:rPr>
                <w:sz w:val="20"/>
                <w:szCs w:val="20"/>
              </w:rPr>
            </w:pPr>
          </w:p>
        </w:tc>
        <w:tc>
          <w:tcPr>
            <w:tcW w:w="419" w:type="pct"/>
          </w:tcPr>
          <w:p w14:paraId="6D49D9FE" w14:textId="77777777" w:rsidR="003720FC" w:rsidRPr="00150BB4" w:rsidRDefault="003720FC" w:rsidP="003720FC">
            <w:pPr>
              <w:spacing w:before="60" w:after="60"/>
              <w:rPr>
                <w:sz w:val="20"/>
                <w:szCs w:val="20"/>
              </w:rPr>
            </w:pPr>
          </w:p>
        </w:tc>
        <w:tc>
          <w:tcPr>
            <w:tcW w:w="411" w:type="pct"/>
          </w:tcPr>
          <w:p w14:paraId="453CD24B" w14:textId="77777777" w:rsidR="003720FC" w:rsidRPr="00150BB4" w:rsidRDefault="003720FC" w:rsidP="003720FC">
            <w:pPr>
              <w:spacing w:before="60" w:after="60"/>
              <w:rPr>
                <w:sz w:val="20"/>
                <w:szCs w:val="20"/>
              </w:rPr>
            </w:pPr>
          </w:p>
        </w:tc>
        <w:tc>
          <w:tcPr>
            <w:tcW w:w="405" w:type="pct"/>
          </w:tcPr>
          <w:p w14:paraId="495C6C2D" w14:textId="77777777" w:rsidR="003720FC" w:rsidRPr="00150BB4" w:rsidRDefault="003720FC" w:rsidP="003720FC">
            <w:pPr>
              <w:spacing w:before="60" w:after="60"/>
              <w:rPr>
                <w:sz w:val="20"/>
                <w:szCs w:val="20"/>
              </w:rPr>
            </w:pPr>
          </w:p>
        </w:tc>
        <w:tc>
          <w:tcPr>
            <w:tcW w:w="455" w:type="pct"/>
          </w:tcPr>
          <w:p w14:paraId="79AEC785" w14:textId="77777777" w:rsidR="003720FC" w:rsidRPr="00150BB4" w:rsidRDefault="003720FC" w:rsidP="003720FC">
            <w:pPr>
              <w:spacing w:before="60" w:after="60"/>
              <w:rPr>
                <w:sz w:val="20"/>
                <w:szCs w:val="20"/>
              </w:rPr>
            </w:pPr>
          </w:p>
        </w:tc>
        <w:tc>
          <w:tcPr>
            <w:tcW w:w="446" w:type="pct"/>
          </w:tcPr>
          <w:p w14:paraId="41293CF7" w14:textId="77777777" w:rsidR="003720FC" w:rsidRPr="00150BB4" w:rsidRDefault="003720FC" w:rsidP="003720FC">
            <w:pPr>
              <w:spacing w:before="60" w:after="60"/>
              <w:rPr>
                <w:sz w:val="20"/>
                <w:szCs w:val="20"/>
              </w:rPr>
            </w:pPr>
          </w:p>
        </w:tc>
        <w:tc>
          <w:tcPr>
            <w:tcW w:w="299" w:type="pct"/>
          </w:tcPr>
          <w:p w14:paraId="6614AF1D" w14:textId="77777777" w:rsidR="003720FC" w:rsidRPr="00150BB4" w:rsidRDefault="003720FC" w:rsidP="003720FC">
            <w:pPr>
              <w:spacing w:before="60" w:after="60"/>
              <w:rPr>
                <w:sz w:val="20"/>
                <w:szCs w:val="20"/>
              </w:rPr>
            </w:pPr>
          </w:p>
        </w:tc>
        <w:tc>
          <w:tcPr>
            <w:tcW w:w="473" w:type="pct"/>
          </w:tcPr>
          <w:p w14:paraId="428ECE24" w14:textId="77777777" w:rsidR="003720FC" w:rsidRPr="00150BB4" w:rsidRDefault="003720FC" w:rsidP="003720FC">
            <w:pPr>
              <w:spacing w:before="60" w:after="60"/>
              <w:rPr>
                <w:sz w:val="20"/>
                <w:szCs w:val="20"/>
              </w:rPr>
            </w:pPr>
          </w:p>
        </w:tc>
      </w:tr>
      <w:tr w:rsidR="007F0EE7" w:rsidRPr="00150BB4" w14:paraId="663D9F15" w14:textId="77777777" w:rsidTr="00407C72">
        <w:trPr>
          <w:trHeight w:val="20"/>
          <w:jc w:val="center"/>
        </w:trPr>
        <w:tc>
          <w:tcPr>
            <w:tcW w:w="200" w:type="pct"/>
            <w:vMerge/>
          </w:tcPr>
          <w:p w14:paraId="0873CA76" w14:textId="77777777" w:rsidR="003720FC" w:rsidRPr="00150BB4" w:rsidRDefault="003720FC" w:rsidP="003720FC">
            <w:pPr>
              <w:spacing w:before="60" w:after="60"/>
              <w:rPr>
                <w:sz w:val="20"/>
                <w:szCs w:val="20"/>
              </w:rPr>
            </w:pPr>
          </w:p>
        </w:tc>
        <w:tc>
          <w:tcPr>
            <w:tcW w:w="263" w:type="pct"/>
            <w:vMerge/>
          </w:tcPr>
          <w:p w14:paraId="5D2ABE59" w14:textId="77777777" w:rsidR="003720FC" w:rsidRPr="00150BB4" w:rsidRDefault="003720FC" w:rsidP="003720FC">
            <w:pPr>
              <w:spacing w:before="60" w:after="60"/>
              <w:rPr>
                <w:sz w:val="20"/>
                <w:szCs w:val="20"/>
              </w:rPr>
            </w:pPr>
          </w:p>
        </w:tc>
        <w:tc>
          <w:tcPr>
            <w:tcW w:w="296" w:type="pct"/>
            <w:tcMar>
              <w:left w:w="57" w:type="dxa"/>
              <w:right w:w="57" w:type="dxa"/>
            </w:tcMar>
          </w:tcPr>
          <w:p w14:paraId="4BD53FFC" w14:textId="77777777" w:rsidR="003720FC" w:rsidRPr="00150BB4" w:rsidRDefault="003720FC" w:rsidP="003720FC">
            <w:pPr>
              <w:spacing w:before="60" w:after="60"/>
              <w:rPr>
                <w:sz w:val="20"/>
                <w:szCs w:val="20"/>
              </w:rPr>
            </w:pPr>
            <w:r w:rsidRPr="00150BB4">
              <w:rPr>
                <w:sz w:val="20"/>
                <w:szCs w:val="20"/>
              </w:rPr>
              <w:t>IPA III CBC</w:t>
            </w:r>
            <w:r w:rsidRPr="00150BB4">
              <w:rPr>
                <w:b/>
                <w:vertAlign w:val="superscript"/>
              </w:rPr>
              <w:footnoteReference w:id="44"/>
            </w:r>
          </w:p>
        </w:tc>
        <w:tc>
          <w:tcPr>
            <w:tcW w:w="387" w:type="pct"/>
          </w:tcPr>
          <w:p w14:paraId="4F0496B7" w14:textId="77777777" w:rsidR="003720FC" w:rsidRPr="00150BB4" w:rsidRDefault="003720FC" w:rsidP="003720FC">
            <w:pPr>
              <w:spacing w:before="60" w:after="60"/>
              <w:rPr>
                <w:sz w:val="20"/>
                <w:szCs w:val="20"/>
              </w:rPr>
            </w:pPr>
          </w:p>
        </w:tc>
        <w:tc>
          <w:tcPr>
            <w:tcW w:w="477" w:type="pct"/>
          </w:tcPr>
          <w:p w14:paraId="7E16C118" w14:textId="77777777" w:rsidR="003720FC" w:rsidRPr="00150BB4" w:rsidRDefault="003720FC" w:rsidP="003720FC">
            <w:pPr>
              <w:spacing w:before="60" w:after="60"/>
              <w:rPr>
                <w:sz w:val="20"/>
                <w:szCs w:val="20"/>
              </w:rPr>
            </w:pPr>
          </w:p>
        </w:tc>
        <w:tc>
          <w:tcPr>
            <w:tcW w:w="469" w:type="pct"/>
          </w:tcPr>
          <w:p w14:paraId="49FAB506" w14:textId="77777777" w:rsidR="003720FC" w:rsidRPr="00150BB4" w:rsidRDefault="003720FC" w:rsidP="003720FC">
            <w:pPr>
              <w:spacing w:before="60" w:after="60"/>
              <w:rPr>
                <w:sz w:val="20"/>
                <w:szCs w:val="20"/>
              </w:rPr>
            </w:pPr>
          </w:p>
        </w:tc>
        <w:tc>
          <w:tcPr>
            <w:tcW w:w="419" w:type="pct"/>
          </w:tcPr>
          <w:p w14:paraId="31FF7209" w14:textId="77777777" w:rsidR="003720FC" w:rsidRPr="00150BB4" w:rsidRDefault="003720FC" w:rsidP="003720FC">
            <w:pPr>
              <w:spacing w:before="60" w:after="60"/>
              <w:rPr>
                <w:sz w:val="20"/>
                <w:szCs w:val="20"/>
              </w:rPr>
            </w:pPr>
          </w:p>
        </w:tc>
        <w:tc>
          <w:tcPr>
            <w:tcW w:w="411" w:type="pct"/>
          </w:tcPr>
          <w:p w14:paraId="2FC6885B" w14:textId="77777777" w:rsidR="003720FC" w:rsidRPr="00150BB4" w:rsidRDefault="003720FC" w:rsidP="003720FC">
            <w:pPr>
              <w:spacing w:before="60" w:after="60"/>
              <w:rPr>
                <w:sz w:val="20"/>
                <w:szCs w:val="20"/>
              </w:rPr>
            </w:pPr>
          </w:p>
        </w:tc>
        <w:tc>
          <w:tcPr>
            <w:tcW w:w="405" w:type="pct"/>
          </w:tcPr>
          <w:p w14:paraId="6E69D0AA" w14:textId="77777777" w:rsidR="003720FC" w:rsidRPr="00150BB4" w:rsidRDefault="003720FC" w:rsidP="003720FC">
            <w:pPr>
              <w:spacing w:before="60" w:after="60"/>
              <w:rPr>
                <w:sz w:val="20"/>
                <w:szCs w:val="20"/>
              </w:rPr>
            </w:pPr>
          </w:p>
        </w:tc>
        <w:tc>
          <w:tcPr>
            <w:tcW w:w="455" w:type="pct"/>
          </w:tcPr>
          <w:p w14:paraId="6C770024" w14:textId="77777777" w:rsidR="003720FC" w:rsidRPr="00150BB4" w:rsidRDefault="003720FC" w:rsidP="003720FC">
            <w:pPr>
              <w:spacing w:before="60" w:after="60"/>
              <w:rPr>
                <w:sz w:val="20"/>
                <w:szCs w:val="20"/>
              </w:rPr>
            </w:pPr>
          </w:p>
        </w:tc>
        <w:tc>
          <w:tcPr>
            <w:tcW w:w="446" w:type="pct"/>
          </w:tcPr>
          <w:p w14:paraId="2C4D64FB" w14:textId="77777777" w:rsidR="003720FC" w:rsidRPr="00150BB4" w:rsidRDefault="003720FC" w:rsidP="003720FC">
            <w:pPr>
              <w:spacing w:before="60" w:after="60"/>
              <w:rPr>
                <w:sz w:val="20"/>
                <w:szCs w:val="20"/>
              </w:rPr>
            </w:pPr>
          </w:p>
        </w:tc>
        <w:tc>
          <w:tcPr>
            <w:tcW w:w="299" w:type="pct"/>
          </w:tcPr>
          <w:p w14:paraId="3027CD6C" w14:textId="77777777" w:rsidR="003720FC" w:rsidRPr="00150BB4" w:rsidRDefault="003720FC" w:rsidP="003720FC">
            <w:pPr>
              <w:spacing w:before="60" w:after="60"/>
              <w:rPr>
                <w:sz w:val="20"/>
                <w:szCs w:val="20"/>
              </w:rPr>
            </w:pPr>
          </w:p>
        </w:tc>
        <w:tc>
          <w:tcPr>
            <w:tcW w:w="473" w:type="pct"/>
          </w:tcPr>
          <w:p w14:paraId="020072B8" w14:textId="77777777" w:rsidR="003720FC" w:rsidRPr="00150BB4" w:rsidRDefault="003720FC" w:rsidP="003720FC">
            <w:pPr>
              <w:spacing w:before="60" w:after="60"/>
              <w:rPr>
                <w:sz w:val="20"/>
                <w:szCs w:val="20"/>
              </w:rPr>
            </w:pPr>
          </w:p>
        </w:tc>
      </w:tr>
      <w:tr w:rsidR="007F0EE7" w:rsidRPr="00150BB4" w14:paraId="0ADF8E3C" w14:textId="77777777" w:rsidTr="00407C72">
        <w:trPr>
          <w:trHeight w:val="20"/>
          <w:jc w:val="center"/>
        </w:trPr>
        <w:tc>
          <w:tcPr>
            <w:tcW w:w="200" w:type="pct"/>
            <w:vMerge/>
          </w:tcPr>
          <w:p w14:paraId="650CE935" w14:textId="77777777" w:rsidR="003720FC" w:rsidRPr="00150BB4" w:rsidRDefault="003720FC" w:rsidP="003720FC">
            <w:pPr>
              <w:spacing w:before="60" w:after="60"/>
              <w:rPr>
                <w:sz w:val="20"/>
                <w:szCs w:val="20"/>
              </w:rPr>
            </w:pPr>
          </w:p>
        </w:tc>
        <w:tc>
          <w:tcPr>
            <w:tcW w:w="263" w:type="pct"/>
            <w:vMerge/>
          </w:tcPr>
          <w:p w14:paraId="3B5B7B68" w14:textId="77777777" w:rsidR="003720FC" w:rsidRPr="00150BB4" w:rsidRDefault="003720FC" w:rsidP="003720FC">
            <w:pPr>
              <w:spacing w:before="60" w:after="60"/>
              <w:rPr>
                <w:sz w:val="20"/>
                <w:szCs w:val="20"/>
              </w:rPr>
            </w:pPr>
          </w:p>
        </w:tc>
        <w:tc>
          <w:tcPr>
            <w:tcW w:w="296" w:type="pct"/>
            <w:tcMar>
              <w:left w:w="57" w:type="dxa"/>
              <w:right w:w="57" w:type="dxa"/>
            </w:tcMar>
          </w:tcPr>
          <w:p w14:paraId="3F9A26DD" w14:textId="77777777" w:rsidR="003720FC" w:rsidRPr="00150BB4" w:rsidRDefault="003720FC" w:rsidP="003720FC">
            <w:pPr>
              <w:spacing w:before="60" w:after="60"/>
              <w:rPr>
                <w:sz w:val="20"/>
                <w:szCs w:val="20"/>
              </w:rPr>
            </w:pPr>
            <w:r w:rsidRPr="00150BB4">
              <w:rPr>
                <w:sz w:val="20"/>
                <w:szCs w:val="20"/>
              </w:rPr>
              <w:t>NDICI- CBC</w:t>
            </w:r>
            <w:r w:rsidRPr="00150BB4">
              <w:rPr>
                <w:b/>
                <w:vertAlign w:val="superscript"/>
              </w:rPr>
              <w:t>1</w:t>
            </w:r>
          </w:p>
        </w:tc>
        <w:tc>
          <w:tcPr>
            <w:tcW w:w="387" w:type="pct"/>
          </w:tcPr>
          <w:p w14:paraId="17D1BD36" w14:textId="77777777" w:rsidR="003720FC" w:rsidRPr="00150BB4" w:rsidRDefault="003720FC" w:rsidP="003720FC">
            <w:pPr>
              <w:spacing w:before="60" w:after="60"/>
              <w:rPr>
                <w:sz w:val="20"/>
                <w:szCs w:val="20"/>
              </w:rPr>
            </w:pPr>
          </w:p>
        </w:tc>
        <w:tc>
          <w:tcPr>
            <w:tcW w:w="477" w:type="pct"/>
          </w:tcPr>
          <w:p w14:paraId="64547AAF" w14:textId="77777777" w:rsidR="003720FC" w:rsidRPr="00150BB4" w:rsidRDefault="003720FC" w:rsidP="003720FC">
            <w:pPr>
              <w:spacing w:before="60" w:after="60"/>
              <w:rPr>
                <w:sz w:val="20"/>
                <w:szCs w:val="20"/>
              </w:rPr>
            </w:pPr>
          </w:p>
        </w:tc>
        <w:tc>
          <w:tcPr>
            <w:tcW w:w="469" w:type="pct"/>
          </w:tcPr>
          <w:p w14:paraId="17F38303" w14:textId="77777777" w:rsidR="003720FC" w:rsidRPr="00150BB4" w:rsidRDefault="003720FC" w:rsidP="003720FC">
            <w:pPr>
              <w:spacing w:before="60" w:after="60"/>
              <w:rPr>
                <w:sz w:val="20"/>
                <w:szCs w:val="20"/>
              </w:rPr>
            </w:pPr>
          </w:p>
        </w:tc>
        <w:tc>
          <w:tcPr>
            <w:tcW w:w="419" w:type="pct"/>
          </w:tcPr>
          <w:p w14:paraId="73F5D218" w14:textId="77777777" w:rsidR="003720FC" w:rsidRPr="00150BB4" w:rsidRDefault="003720FC" w:rsidP="003720FC">
            <w:pPr>
              <w:spacing w:before="60" w:after="60"/>
              <w:rPr>
                <w:sz w:val="20"/>
                <w:szCs w:val="20"/>
              </w:rPr>
            </w:pPr>
          </w:p>
        </w:tc>
        <w:tc>
          <w:tcPr>
            <w:tcW w:w="411" w:type="pct"/>
          </w:tcPr>
          <w:p w14:paraId="3889D1EA" w14:textId="77777777" w:rsidR="003720FC" w:rsidRPr="00150BB4" w:rsidRDefault="003720FC" w:rsidP="003720FC">
            <w:pPr>
              <w:spacing w:before="60" w:after="60"/>
              <w:rPr>
                <w:sz w:val="20"/>
                <w:szCs w:val="20"/>
              </w:rPr>
            </w:pPr>
          </w:p>
        </w:tc>
        <w:tc>
          <w:tcPr>
            <w:tcW w:w="405" w:type="pct"/>
          </w:tcPr>
          <w:p w14:paraId="1A46C6C4" w14:textId="77777777" w:rsidR="003720FC" w:rsidRPr="00150BB4" w:rsidRDefault="003720FC" w:rsidP="003720FC">
            <w:pPr>
              <w:spacing w:before="60" w:after="60"/>
              <w:rPr>
                <w:sz w:val="20"/>
                <w:szCs w:val="20"/>
              </w:rPr>
            </w:pPr>
          </w:p>
        </w:tc>
        <w:tc>
          <w:tcPr>
            <w:tcW w:w="455" w:type="pct"/>
          </w:tcPr>
          <w:p w14:paraId="28440EFE" w14:textId="77777777" w:rsidR="003720FC" w:rsidRPr="00150BB4" w:rsidRDefault="003720FC" w:rsidP="003720FC">
            <w:pPr>
              <w:spacing w:before="60" w:after="60"/>
              <w:rPr>
                <w:sz w:val="20"/>
                <w:szCs w:val="20"/>
              </w:rPr>
            </w:pPr>
          </w:p>
        </w:tc>
        <w:tc>
          <w:tcPr>
            <w:tcW w:w="446" w:type="pct"/>
          </w:tcPr>
          <w:p w14:paraId="55FFEC2E" w14:textId="77777777" w:rsidR="003720FC" w:rsidRPr="00150BB4" w:rsidRDefault="003720FC" w:rsidP="003720FC">
            <w:pPr>
              <w:spacing w:before="60" w:after="60"/>
              <w:rPr>
                <w:sz w:val="20"/>
                <w:szCs w:val="20"/>
              </w:rPr>
            </w:pPr>
          </w:p>
        </w:tc>
        <w:tc>
          <w:tcPr>
            <w:tcW w:w="299" w:type="pct"/>
          </w:tcPr>
          <w:p w14:paraId="56148C9B" w14:textId="77777777" w:rsidR="003720FC" w:rsidRPr="00150BB4" w:rsidRDefault="003720FC" w:rsidP="003720FC">
            <w:pPr>
              <w:spacing w:before="60" w:after="60"/>
              <w:rPr>
                <w:sz w:val="20"/>
                <w:szCs w:val="20"/>
              </w:rPr>
            </w:pPr>
          </w:p>
        </w:tc>
        <w:tc>
          <w:tcPr>
            <w:tcW w:w="473" w:type="pct"/>
          </w:tcPr>
          <w:p w14:paraId="6D6305B9" w14:textId="77777777" w:rsidR="003720FC" w:rsidRPr="00150BB4" w:rsidRDefault="003720FC" w:rsidP="003720FC">
            <w:pPr>
              <w:spacing w:before="60" w:after="60"/>
              <w:rPr>
                <w:sz w:val="20"/>
                <w:szCs w:val="20"/>
              </w:rPr>
            </w:pPr>
          </w:p>
        </w:tc>
      </w:tr>
      <w:tr w:rsidR="007F0EE7" w:rsidRPr="00150BB4" w14:paraId="0347698D" w14:textId="77777777" w:rsidTr="00407C72">
        <w:trPr>
          <w:trHeight w:val="20"/>
          <w:jc w:val="center"/>
        </w:trPr>
        <w:tc>
          <w:tcPr>
            <w:tcW w:w="200" w:type="pct"/>
            <w:vMerge/>
          </w:tcPr>
          <w:p w14:paraId="3D60495F" w14:textId="77777777" w:rsidR="003720FC" w:rsidRPr="00150BB4" w:rsidRDefault="003720FC" w:rsidP="003720FC">
            <w:pPr>
              <w:spacing w:before="60" w:after="60"/>
              <w:rPr>
                <w:sz w:val="20"/>
                <w:szCs w:val="20"/>
              </w:rPr>
            </w:pPr>
          </w:p>
        </w:tc>
        <w:tc>
          <w:tcPr>
            <w:tcW w:w="263" w:type="pct"/>
            <w:vMerge/>
          </w:tcPr>
          <w:p w14:paraId="31EB967B" w14:textId="77777777" w:rsidR="003720FC" w:rsidRPr="00150BB4" w:rsidRDefault="003720FC" w:rsidP="003720FC">
            <w:pPr>
              <w:spacing w:before="60" w:after="60"/>
              <w:rPr>
                <w:sz w:val="20"/>
                <w:szCs w:val="20"/>
              </w:rPr>
            </w:pPr>
          </w:p>
        </w:tc>
        <w:tc>
          <w:tcPr>
            <w:tcW w:w="296" w:type="pct"/>
            <w:tcMar>
              <w:left w:w="57" w:type="dxa"/>
              <w:right w:w="57" w:type="dxa"/>
            </w:tcMar>
          </w:tcPr>
          <w:p w14:paraId="35F8C5C6" w14:textId="77777777" w:rsidR="003720FC" w:rsidRPr="00150BB4" w:rsidRDefault="003720FC" w:rsidP="003720FC">
            <w:pPr>
              <w:spacing w:before="60" w:after="60"/>
              <w:rPr>
                <w:sz w:val="20"/>
                <w:szCs w:val="20"/>
              </w:rPr>
            </w:pPr>
            <w:r w:rsidRPr="00150BB4">
              <w:rPr>
                <w:sz w:val="20"/>
                <w:szCs w:val="20"/>
              </w:rPr>
              <w:t>IPA III</w:t>
            </w:r>
            <w:r w:rsidRPr="00150BB4">
              <w:rPr>
                <w:b/>
                <w:vertAlign w:val="superscript"/>
              </w:rPr>
              <w:footnoteReference w:id="45"/>
            </w:r>
          </w:p>
        </w:tc>
        <w:tc>
          <w:tcPr>
            <w:tcW w:w="387" w:type="pct"/>
          </w:tcPr>
          <w:p w14:paraId="23C815A6" w14:textId="77777777" w:rsidR="003720FC" w:rsidRPr="00150BB4" w:rsidRDefault="003720FC" w:rsidP="003720FC">
            <w:pPr>
              <w:spacing w:before="60" w:after="60"/>
              <w:rPr>
                <w:sz w:val="20"/>
                <w:szCs w:val="20"/>
              </w:rPr>
            </w:pPr>
          </w:p>
        </w:tc>
        <w:tc>
          <w:tcPr>
            <w:tcW w:w="477" w:type="pct"/>
          </w:tcPr>
          <w:p w14:paraId="4DF3372D" w14:textId="77777777" w:rsidR="003720FC" w:rsidRPr="00150BB4" w:rsidRDefault="003720FC" w:rsidP="003720FC">
            <w:pPr>
              <w:spacing w:before="60" w:after="60"/>
              <w:rPr>
                <w:sz w:val="20"/>
                <w:szCs w:val="20"/>
              </w:rPr>
            </w:pPr>
          </w:p>
        </w:tc>
        <w:tc>
          <w:tcPr>
            <w:tcW w:w="469" w:type="pct"/>
          </w:tcPr>
          <w:p w14:paraId="0698AA32" w14:textId="77777777" w:rsidR="003720FC" w:rsidRPr="00150BB4" w:rsidRDefault="003720FC" w:rsidP="003720FC">
            <w:pPr>
              <w:spacing w:before="60" w:after="60"/>
              <w:rPr>
                <w:sz w:val="20"/>
                <w:szCs w:val="20"/>
              </w:rPr>
            </w:pPr>
          </w:p>
        </w:tc>
        <w:tc>
          <w:tcPr>
            <w:tcW w:w="419" w:type="pct"/>
          </w:tcPr>
          <w:p w14:paraId="29C5E268" w14:textId="77777777" w:rsidR="003720FC" w:rsidRPr="00150BB4" w:rsidRDefault="003720FC" w:rsidP="003720FC">
            <w:pPr>
              <w:spacing w:before="60" w:after="60"/>
              <w:rPr>
                <w:sz w:val="20"/>
                <w:szCs w:val="20"/>
              </w:rPr>
            </w:pPr>
          </w:p>
        </w:tc>
        <w:tc>
          <w:tcPr>
            <w:tcW w:w="411" w:type="pct"/>
          </w:tcPr>
          <w:p w14:paraId="278B89FF" w14:textId="77777777" w:rsidR="003720FC" w:rsidRPr="00150BB4" w:rsidRDefault="003720FC" w:rsidP="003720FC">
            <w:pPr>
              <w:spacing w:before="60" w:after="60"/>
              <w:rPr>
                <w:sz w:val="20"/>
                <w:szCs w:val="20"/>
              </w:rPr>
            </w:pPr>
          </w:p>
        </w:tc>
        <w:tc>
          <w:tcPr>
            <w:tcW w:w="405" w:type="pct"/>
          </w:tcPr>
          <w:p w14:paraId="2F39C9CA" w14:textId="77777777" w:rsidR="003720FC" w:rsidRPr="00150BB4" w:rsidRDefault="003720FC" w:rsidP="003720FC">
            <w:pPr>
              <w:spacing w:before="60" w:after="60"/>
              <w:rPr>
                <w:sz w:val="20"/>
                <w:szCs w:val="20"/>
              </w:rPr>
            </w:pPr>
          </w:p>
        </w:tc>
        <w:tc>
          <w:tcPr>
            <w:tcW w:w="455" w:type="pct"/>
          </w:tcPr>
          <w:p w14:paraId="56FF0F2A" w14:textId="77777777" w:rsidR="003720FC" w:rsidRPr="00150BB4" w:rsidRDefault="003720FC" w:rsidP="003720FC">
            <w:pPr>
              <w:spacing w:before="60" w:after="60"/>
              <w:rPr>
                <w:sz w:val="20"/>
                <w:szCs w:val="20"/>
              </w:rPr>
            </w:pPr>
          </w:p>
        </w:tc>
        <w:tc>
          <w:tcPr>
            <w:tcW w:w="446" w:type="pct"/>
          </w:tcPr>
          <w:p w14:paraId="11F5B4B9" w14:textId="77777777" w:rsidR="003720FC" w:rsidRPr="00150BB4" w:rsidRDefault="003720FC" w:rsidP="003720FC">
            <w:pPr>
              <w:spacing w:before="60" w:after="60"/>
              <w:rPr>
                <w:sz w:val="20"/>
                <w:szCs w:val="20"/>
              </w:rPr>
            </w:pPr>
          </w:p>
        </w:tc>
        <w:tc>
          <w:tcPr>
            <w:tcW w:w="299" w:type="pct"/>
          </w:tcPr>
          <w:p w14:paraId="1A22D75B" w14:textId="77777777" w:rsidR="003720FC" w:rsidRPr="00150BB4" w:rsidRDefault="003720FC" w:rsidP="003720FC">
            <w:pPr>
              <w:spacing w:before="60" w:after="60"/>
              <w:rPr>
                <w:sz w:val="20"/>
                <w:szCs w:val="20"/>
              </w:rPr>
            </w:pPr>
          </w:p>
        </w:tc>
        <w:tc>
          <w:tcPr>
            <w:tcW w:w="473" w:type="pct"/>
          </w:tcPr>
          <w:p w14:paraId="45AC6FBC" w14:textId="77777777" w:rsidR="003720FC" w:rsidRPr="00150BB4" w:rsidRDefault="003720FC" w:rsidP="003720FC">
            <w:pPr>
              <w:spacing w:before="60" w:after="60"/>
              <w:rPr>
                <w:sz w:val="20"/>
                <w:szCs w:val="20"/>
              </w:rPr>
            </w:pPr>
          </w:p>
        </w:tc>
      </w:tr>
      <w:tr w:rsidR="007F0EE7" w:rsidRPr="00150BB4" w14:paraId="67443D26" w14:textId="77777777" w:rsidTr="00407C72">
        <w:trPr>
          <w:trHeight w:val="20"/>
          <w:jc w:val="center"/>
        </w:trPr>
        <w:tc>
          <w:tcPr>
            <w:tcW w:w="200" w:type="pct"/>
            <w:vMerge/>
          </w:tcPr>
          <w:p w14:paraId="65A8E910" w14:textId="77777777" w:rsidR="003720FC" w:rsidRPr="00150BB4" w:rsidRDefault="003720FC" w:rsidP="003720FC">
            <w:pPr>
              <w:spacing w:before="60" w:after="60"/>
              <w:rPr>
                <w:sz w:val="20"/>
                <w:szCs w:val="20"/>
              </w:rPr>
            </w:pPr>
          </w:p>
        </w:tc>
        <w:tc>
          <w:tcPr>
            <w:tcW w:w="263" w:type="pct"/>
            <w:vMerge/>
          </w:tcPr>
          <w:p w14:paraId="1C01F66A" w14:textId="77777777" w:rsidR="003720FC" w:rsidRPr="00150BB4" w:rsidRDefault="003720FC" w:rsidP="003720FC">
            <w:pPr>
              <w:spacing w:before="60" w:after="60"/>
              <w:rPr>
                <w:sz w:val="20"/>
                <w:szCs w:val="20"/>
              </w:rPr>
            </w:pPr>
          </w:p>
        </w:tc>
        <w:tc>
          <w:tcPr>
            <w:tcW w:w="296" w:type="pct"/>
            <w:tcMar>
              <w:left w:w="57" w:type="dxa"/>
              <w:right w:w="57" w:type="dxa"/>
            </w:tcMar>
          </w:tcPr>
          <w:p w14:paraId="125704B2" w14:textId="77777777" w:rsidR="003720FC" w:rsidRPr="00150BB4" w:rsidRDefault="003720FC" w:rsidP="003720FC">
            <w:pPr>
              <w:spacing w:before="60" w:after="60"/>
              <w:rPr>
                <w:sz w:val="20"/>
                <w:szCs w:val="20"/>
              </w:rPr>
            </w:pPr>
            <w:r w:rsidRPr="00150BB4">
              <w:rPr>
                <w:sz w:val="20"/>
                <w:szCs w:val="20"/>
              </w:rPr>
              <w:t>NDICI</w:t>
            </w:r>
            <w:r w:rsidRPr="00150BB4">
              <w:rPr>
                <w:b/>
                <w:vertAlign w:val="superscript"/>
              </w:rPr>
              <w:t>2</w:t>
            </w:r>
          </w:p>
        </w:tc>
        <w:tc>
          <w:tcPr>
            <w:tcW w:w="387" w:type="pct"/>
          </w:tcPr>
          <w:p w14:paraId="2F5BDF61" w14:textId="77777777" w:rsidR="003720FC" w:rsidRPr="00150BB4" w:rsidRDefault="003720FC" w:rsidP="003720FC">
            <w:pPr>
              <w:spacing w:before="60" w:after="60"/>
              <w:rPr>
                <w:sz w:val="20"/>
                <w:szCs w:val="20"/>
              </w:rPr>
            </w:pPr>
          </w:p>
        </w:tc>
        <w:tc>
          <w:tcPr>
            <w:tcW w:w="477" w:type="pct"/>
          </w:tcPr>
          <w:p w14:paraId="72956759" w14:textId="77777777" w:rsidR="003720FC" w:rsidRPr="00150BB4" w:rsidRDefault="003720FC" w:rsidP="003720FC">
            <w:pPr>
              <w:spacing w:before="60" w:after="60"/>
              <w:rPr>
                <w:sz w:val="20"/>
                <w:szCs w:val="20"/>
              </w:rPr>
            </w:pPr>
          </w:p>
        </w:tc>
        <w:tc>
          <w:tcPr>
            <w:tcW w:w="469" w:type="pct"/>
          </w:tcPr>
          <w:p w14:paraId="68AABCBD" w14:textId="77777777" w:rsidR="003720FC" w:rsidRPr="00150BB4" w:rsidRDefault="003720FC" w:rsidP="003720FC">
            <w:pPr>
              <w:spacing w:before="60" w:after="60"/>
              <w:rPr>
                <w:sz w:val="20"/>
                <w:szCs w:val="20"/>
              </w:rPr>
            </w:pPr>
          </w:p>
        </w:tc>
        <w:tc>
          <w:tcPr>
            <w:tcW w:w="419" w:type="pct"/>
          </w:tcPr>
          <w:p w14:paraId="79177ECA" w14:textId="77777777" w:rsidR="003720FC" w:rsidRPr="00150BB4" w:rsidRDefault="003720FC" w:rsidP="003720FC">
            <w:pPr>
              <w:spacing w:before="60" w:after="60"/>
              <w:rPr>
                <w:sz w:val="20"/>
                <w:szCs w:val="20"/>
              </w:rPr>
            </w:pPr>
          </w:p>
        </w:tc>
        <w:tc>
          <w:tcPr>
            <w:tcW w:w="411" w:type="pct"/>
          </w:tcPr>
          <w:p w14:paraId="15680D50" w14:textId="77777777" w:rsidR="003720FC" w:rsidRPr="00150BB4" w:rsidRDefault="003720FC" w:rsidP="003720FC">
            <w:pPr>
              <w:spacing w:before="60" w:after="60"/>
              <w:rPr>
                <w:sz w:val="20"/>
                <w:szCs w:val="20"/>
              </w:rPr>
            </w:pPr>
          </w:p>
        </w:tc>
        <w:tc>
          <w:tcPr>
            <w:tcW w:w="405" w:type="pct"/>
          </w:tcPr>
          <w:p w14:paraId="53D36857" w14:textId="77777777" w:rsidR="003720FC" w:rsidRPr="00150BB4" w:rsidRDefault="003720FC" w:rsidP="003720FC">
            <w:pPr>
              <w:spacing w:before="60" w:after="60"/>
              <w:rPr>
                <w:sz w:val="20"/>
                <w:szCs w:val="20"/>
              </w:rPr>
            </w:pPr>
          </w:p>
        </w:tc>
        <w:tc>
          <w:tcPr>
            <w:tcW w:w="455" w:type="pct"/>
          </w:tcPr>
          <w:p w14:paraId="7056A6DF" w14:textId="77777777" w:rsidR="003720FC" w:rsidRPr="00150BB4" w:rsidRDefault="003720FC" w:rsidP="003720FC">
            <w:pPr>
              <w:spacing w:before="60" w:after="60"/>
              <w:rPr>
                <w:sz w:val="20"/>
                <w:szCs w:val="20"/>
              </w:rPr>
            </w:pPr>
          </w:p>
        </w:tc>
        <w:tc>
          <w:tcPr>
            <w:tcW w:w="446" w:type="pct"/>
          </w:tcPr>
          <w:p w14:paraId="474CADFA" w14:textId="77777777" w:rsidR="003720FC" w:rsidRPr="00150BB4" w:rsidRDefault="003720FC" w:rsidP="003720FC">
            <w:pPr>
              <w:spacing w:before="60" w:after="60"/>
              <w:rPr>
                <w:sz w:val="20"/>
                <w:szCs w:val="20"/>
              </w:rPr>
            </w:pPr>
          </w:p>
        </w:tc>
        <w:tc>
          <w:tcPr>
            <w:tcW w:w="299" w:type="pct"/>
          </w:tcPr>
          <w:p w14:paraId="63BB1820" w14:textId="77777777" w:rsidR="003720FC" w:rsidRPr="00150BB4" w:rsidRDefault="003720FC" w:rsidP="003720FC">
            <w:pPr>
              <w:spacing w:before="60" w:after="60"/>
              <w:rPr>
                <w:sz w:val="20"/>
                <w:szCs w:val="20"/>
              </w:rPr>
            </w:pPr>
          </w:p>
        </w:tc>
        <w:tc>
          <w:tcPr>
            <w:tcW w:w="473" w:type="pct"/>
          </w:tcPr>
          <w:p w14:paraId="1B996855" w14:textId="77777777" w:rsidR="003720FC" w:rsidRPr="00150BB4" w:rsidRDefault="003720FC" w:rsidP="003720FC">
            <w:pPr>
              <w:spacing w:before="60" w:after="60"/>
              <w:rPr>
                <w:sz w:val="20"/>
                <w:szCs w:val="20"/>
              </w:rPr>
            </w:pPr>
          </w:p>
        </w:tc>
      </w:tr>
      <w:tr w:rsidR="007F0EE7" w:rsidRPr="00150BB4" w14:paraId="6B155C69" w14:textId="77777777" w:rsidTr="00407C72">
        <w:trPr>
          <w:trHeight w:val="20"/>
          <w:jc w:val="center"/>
        </w:trPr>
        <w:tc>
          <w:tcPr>
            <w:tcW w:w="200" w:type="pct"/>
            <w:vMerge/>
          </w:tcPr>
          <w:p w14:paraId="3FEAC474" w14:textId="77777777" w:rsidR="003720FC" w:rsidRPr="00150BB4" w:rsidRDefault="003720FC" w:rsidP="003720FC">
            <w:pPr>
              <w:spacing w:before="60" w:after="60"/>
              <w:rPr>
                <w:sz w:val="20"/>
                <w:szCs w:val="20"/>
              </w:rPr>
            </w:pPr>
          </w:p>
        </w:tc>
        <w:tc>
          <w:tcPr>
            <w:tcW w:w="263" w:type="pct"/>
            <w:vMerge/>
          </w:tcPr>
          <w:p w14:paraId="2C7F7454" w14:textId="77777777" w:rsidR="003720FC" w:rsidRPr="00150BB4" w:rsidRDefault="003720FC" w:rsidP="003720FC">
            <w:pPr>
              <w:spacing w:before="60" w:after="60"/>
              <w:rPr>
                <w:sz w:val="20"/>
                <w:szCs w:val="20"/>
              </w:rPr>
            </w:pPr>
          </w:p>
        </w:tc>
        <w:tc>
          <w:tcPr>
            <w:tcW w:w="296" w:type="pct"/>
            <w:tcMar>
              <w:left w:w="57" w:type="dxa"/>
              <w:right w:w="57" w:type="dxa"/>
            </w:tcMar>
          </w:tcPr>
          <w:p w14:paraId="309E7A5B" w14:textId="77777777" w:rsidR="003720FC" w:rsidRPr="00150BB4" w:rsidRDefault="003720FC" w:rsidP="003720FC">
            <w:pPr>
              <w:spacing w:before="60" w:after="60"/>
              <w:rPr>
                <w:sz w:val="20"/>
                <w:szCs w:val="20"/>
              </w:rPr>
            </w:pPr>
            <w:r w:rsidRPr="00150BB4">
              <w:rPr>
                <w:sz w:val="20"/>
                <w:szCs w:val="20"/>
              </w:rPr>
              <w:t>OCTP</w:t>
            </w:r>
            <w:r w:rsidRPr="00150BB4">
              <w:rPr>
                <w:b/>
                <w:vertAlign w:val="superscript"/>
              </w:rPr>
              <w:footnoteReference w:id="46"/>
            </w:r>
          </w:p>
        </w:tc>
        <w:tc>
          <w:tcPr>
            <w:tcW w:w="387" w:type="pct"/>
          </w:tcPr>
          <w:p w14:paraId="4AC8C59B" w14:textId="77777777" w:rsidR="003720FC" w:rsidRPr="00150BB4" w:rsidRDefault="003720FC" w:rsidP="003720FC">
            <w:pPr>
              <w:spacing w:before="60" w:after="60"/>
              <w:rPr>
                <w:sz w:val="20"/>
                <w:szCs w:val="20"/>
              </w:rPr>
            </w:pPr>
          </w:p>
        </w:tc>
        <w:tc>
          <w:tcPr>
            <w:tcW w:w="477" w:type="pct"/>
          </w:tcPr>
          <w:p w14:paraId="1351AF44" w14:textId="77777777" w:rsidR="003720FC" w:rsidRPr="00150BB4" w:rsidRDefault="003720FC" w:rsidP="003720FC">
            <w:pPr>
              <w:spacing w:before="60" w:after="60"/>
              <w:rPr>
                <w:sz w:val="20"/>
                <w:szCs w:val="20"/>
              </w:rPr>
            </w:pPr>
          </w:p>
        </w:tc>
        <w:tc>
          <w:tcPr>
            <w:tcW w:w="469" w:type="pct"/>
          </w:tcPr>
          <w:p w14:paraId="3FBD8305" w14:textId="77777777" w:rsidR="003720FC" w:rsidRPr="00150BB4" w:rsidRDefault="003720FC" w:rsidP="003720FC">
            <w:pPr>
              <w:spacing w:before="60" w:after="60"/>
              <w:rPr>
                <w:sz w:val="20"/>
                <w:szCs w:val="20"/>
              </w:rPr>
            </w:pPr>
          </w:p>
        </w:tc>
        <w:tc>
          <w:tcPr>
            <w:tcW w:w="419" w:type="pct"/>
          </w:tcPr>
          <w:p w14:paraId="64581CF3" w14:textId="77777777" w:rsidR="003720FC" w:rsidRPr="00150BB4" w:rsidRDefault="003720FC" w:rsidP="003720FC">
            <w:pPr>
              <w:spacing w:before="60" w:after="60"/>
              <w:rPr>
                <w:sz w:val="20"/>
                <w:szCs w:val="20"/>
              </w:rPr>
            </w:pPr>
          </w:p>
        </w:tc>
        <w:tc>
          <w:tcPr>
            <w:tcW w:w="411" w:type="pct"/>
          </w:tcPr>
          <w:p w14:paraId="235B70B8" w14:textId="77777777" w:rsidR="003720FC" w:rsidRPr="00150BB4" w:rsidRDefault="003720FC" w:rsidP="003720FC">
            <w:pPr>
              <w:spacing w:before="60" w:after="60"/>
              <w:rPr>
                <w:sz w:val="20"/>
                <w:szCs w:val="20"/>
              </w:rPr>
            </w:pPr>
          </w:p>
        </w:tc>
        <w:tc>
          <w:tcPr>
            <w:tcW w:w="405" w:type="pct"/>
          </w:tcPr>
          <w:p w14:paraId="05FFFF8A" w14:textId="77777777" w:rsidR="003720FC" w:rsidRPr="00150BB4" w:rsidRDefault="003720FC" w:rsidP="003720FC">
            <w:pPr>
              <w:spacing w:before="60" w:after="60"/>
              <w:rPr>
                <w:sz w:val="20"/>
                <w:szCs w:val="20"/>
              </w:rPr>
            </w:pPr>
          </w:p>
        </w:tc>
        <w:tc>
          <w:tcPr>
            <w:tcW w:w="455" w:type="pct"/>
          </w:tcPr>
          <w:p w14:paraId="48FB098E" w14:textId="77777777" w:rsidR="003720FC" w:rsidRPr="00150BB4" w:rsidRDefault="003720FC" w:rsidP="003720FC">
            <w:pPr>
              <w:spacing w:before="60" w:after="60"/>
              <w:rPr>
                <w:sz w:val="20"/>
                <w:szCs w:val="20"/>
              </w:rPr>
            </w:pPr>
          </w:p>
        </w:tc>
        <w:tc>
          <w:tcPr>
            <w:tcW w:w="446" w:type="pct"/>
          </w:tcPr>
          <w:p w14:paraId="61AA5DCE" w14:textId="77777777" w:rsidR="003720FC" w:rsidRPr="00150BB4" w:rsidRDefault="003720FC" w:rsidP="003720FC">
            <w:pPr>
              <w:spacing w:before="60" w:after="60"/>
              <w:rPr>
                <w:sz w:val="20"/>
                <w:szCs w:val="20"/>
              </w:rPr>
            </w:pPr>
          </w:p>
        </w:tc>
        <w:tc>
          <w:tcPr>
            <w:tcW w:w="299" w:type="pct"/>
          </w:tcPr>
          <w:p w14:paraId="5FDDA424" w14:textId="77777777" w:rsidR="003720FC" w:rsidRPr="00150BB4" w:rsidRDefault="003720FC" w:rsidP="003720FC">
            <w:pPr>
              <w:spacing w:before="60" w:after="60"/>
              <w:rPr>
                <w:sz w:val="20"/>
                <w:szCs w:val="20"/>
              </w:rPr>
            </w:pPr>
          </w:p>
        </w:tc>
        <w:tc>
          <w:tcPr>
            <w:tcW w:w="473" w:type="pct"/>
          </w:tcPr>
          <w:p w14:paraId="54EEE007" w14:textId="77777777" w:rsidR="003720FC" w:rsidRPr="00150BB4" w:rsidRDefault="003720FC" w:rsidP="003720FC">
            <w:pPr>
              <w:spacing w:before="60" w:after="60"/>
              <w:rPr>
                <w:sz w:val="20"/>
                <w:szCs w:val="20"/>
              </w:rPr>
            </w:pPr>
          </w:p>
        </w:tc>
      </w:tr>
      <w:tr w:rsidR="007F0EE7" w:rsidRPr="00150BB4" w14:paraId="5E9AF994" w14:textId="77777777" w:rsidTr="00407C72">
        <w:trPr>
          <w:trHeight w:val="20"/>
          <w:jc w:val="center"/>
        </w:trPr>
        <w:tc>
          <w:tcPr>
            <w:tcW w:w="200" w:type="pct"/>
            <w:vMerge/>
            <w:tcBorders>
              <w:bottom w:val="single" w:sz="4" w:space="0" w:color="auto"/>
            </w:tcBorders>
          </w:tcPr>
          <w:p w14:paraId="2D870941" w14:textId="77777777" w:rsidR="003720FC" w:rsidRPr="00150BB4" w:rsidRDefault="003720FC" w:rsidP="003720FC">
            <w:pPr>
              <w:spacing w:before="60" w:after="60"/>
              <w:rPr>
                <w:sz w:val="20"/>
                <w:szCs w:val="20"/>
              </w:rPr>
            </w:pPr>
          </w:p>
        </w:tc>
        <w:tc>
          <w:tcPr>
            <w:tcW w:w="263" w:type="pct"/>
            <w:vMerge/>
          </w:tcPr>
          <w:p w14:paraId="307AC5AD" w14:textId="77777777" w:rsidR="003720FC" w:rsidRPr="00150BB4" w:rsidRDefault="003720FC" w:rsidP="003720FC">
            <w:pPr>
              <w:spacing w:before="60" w:after="60"/>
              <w:rPr>
                <w:sz w:val="20"/>
                <w:szCs w:val="20"/>
              </w:rPr>
            </w:pPr>
          </w:p>
        </w:tc>
        <w:tc>
          <w:tcPr>
            <w:tcW w:w="296" w:type="pct"/>
            <w:tcMar>
              <w:left w:w="57" w:type="dxa"/>
              <w:right w:w="57" w:type="dxa"/>
            </w:tcMar>
          </w:tcPr>
          <w:p w14:paraId="70FE4720" w14:textId="77777777" w:rsidR="003720FC" w:rsidRPr="00150BB4" w:rsidRDefault="003720FC" w:rsidP="003720FC">
            <w:pPr>
              <w:spacing w:before="60" w:after="60"/>
              <w:rPr>
                <w:sz w:val="20"/>
                <w:szCs w:val="20"/>
              </w:rPr>
            </w:pPr>
            <w:r w:rsidRPr="00150BB4">
              <w:rPr>
                <w:sz w:val="20"/>
                <w:szCs w:val="20"/>
              </w:rPr>
              <w:t>Interreg funds</w:t>
            </w:r>
            <w:r w:rsidRPr="00150BB4">
              <w:rPr>
                <w:b/>
                <w:vertAlign w:val="superscript"/>
              </w:rPr>
              <w:footnoteReference w:id="47"/>
            </w:r>
          </w:p>
        </w:tc>
        <w:tc>
          <w:tcPr>
            <w:tcW w:w="387" w:type="pct"/>
          </w:tcPr>
          <w:p w14:paraId="65FB8930" w14:textId="3F6CC8E8" w:rsidR="003720FC" w:rsidRPr="00150BB4" w:rsidRDefault="00407C72" w:rsidP="003720FC">
            <w:pPr>
              <w:spacing w:before="60" w:after="60"/>
              <w:rPr>
                <w:sz w:val="20"/>
                <w:szCs w:val="20"/>
              </w:rPr>
            </w:pPr>
            <w:r>
              <w:rPr>
                <w:sz w:val="20"/>
                <w:szCs w:val="20"/>
              </w:rPr>
              <w:t>Total</w:t>
            </w:r>
          </w:p>
        </w:tc>
        <w:tc>
          <w:tcPr>
            <w:tcW w:w="477" w:type="pct"/>
          </w:tcPr>
          <w:p w14:paraId="7DCAEC4C" w14:textId="711E65D3" w:rsidR="003720FC" w:rsidRPr="00150BB4" w:rsidRDefault="00A167AC" w:rsidP="003720FC">
            <w:pPr>
              <w:spacing w:before="60" w:after="60"/>
              <w:rPr>
                <w:sz w:val="20"/>
                <w:szCs w:val="20"/>
              </w:rPr>
            </w:pPr>
            <w:r>
              <w:rPr>
                <w:sz w:val="20"/>
                <w:szCs w:val="20"/>
              </w:rPr>
              <w:t>20,328,890.6</w:t>
            </w:r>
            <w:r w:rsidR="00E46437">
              <w:rPr>
                <w:sz w:val="20"/>
                <w:szCs w:val="20"/>
              </w:rPr>
              <w:t>7</w:t>
            </w:r>
          </w:p>
        </w:tc>
        <w:tc>
          <w:tcPr>
            <w:tcW w:w="469" w:type="pct"/>
          </w:tcPr>
          <w:p w14:paraId="6CD81518" w14:textId="285CA8F9" w:rsidR="003720FC" w:rsidRPr="00150BB4" w:rsidRDefault="00E46437" w:rsidP="003720FC">
            <w:pPr>
              <w:spacing w:before="60" w:after="60"/>
              <w:rPr>
                <w:sz w:val="20"/>
                <w:szCs w:val="20"/>
              </w:rPr>
            </w:pPr>
            <w:r>
              <w:rPr>
                <w:sz w:val="20"/>
                <w:szCs w:val="20"/>
              </w:rPr>
              <w:t>18,480,809.70</w:t>
            </w:r>
          </w:p>
        </w:tc>
        <w:tc>
          <w:tcPr>
            <w:tcW w:w="419" w:type="pct"/>
          </w:tcPr>
          <w:p w14:paraId="38AE32BB" w14:textId="4115F0D8" w:rsidR="003720FC" w:rsidRPr="00150BB4" w:rsidRDefault="00A167AC" w:rsidP="003720FC">
            <w:pPr>
              <w:spacing w:before="60" w:after="60"/>
              <w:rPr>
                <w:sz w:val="20"/>
                <w:szCs w:val="20"/>
              </w:rPr>
            </w:pPr>
            <w:r>
              <w:rPr>
                <w:sz w:val="20"/>
                <w:szCs w:val="20"/>
              </w:rPr>
              <w:t>1,848,080.97</w:t>
            </w:r>
          </w:p>
        </w:tc>
        <w:tc>
          <w:tcPr>
            <w:tcW w:w="411" w:type="pct"/>
          </w:tcPr>
          <w:p w14:paraId="0DDCF0E6" w14:textId="01C56E88" w:rsidR="003720FC" w:rsidRPr="00150BB4" w:rsidRDefault="00A167AC" w:rsidP="003720FC">
            <w:pPr>
              <w:spacing w:before="60" w:after="60"/>
              <w:rPr>
                <w:sz w:val="20"/>
                <w:szCs w:val="20"/>
              </w:rPr>
            </w:pPr>
            <w:r>
              <w:rPr>
                <w:sz w:val="20"/>
                <w:szCs w:val="20"/>
              </w:rPr>
              <w:t>2,258,765.63</w:t>
            </w:r>
          </w:p>
        </w:tc>
        <w:tc>
          <w:tcPr>
            <w:tcW w:w="405" w:type="pct"/>
          </w:tcPr>
          <w:p w14:paraId="70126D89" w14:textId="18E601AB" w:rsidR="003720FC" w:rsidRPr="00150BB4" w:rsidRDefault="00407C72" w:rsidP="003720FC">
            <w:pPr>
              <w:spacing w:before="60" w:after="60"/>
              <w:rPr>
                <w:sz w:val="20"/>
                <w:szCs w:val="20"/>
              </w:rPr>
            </w:pPr>
            <w:r>
              <w:rPr>
                <w:sz w:val="20"/>
                <w:szCs w:val="20"/>
              </w:rPr>
              <w:t>205,342.33</w:t>
            </w:r>
          </w:p>
        </w:tc>
        <w:tc>
          <w:tcPr>
            <w:tcW w:w="455" w:type="pct"/>
          </w:tcPr>
          <w:p w14:paraId="0E0113A3" w14:textId="4ADAAF19" w:rsidR="003720FC" w:rsidRPr="00150BB4" w:rsidRDefault="00407C72" w:rsidP="003720FC">
            <w:pPr>
              <w:spacing w:before="60" w:after="60"/>
              <w:rPr>
                <w:sz w:val="20"/>
                <w:szCs w:val="20"/>
              </w:rPr>
            </w:pPr>
            <w:r>
              <w:rPr>
                <w:sz w:val="20"/>
                <w:szCs w:val="20"/>
              </w:rPr>
              <w:t>2,053,423.30</w:t>
            </w:r>
          </w:p>
        </w:tc>
        <w:tc>
          <w:tcPr>
            <w:tcW w:w="446" w:type="pct"/>
          </w:tcPr>
          <w:p w14:paraId="5A5B1939" w14:textId="3D7221D2" w:rsidR="003720FC" w:rsidRPr="00150BB4" w:rsidRDefault="00A167AC" w:rsidP="003720FC">
            <w:pPr>
              <w:spacing w:before="60" w:after="60"/>
              <w:rPr>
                <w:sz w:val="20"/>
                <w:szCs w:val="20"/>
              </w:rPr>
            </w:pPr>
            <w:r>
              <w:rPr>
                <w:sz w:val="20"/>
                <w:szCs w:val="20"/>
              </w:rPr>
              <w:t>22,587,656.</w:t>
            </w:r>
            <w:r w:rsidR="00E46437">
              <w:rPr>
                <w:sz w:val="20"/>
                <w:szCs w:val="20"/>
              </w:rPr>
              <w:t>30</w:t>
            </w:r>
          </w:p>
        </w:tc>
        <w:tc>
          <w:tcPr>
            <w:tcW w:w="299" w:type="pct"/>
          </w:tcPr>
          <w:p w14:paraId="73E384B5" w14:textId="169B1AD5" w:rsidR="003720FC" w:rsidRPr="00150BB4" w:rsidRDefault="00A167AC" w:rsidP="003720FC">
            <w:pPr>
              <w:spacing w:before="60" w:after="60"/>
              <w:rPr>
                <w:sz w:val="20"/>
                <w:szCs w:val="20"/>
              </w:rPr>
            </w:pPr>
            <w:r>
              <w:rPr>
                <w:sz w:val="20"/>
                <w:szCs w:val="20"/>
              </w:rPr>
              <w:t>90%</w:t>
            </w:r>
          </w:p>
        </w:tc>
        <w:tc>
          <w:tcPr>
            <w:tcW w:w="473" w:type="pct"/>
          </w:tcPr>
          <w:p w14:paraId="7A670E42" w14:textId="77777777" w:rsidR="003720FC" w:rsidRPr="00150BB4" w:rsidRDefault="003720FC" w:rsidP="003720FC">
            <w:pPr>
              <w:spacing w:before="60" w:after="60"/>
              <w:rPr>
                <w:sz w:val="20"/>
                <w:szCs w:val="20"/>
              </w:rPr>
            </w:pPr>
          </w:p>
        </w:tc>
      </w:tr>
      <w:tr w:rsidR="007F0EE7" w:rsidRPr="00150BB4" w14:paraId="5AA5849D" w14:textId="77777777" w:rsidTr="00407C72">
        <w:trPr>
          <w:trHeight w:val="20"/>
          <w:jc w:val="center"/>
        </w:trPr>
        <w:tc>
          <w:tcPr>
            <w:tcW w:w="200" w:type="pct"/>
            <w:vMerge w:val="restart"/>
          </w:tcPr>
          <w:p w14:paraId="7A65897D" w14:textId="394FC880" w:rsidR="007F0EE7" w:rsidRPr="00150BB4" w:rsidRDefault="007F0EE7" w:rsidP="007F0EE7">
            <w:pPr>
              <w:pageBreakBefore/>
              <w:spacing w:before="60" w:after="60"/>
              <w:rPr>
                <w:sz w:val="20"/>
                <w:szCs w:val="20"/>
              </w:rPr>
            </w:pPr>
            <w:r w:rsidRPr="00A167AC">
              <w:rPr>
                <w:sz w:val="20"/>
                <w:szCs w:val="20"/>
              </w:rPr>
              <w:lastRenderedPageBreak/>
              <w:t xml:space="preserve">PO2 </w:t>
            </w:r>
          </w:p>
        </w:tc>
        <w:tc>
          <w:tcPr>
            <w:tcW w:w="263" w:type="pct"/>
            <w:vMerge w:val="restart"/>
          </w:tcPr>
          <w:p w14:paraId="2132E01A" w14:textId="77777777" w:rsidR="007F0EE7" w:rsidRDefault="007F0EE7" w:rsidP="007F0EE7">
            <w:pPr>
              <w:spacing w:before="60" w:after="60"/>
              <w:rPr>
                <w:sz w:val="20"/>
                <w:szCs w:val="20"/>
              </w:rPr>
            </w:pPr>
            <w:r w:rsidRPr="00150BB4">
              <w:rPr>
                <w:sz w:val="20"/>
                <w:szCs w:val="20"/>
              </w:rPr>
              <w:t>Priority 2</w:t>
            </w:r>
          </w:p>
          <w:p w14:paraId="245881BD" w14:textId="10FC25C3" w:rsidR="007F0EE7" w:rsidRPr="00150BB4" w:rsidRDefault="002D79A5" w:rsidP="002D79A5">
            <w:pPr>
              <w:spacing w:before="60" w:after="60"/>
              <w:rPr>
                <w:sz w:val="20"/>
                <w:szCs w:val="20"/>
              </w:rPr>
            </w:pPr>
            <w:r w:rsidRPr="00A167AC">
              <w:rPr>
                <w:sz w:val="20"/>
                <w:szCs w:val="20"/>
              </w:rPr>
              <w:t xml:space="preserve">Green and </w:t>
            </w:r>
            <w:r w:rsidR="007F0EE7" w:rsidRPr="00A167AC">
              <w:rPr>
                <w:sz w:val="20"/>
                <w:szCs w:val="20"/>
              </w:rPr>
              <w:t>Clean Region</w:t>
            </w:r>
          </w:p>
        </w:tc>
        <w:tc>
          <w:tcPr>
            <w:tcW w:w="296" w:type="pct"/>
          </w:tcPr>
          <w:p w14:paraId="7275F6EA" w14:textId="66A9EAD8" w:rsidR="007F0EE7" w:rsidRPr="00150BB4" w:rsidRDefault="007F0EE7" w:rsidP="007F0EE7">
            <w:pPr>
              <w:spacing w:before="60" w:after="60"/>
              <w:rPr>
                <w:sz w:val="20"/>
                <w:szCs w:val="20"/>
              </w:rPr>
            </w:pPr>
            <w:r w:rsidRPr="00150BB4">
              <w:rPr>
                <w:sz w:val="20"/>
                <w:szCs w:val="20"/>
              </w:rPr>
              <w:t>ERDF</w:t>
            </w:r>
          </w:p>
        </w:tc>
        <w:tc>
          <w:tcPr>
            <w:tcW w:w="387" w:type="pct"/>
          </w:tcPr>
          <w:p w14:paraId="328E653F" w14:textId="77777777" w:rsidR="007F0EE7" w:rsidRPr="00150BB4" w:rsidRDefault="007F0EE7" w:rsidP="007F0EE7">
            <w:pPr>
              <w:spacing w:before="60" w:after="60"/>
              <w:rPr>
                <w:sz w:val="20"/>
                <w:szCs w:val="20"/>
              </w:rPr>
            </w:pPr>
          </w:p>
        </w:tc>
        <w:tc>
          <w:tcPr>
            <w:tcW w:w="477" w:type="pct"/>
          </w:tcPr>
          <w:p w14:paraId="1BCEEDA4" w14:textId="77777777" w:rsidR="007F0EE7" w:rsidRPr="00150BB4" w:rsidRDefault="007F0EE7" w:rsidP="007F0EE7">
            <w:pPr>
              <w:spacing w:before="60" w:after="60"/>
              <w:rPr>
                <w:sz w:val="20"/>
                <w:szCs w:val="20"/>
              </w:rPr>
            </w:pPr>
          </w:p>
        </w:tc>
        <w:tc>
          <w:tcPr>
            <w:tcW w:w="469" w:type="pct"/>
          </w:tcPr>
          <w:p w14:paraId="6C7F788E" w14:textId="77777777" w:rsidR="007F0EE7" w:rsidRPr="00150BB4" w:rsidRDefault="007F0EE7" w:rsidP="007F0EE7">
            <w:pPr>
              <w:spacing w:before="60" w:after="60"/>
              <w:rPr>
                <w:sz w:val="20"/>
                <w:szCs w:val="20"/>
              </w:rPr>
            </w:pPr>
          </w:p>
        </w:tc>
        <w:tc>
          <w:tcPr>
            <w:tcW w:w="419" w:type="pct"/>
          </w:tcPr>
          <w:p w14:paraId="7140C077" w14:textId="77777777" w:rsidR="007F0EE7" w:rsidRPr="00150BB4" w:rsidRDefault="007F0EE7" w:rsidP="007F0EE7">
            <w:pPr>
              <w:spacing w:before="60" w:after="60"/>
              <w:rPr>
                <w:sz w:val="20"/>
                <w:szCs w:val="20"/>
              </w:rPr>
            </w:pPr>
          </w:p>
        </w:tc>
        <w:tc>
          <w:tcPr>
            <w:tcW w:w="411" w:type="pct"/>
          </w:tcPr>
          <w:p w14:paraId="5C249030" w14:textId="77777777" w:rsidR="007F0EE7" w:rsidRPr="00150BB4" w:rsidRDefault="007F0EE7" w:rsidP="007F0EE7">
            <w:pPr>
              <w:spacing w:before="60" w:after="60"/>
              <w:rPr>
                <w:sz w:val="20"/>
                <w:szCs w:val="20"/>
              </w:rPr>
            </w:pPr>
          </w:p>
        </w:tc>
        <w:tc>
          <w:tcPr>
            <w:tcW w:w="405" w:type="pct"/>
          </w:tcPr>
          <w:p w14:paraId="01BC5E21" w14:textId="77777777" w:rsidR="007F0EE7" w:rsidRPr="00150BB4" w:rsidRDefault="007F0EE7" w:rsidP="007F0EE7">
            <w:pPr>
              <w:spacing w:before="60" w:after="60"/>
              <w:rPr>
                <w:sz w:val="20"/>
                <w:szCs w:val="20"/>
              </w:rPr>
            </w:pPr>
          </w:p>
        </w:tc>
        <w:tc>
          <w:tcPr>
            <w:tcW w:w="455" w:type="pct"/>
          </w:tcPr>
          <w:p w14:paraId="3273BF8D" w14:textId="77777777" w:rsidR="007F0EE7" w:rsidRPr="00150BB4" w:rsidRDefault="007F0EE7" w:rsidP="007F0EE7">
            <w:pPr>
              <w:spacing w:before="60" w:after="60"/>
              <w:rPr>
                <w:sz w:val="20"/>
                <w:szCs w:val="20"/>
              </w:rPr>
            </w:pPr>
          </w:p>
        </w:tc>
        <w:tc>
          <w:tcPr>
            <w:tcW w:w="446" w:type="pct"/>
          </w:tcPr>
          <w:p w14:paraId="1D885A78" w14:textId="77777777" w:rsidR="007F0EE7" w:rsidRPr="00150BB4" w:rsidRDefault="007F0EE7" w:rsidP="007F0EE7">
            <w:pPr>
              <w:spacing w:before="60" w:after="60"/>
              <w:rPr>
                <w:sz w:val="20"/>
                <w:szCs w:val="20"/>
              </w:rPr>
            </w:pPr>
          </w:p>
        </w:tc>
        <w:tc>
          <w:tcPr>
            <w:tcW w:w="299" w:type="pct"/>
          </w:tcPr>
          <w:p w14:paraId="13037AB3" w14:textId="77777777" w:rsidR="007F0EE7" w:rsidRPr="00150BB4" w:rsidRDefault="007F0EE7" w:rsidP="007F0EE7">
            <w:pPr>
              <w:spacing w:before="60" w:after="60"/>
              <w:rPr>
                <w:sz w:val="20"/>
                <w:szCs w:val="20"/>
              </w:rPr>
            </w:pPr>
          </w:p>
        </w:tc>
        <w:tc>
          <w:tcPr>
            <w:tcW w:w="473" w:type="pct"/>
          </w:tcPr>
          <w:p w14:paraId="0786D4FC" w14:textId="77777777" w:rsidR="007F0EE7" w:rsidRPr="00150BB4" w:rsidRDefault="007F0EE7" w:rsidP="007F0EE7">
            <w:pPr>
              <w:spacing w:before="60" w:after="60"/>
              <w:rPr>
                <w:sz w:val="20"/>
                <w:szCs w:val="20"/>
              </w:rPr>
            </w:pPr>
          </w:p>
        </w:tc>
      </w:tr>
      <w:tr w:rsidR="007F0EE7" w:rsidRPr="00150BB4" w14:paraId="62A45C05" w14:textId="77777777" w:rsidTr="00407C72">
        <w:trPr>
          <w:trHeight w:val="20"/>
          <w:jc w:val="center"/>
        </w:trPr>
        <w:tc>
          <w:tcPr>
            <w:tcW w:w="200" w:type="pct"/>
            <w:vMerge/>
            <w:shd w:val="clear" w:color="auto" w:fill="auto"/>
          </w:tcPr>
          <w:p w14:paraId="529F5CD0" w14:textId="77777777" w:rsidR="007F0EE7" w:rsidRPr="00150BB4" w:rsidRDefault="007F0EE7" w:rsidP="007F0EE7">
            <w:pPr>
              <w:spacing w:before="60" w:after="60"/>
              <w:rPr>
                <w:sz w:val="20"/>
                <w:szCs w:val="20"/>
              </w:rPr>
            </w:pPr>
          </w:p>
        </w:tc>
        <w:tc>
          <w:tcPr>
            <w:tcW w:w="263" w:type="pct"/>
            <w:vMerge/>
          </w:tcPr>
          <w:p w14:paraId="46B8724D" w14:textId="77777777" w:rsidR="007F0EE7" w:rsidRPr="00150BB4" w:rsidRDefault="007F0EE7" w:rsidP="007F0EE7">
            <w:pPr>
              <w:spacing w:before="60" w:after="60"/>
              <w:rPr>
                <w:sz w:val="20"/>
                <w:szCs w:val="20"/>
              </w:rPr>
            </w:pPr>
          </w:p>
        </w:tc>
        <w:tc>
          <w:tcPr>
            <w:tcW w:w="296" w:type="pct"/>
          </w:tcPr>
          <w:p w14:paraId="2D05CC8A" w14:textId="1FA3579B" w:rsidR="007F0EE7" w:rsidRPr="00150BB4" w:rsidRDefault="007F0EE7" w:rsidP="007F0EE7">
            <w:pPr>
              <w:spacing w:before="60" w:after="60"/>
              <w:rPr>
                <w:sz w:val="20"/>
                <w:szCs w:val="20"/>
              </w:rPr>
            </w:pPr>
            <w:r w:rsidRPr="00150BB4">
              <w:rPr>
                <w:sz w:val="20"/>
                <w:szCs w:val="20"/>
              </w:rPr>
              <w:t>IPA III CBC</w:t>
            </w:r>
          </w:p>
        </w:tc>
        <w:tc>
          <w:tcPr>
            <w:tcW w:w="387" w:type="pct"/>
          </w:tcPr>
          <w:p w14:paraId="5284986F" w14:textId="77777777" w:rsidR="007F0EE7" w:rsidRPr="00150BB4" w:rsidRDefault="007F0EE7" w:rsidP="007F0EE7">
            <w:pPr>
              <w:spacing w:before="60" w:after="60"/>
              <w:rPr>
                <w:sz w:val="20"/>
                <w:szCs w:val="20"/>
              </w:rPr>
            </w:pPr>
          </w:p>
        </w:tc>
        <w:tc>
          <w:tcPr>
            <w:tcW w:w="477" w:type="pct"/>
          </w:tcPr>
          <w:p w14:paraId="43D8AD0C" w14:textId="77777777" w:rsidR="007F0EE7" w:rsidRPr="00150BB4" w:rsidRDefault="007F0EE7" w:rsidP="007F0EE7">
            <w:pPr>
              <w:spacing w:before="60" w:after="60"/>
              <w:rPr>
                <w:sz w:val="20"/>
                <w:szCs w:val="20"/>
              </w:rPr>
            </w:pPr>
          </w:p>
        </w:tc>
        <w:tc>
          <w:tcPr>
            <w:tcW w:w="469" w:type="pct"/>
          </w:tcPr>
          <w:p w14:paraId="6A736D37" w14:textId="77777777" w:rsidR="007F0EE7" w:rsidRPr="00150BB4" w:rsidRDefault="007F0EE7" w:rsidP="007F0EE7">
            <w:pPr>
              <w:spacing w:before="60" w:after="60"/>
              <w:rPr>
                <w:sz w:val="20"/>
                <w:szCs w:val="20"/>
              </w:rPr>
            </w:pPr>
          </w:p>
        </w:tc>
        <w:tc>
          <w:tcPr>
            <w:tcW w:w="419" w:type="pct"/>
          </w:tcPr>
          <w:p w14:paraId="6931B83C" w14:textId="77777777" w:rsidR="007F0EE7" w:rsidRPr="00150BB4" w:rsidRDefault="007F0EE7" w:rsidP="007F0EE7">
            <w:pPr>
              <w:spacing w:before="60" w:after="60"/>
              <w:rPr>
                <w:sz w:val="20"/>
                <w:szCs w:val="20"/>
              </w:rPr>
            </w:pPr>
          </w:p>
        </w:tc>
        <w:tc>
          <w:tcPr>
            <w:tcW w:w="411" w:type="pct"/>
          </w:tcPr>
          <w:p w14:paraId="3375CD29" w14:textId="77777777" w:rsidR="007F0EE7" w:rsidRPr="00150BB4" w:rsidRDefault="007F0EE7" w:rsidP="007F0EE7">
            <w:pPr>
              <w:spacing w:before="60" w:after="60"/>
              <w:rPr>
                <w:sz w:val="20"/>
                <w:szCs w:val="20"/>
              </w:rPr>
            </w:pPr>
          </w:p>
        </w:tc>
        <w:tc>
          <w:tcPr>
            <w:tcW w:w="405" w:type="pct"/>
          </w:tcPr>
          <w:p w14:paraId="494C5EEF" w14:textId="77777777" w:rsidR="007F0EE7" w:rsidRPr="00150BB4" w:rsidRDefault="007F0EE7" w:rsidP="007F0EE7">
            <w:pPr>
              <w:spacing w:before="60" w:after="60"/>
              <w:rPr>
                <w:sz w:val="20"/>
                <w:szCs w:val="20"/>
              </w:rPr>
            </w:pPr>
          </w:p>
        </w:tc>
        <w:tc>
          <w:tcPr>
            <w:tcW w:w="455" w:type="pct"/>
          </w:tcPr>
          <w:p w14:paraId="11E2C3C7" w14:textId="77777777" w:rsidR="007F0EE7" w:rsidRPr="00150BB4" w:rsidRDefault="007F0EE7" w:rsidP="007F0EE7">
            <w:pPr>
              <w:spacing w:before="60" w:after="60"/>
              <w:rPr>
                <w:sz w:val="20"/>
                <w:szCs w:val="20"/>
              </w:rPr>
            </w:pPr>
          </w:p>
        </w:tc>
        <w:tc>
          <w:tcPr>
            <w:tcW w:w="446" w:type="pct"/>
          </w:tcPr>
          <w:p w14:paraId="437D71AC" w14:textId="77777777" w:rsidR="007F0EE7" w:rsidRPr="00150BB4" w:rsidRDefault="007F0EE7" w:rsidP="007F0EE7">
            <w:pPr>
              <w:spacing w:before="60" w:after="60"/>
              <w:rPr>
                <w:sz w:val="20"/>
                <w:szCs w:val="20"/>
              </w:rPr>
            </w:pPr>
          </w:p>
        </w:tc>
        <w:tc>
          <w:tcPr>
            <w:tcW w:w="299" w:type="pct"/>
          </w:tcPr>
          <w:p w14:paraId="3E7EBF28" w14:textId="77777777" w:rsidR="007F0EE7" w:rsidRPr="00150BB4" w:rsidRDefault="007F0EE7" w:rsidP="007F0EE7">
            <w:pPr>
              <w:spacing w:before="60" w:after="60"/>
              <w:rPr>
                <w:sz w:val="20"/>
                <w:szCs w:val="20"/>
              </w:rPr>
            </w:pPr>
          </w:p>
        </w:tc>
        <w:tc>
          <w:tcPr>
            <w:tcW w:w="473" w:type="pct"/>
          </w:tcPr>
          <w:p w14:paraId="1F783C0C" w14:textId="77777777" w:rsidR="007F0EE7" w:rsidRPr="00150BB4" w:rsidRDefault="007F0EE7" w:rsidP="007F0EE7">
            <w:pPr>
              <w:spacing w:before="60" w:after="60"/>
              <w:rPr>
                <w:sz w:val="20"/>
                <w:szCs w:val="20"/>
              </w:rPr>
            </w:pPr>
          </w:p>
        </w:tc>
      </w:tr>
      <w:tr w:rsidR="007F0EE7" w:rsidRPr="00150BB4" w14:paraId="57281900" w14:textId="77777777" w:rsidTr="00407C72">
        <w:trPr>
          <w:trHeight w:val="20"/>
          <w:jc w:val="center"/>
        </w:trPr>
        <w:tc>
          <w:tcPr>
            <w:tcW w:w="200" w:type="pct"/>
            <w:vMerge/>
            <w:shd w:val="clear" w:color="auto" w:fill="auto"/>
          </w:tcPr>
          <w:p w14:paraId="1EBB6E27" w14:textId="77777777" w:rsidR="007F0EE7" w:rsidRPr="00150BB4" w:rsidRDefault="007F0EE7" w:rsidP="007F0EE7">
            <w:pPr>
              <w:spacing w:before="60" w:after="60"/>
              <w:rPr>
                <w:sz w:val="20"/>
                <w:szCs w:val="20"/>
              </w:rPr>
            </w:pPr>
          </w:p>
        </w:tc>
        <w:tc>
          <w:tcPr>
            <w:tcW w:w="263" w:type="pct"/>
            <w:vMerge/>
          </w:tcPr>
          <w:p w14:paraId="177D7F06" w14:textId="77777777" w:rsidR="007F0EE7" w:rsidRPr="00150BB4" w:rsidRDefault="007F0EE7" w:rsidP="007F0EE7">
            <w:pPr>
              <w:spacing w:before="60" w:after="60"/>
              <w:rPr>
                <w:sz w:val="20"/>
                <w:szCs w:val="20"/>
              </w:rPr>
            </w:pPr>
          </w:p>
        </w:tc>
        <w:tc>
          <w:tcPr>
            <w:tcW w:w="296" w:type="pct"/>
          </w:tcPr>
          <w:p w14:paraId="447ECD24" w14:textId="5864A7CE" w:rsidR="007F0EE7" w:rsidRPr="00150BB4" w:rsidRDefault="007F0EE7" w:rsidP="007F0EE7">
            <w:pPr>
              <w:spacing w:before="60" w:after="60"/>
              <w:rPr>
                <w:sz w:val="20"/>
                <w:szCs w:val="20"/>
              </w:rPr>
            </w:pPr>
            <w:r w:rsidRPr="00150BB4">
              <w:rPr>
                <w:sz w:val="20"/>
                <w:szCs w:val="20"/>
              </w:rPr>
              <w:t>NDICI-CBC</w:t>
            </w:r>
          </w:p>
        </w:tc>
        <w:tc>
          <w:tcPr>
            <w:tcW w:w="387" w:type="pct"/>
          </w:tcPr>
          <w:p w14:paraId="4F90AE40" w14:textId="77777777" w:rsidR="007F0EE7" w:rsidRPr="00150BB4" w:rsidRDefault="007F0EE7" w:rsidP="007F0EE7">
            <w:pPr>
              <w:spacing w:before="60" w:after="60"/>
              <w:rPr>
                <w:sz w:val="20"/>
                <w:szCs w:val="20"/>
              </w:rPr>
            </w:pPr>
          </w:p>
        </w:tc>
        <w:tc>
          <w:tcPr>
            <w:tcW w:w="477" w:type="pct"/>
          </w:tcPr>
          <w:p w14:paraId="7C79B4B9" w14:textId="77777777" w:rsidR="007F0EE7" w:rsidRPr="00150BB4" w:rsidRDefault="007F0EE7" w:rsidP="007F0EE7">
            <w:pPr>
              <w:spacing w:before="60" w:after="60"/>
              <w:rPr>
                <w:sz w:val="20"/>
                <w:szCs w:val="20"/>
              </w:rPr>
            </w:pPr>
          </w:p>
        </w:tc>
        <w:tc>
          <w:tcPr>
            <w:tcW w:w="469" w:type="pct"/>
          </w:tcPr>
          <w:p w14:paraId="6417177D" w14:textId="77777777" w:rsidR="007F0EE7" w:rsidRPr="00150BB4" w:rsidRDefault="007F0EE7" w:rsidP="007F0EE7">
            <w:pPr>
              <w:spacing w:before="60" w:after="60"/>
              <w:rPr>
                <w:sz w:val="20"/>
                <w:szCs w:val="20"/>
              </w:rPr>
            </w:pPr>
          </w:p>
        </w:tc>
        <w:tc>
          <w:tcPr>
            <w:tcW w:w="419" w:type="pct"/>
          </w:tcPr>
          <w:p w14:paraId="64ED0108" w14:textId="77777777" w:rsidR="007F0EE7" w:rsidRPr="00150BB4" w:rsidRDefault="007F0EE7" w:rsidP="007F0EE7">
            <w:pPr>
              <w:spacing w:before="60" w:after="60"/>
              <w:rPr>
                <w:sz w:val="20"/>
                <w:szCs w:val="20"/>
              </w:rPr>
            </w:pPr>
          </w:p>
        </w:tc>
        <w:tc>
          <w:tcPr>
            <w:tcW w:w="411" w:type="pct"/>
          </w:tcPr>
          <w:p w14:paraId="734D7BF3" w14:textId="77777777" w:rsidR="007F0EE7" w:rsidRPr="00150BB4" w:rsidRDefault="007F0EE7" w:rsidP="007F0EE7">
            <w:pPr>
              <w:spacing w:before="60" w:after="60"/>
              <w:rPr>
                <w:sz w:val="20"/>
                <w:szCs w:val="20"/>
              </w:rPr>
            </w:pPr>
          </w:p>
        </w:tc>
        <w:tc>
          <w:tcPr>
            <w:tcW w:w="405" w:type="pct"/>
          </w:tcPr>
          <w:p w14:paraId="7E9916A1" w14:textId="77777777" w:rsidR="007F0EE7" w:rsidRPr="00150BB4" w:rsidRDefault="007F0EE7" w:rsidP="007F0EE7">
            <w:pPr>
              <w:spacing w:before="60" w:after="60"/>
              <w:rPr>
                <w:sz w:val="20"/>
                <w:szCs w:val="20"/>
              </w:rPr>
            </w:pPr>
          </w:p>
        </w:tc>
        <w:tc>
          <w:tcPr>
            <w:tcW w:w="455" w:type="pct"/>
          </w:tcPr>
          <w:p w14:paraId="52061A58" w14:textId="77777777" w:rsidR="007F0EE7" w:rsidRPr="00150BB4" w:rsidRDefault="007F0EE7" w:rsidP="007F0EE7">
            <w:pPr>
              <w:spacing w:before="60" w:after="60"/>
              <w:rPr>
                <w:sz w:val="20"/>
                <w:szCs w:val="20"/>
              </w:rPr>
            </w:pPr>
          </w:p>
        </w:tc>
        <w:tc>
          <w:tcPr>
            <w:tcW w:w="446" w:type="pct"/>
          </w:tcPr>
          <w:p w14:paraId="4F2D858C" w14:textId="77777777" w:rsidR="007F0EE7" w:rsidRPr="00150BB4" w:rsidRDefault="007F0EE7" w:rsidP="007F0EE7">
            <w:pPr>
              <w:spacing w:before="60" w:after="60"/>
              <w:rPr>
                <w:sz w:val="20"/>
                <w:szCs w:val="20"/>
              </w:rPr>
            </w:pPr>
          </w:p>
        </w:tc>
        <w:tc>
          <w:tcPr>
            <w:tcW w:w="299" w:type="pct"/>
          </w:tcPr>
          <w:p w14:paraId="20693510" w14:textId="77777777" w:rsidR="007F0EE7" w:rsidRPr="00150BB4" w:rsidRDefault="007F0EE7" w:rsidP="007F0EE7">
            <w:pPr>
              <w:spacing w:before="60" w:after="60"/>
              <w:rPr>
                <w:sz w:val="20"/>
                <w:szCs w:val="20"/>
              </w:rPr>
            </w:pPr>
          </w:p>
        </w:tc>
        <w:tc>
          <w:tcPr>
            <w:tcW w:w="473" w:type="pct"/>
          </w:tcPr>
          <w:p w14:paraId="7F255B2F" w14:textId="77777777" w:rsidR="007F0EE7" w:rsidRPr="00150BB4" w:rsidRDefault="007F0EE7" w:rsidP="007F0EE7">
            <w:pPr>
              <w:spacing w:before="60" w:after="60"/>
              <w:rPr>
                <w:sz w:val="20"/>
                <w:szCs w:val="20"/>
              </w:rPr>
            </w:pPr>
          </w:p>
        </w:tc>
      </w:tr>
      <w:tr w:rsidR="007F0EE7" w:rsidRPr="00150BB4" w14:paraId="7D4CEF53" w14:textId="77777777" w:rsidTr="00407C72">
        <w:trPr>
          <w:trHeight w:val="20"/>
          <w:jc w:val="center"/>
        </w:trPr>
        <w:tc>
          <w:tcPr>
            <w:tcW w:w="200" w:type="pct"/>
            <w:vMerge/>
            <w:shd w:val="clear" w:color="auto" w:fill="auto"/>
          </w:tcPr>
          <w:p w14:paraId="4DDE028B" w14:textId="77777777" w:rsidR="007F0EE7" w:rsidRPr="00150BB4" w:rsidRDefault="007F0EE7" w:rsidP="007F0EE7">
            <w:pPr>
              <w:spacing w:before="60" w:after="60"/>
              <w:rPr>
                <w:sz w:val="20"/>
                <w:szCs w:val="20"/>
              </w:rPr>
            </w:pPr>
          </w:p>
        </w:tc>
        <w:tc>
          <w:tcPr>
            <w:tcW w:w="263" w:type="pct"/>
            <w:vMerge/>
          </w:tcPr>
          <w:p w14:paraId="591462CA" w14:textId="77777777" w:rsidR="007F0EE7" w:rsidRPr="00150BB4" w:rsidRDefault="007F0EE7" w:rsidP="007F0EE7">
            <w:pPr>
              <w:spacing w:before="60" w:after="60"/>
              <w:rPr>
                <w:sz w:val="20"/>
                <w:szCs w:val="20"/>
              </w:rPr>
            </w:pPr>
          </w:p>
        </w:tc>
        <w:tc>
          <w:tcPr>
            <w:tcW w:w="296" w:type="pct"/>
          </w:tcPr>
          <w:p w14:paraId="7E1EC67B" w14:textId="02A633D9" w:rsidR="007F0EE7" w:rsidRPr="00150BB4" w:rsidRDefault="007F0EE7" w:rsidP="007F0EE7">
            <w:pPr>
              <w:spacing w:before="60" w:after="60"/>
              <w:rPr>
                <w:sz w:val="20"/>
                <w:szCs w:val="20"/>
              </w:rPr>
            </w:pPr>
            <w:r w:rsidRPr="00150BB4">
              <w:rPr>
                <w:sz w:val="20"/>
                <w:szCs w:val="20"/>
              </w:rPr>
              <w:t>IPA III</w:t>
            </w:r>
          </w:p>
        </w:tc>
        <w:tc>
          <w:tcPr>
            <w:tcW w:w="387" w:type="pct"/>
          </w:tcPr>
          <w:p w14:paraId="7DB15A7C" w14:textId="77777777" w:rsidR="007F0EE7" w:rsidRPr="00150BB4" w:rsidRDefault="007F0EE7" w:rsidP="007F0EE7">
            <w:pPr>
              <w:spacing w:before="60" w:after="60"/>
              <w:rPr>
                <w:sz w:val="20"/>
                <w:szCs w:val="20"/>
              </w:rPr>
            </w:pPr>
          </w:p>
        </w:tc>
        <w:tc>
          <w:tcPr>
            <w:tcW w:w="477" w:type="pct"/>
          </w:tcPr>
          <w:p w14:paraId="17E9465A" w14:textId="77777777" w:rsidR="007F0EE7" w:rsidRPr="00150BB4" w:rsidRDefault="007F0EE7" w:rsidP="007F0EE7">
            <w:pPr>
              <w:spacing w:before="60" w:after="60"/>
              <w:rPr>
                <w:sz w:val="20"/>
                <w:szCs w:val="20"/>
              </w:rPr>
            </w:pPr>
          </w:p>
        </w:tc>
        <w:tc>
          <w:tcPr>
            <w:tcW w:w="469" w:type="pct"/>
          </w:tcPr>
          <w:p w14:paraId="6B3CB58C" w14:textId="77777777" w:rsidR="007F0EE7" w:rsidRPr="00150BB4" w:rsidRDefault="007F0EE7" w:rsidP="007F0EE7">
            <w:pPr>
              <w:spacing w:before="60" w:after="60"/>
              <w:rPr>
                <w:sz w:val="20"/>
                <w:szCs w:val="20"/>
              </w:rPr>
            </w:pPr>
          </w:p>
        </w:tc>
        <w:tc>
          <w:tcPr>
            <w:tcW w:w="419" w:type="pct"/>
          </w:tcPr>
          <w:p w14:paraId="130DA74F" w14:textId="77777777" w:rsidR="007F0EE7" w:rsidRPr="00150BB4" w:rsidRDefault="007F0EE7" w:rsidP="007F0EE7">
            <w:pPr>
              <w:spacing w:before="60" w:after="60"/>
              <w:rPr>
                <w:sz w:val="20"/>
                <w:szCs w:val="20"/>
              </w:rPr>
            </w:pPr>
          </w:p>
        </w:tc>
        <w:tc>
          <w:tcPr>
            <w:tcW w:w="411" w:type="pct"/>
          </w:tcPr>
          <w:p w14:paraId="0DD84776" w14:textId="77777777" w:rsidR="007F0EE7" w:rsidRPr="00150BB4" w:rsidRDefault="007F0EE7" w:rsidP="007F0EE7">
            <w:pPr>
              <w:spacing w:before="60" w:after="60"/>
              <w:rPr>
                <w:sz w:val="20"/>
                <w:szCs w:val="20"/>
              </w:rPr>
            </w:pPr>
          </w:p>
        </w:tc>
        <w:tc>
          <w:tcPr>
            <w:tcW w:w="405" w:type="pct"/>
          </w:tcPr>
          <w:p w14:paraId="3D3A3177" w14:textId="77777777" w:rsidR="007F0EE7" w:rsidRPr="00150BB4" w:rsidRDefault="007F0EE7" w:rsidP="007F0EE7">
            <w:pPr>
              <w:spacing w:before="60" w:after="60"/>
              <w:rPr>
                <w:sz w:val="20"/>
                <w:szCs w:val="20"/>
              </w:rPr>
            </w:pPr>
          </w:p>
        </w:tc>
        <w:tc>
          <w:tcPr>
            <w:tcW w:w="455" w:type="pct"/>
          </w:tcPr>
          <w:p w14:paraId="7C887386" w14:textId="77777777" w:rsidR="007F0EE7" w:rsidRPr="00150BB4" w:rsidRDefault="007F0EE7" w:rsidP="007F0EE7">
            <w:pPr>
              <w:spacing w:before="60" w:after="60"/>
              <w:rPr>
                <w:sz w:val="20"/>
                <w:szCs w:val="20"/>
              </w:rPr>
            </w:pPr>
          </w:p>
        </w:tc>
        <w:tc>
          <w:tcPr>
            <w:tcW w:w="446" w:type="pct"/>
          </w:tcPr>
          <w:p w14:paraId="19C4DEF5" w14:textId="77777777" w:rsidR="007F0EE7" w:rsidRPr="00150BB4" w:rsidRDefault="007F0EE7" w:rsidP="007F0EE7">
            <w:pPr>
              <w:spacing w:before="60" w:after="60"/>
              <w:rPr>
                <w:sz w:val="20"/>
                <w:szCs w:val="20"/>
              </w:rPr>
            </w:pPr>
          </w:p>
        </w:tc>
        <w:tc>
          <w:tcPr>
            <w:tcW w:w="299" w:type="pct"/>
          </w:tcPr>
          <w:p w14:paraId="30AA1979" w14:textId="77777777" w:rsidR="007F0EE7" w:rsidRPr="00150BB4" w:rsidRDefault="007F0EE7" w:rsidP="007F0EE7">
            <w:pPr>
              <w:spacing w:before="60" w:after="60"/>
              <w:rPr>
                <w:sz w:val="20"/>
                <w:szCs w:val="20"/>
              </w:rPr>
            </w:pPr>
          </w:p>
        </w:tc>
        <w:tc>
          <w:tcPr>
            <w:tcW w:w="473" w:type="pct"/>
          </w:tcPr>
          <w:p w14:paraId="08A000D7" w14:textId="77777777" w:rsidR="007F0EE7" w:rsidRPr="00150BB4" w:rsidRDefault="007F0EE7" w:rsidP="007F0EE7">
            <w:pPr>
              <w:spacing w:before="60" w:after="60"/>
              <w:rPr>
                <w:sz w:val="20"/>
                <w:szCs w:val="20"/>
              </w:rPr>
            </w:pPr>
          </w:p>
        </w:tc>
      </w:tr>
      <w:tr w:rsidR="007F0EE7" w:rsidRPr="00150BB4" w14:paraId="69895905" w14:textId="77777777" w:rsidTr="00407C72">
        <w:trPr>
          <w:trHeight w:val="20"/>
          <w:jc w:val="center"/>
        </w:trPr>
        <w:tc>
          <w:tcPr>
            <w:tcW w:w="200" w:type="pct"/>
            <w:vMerge/>
            <w:shd w:val="clear" w:color="auto" w:fill="auto"/>
          </w:tcPr>
          <w:p w14:paraId="2E64250E" w14:textId="77777777" w:rsidR="007F0EE7" w:rsidRPr="00150BB4" w:rsidRDefault="007F0EE7" w:rsidP="007F0EE7">
            <w:pPr>
              <w:spacing w:before="60" w:after="60"/>
              <w:rPr>
                <w:sz w:val="20"/>
                <w:szCs w:val="20"/>
              </w:rPr>
            </w:pPr>
          </w:p>
        </w:tc>
        <w:tc>
          <w:tcPr>
            <w:tcW w:w="263" w:type="pct"/>
            <w:vMerge/>
          </w:tcPr>
          <w:p w14:paraId="52EE438E" w14:textId="77777777" w:rsidR="007F0EE7" w:rsidRPr="00150BB4" w:rsidRDefault="007F0EE7" w:rsidP="007F0EE7">
            <w:pPr>
              <w:spacing w:before="60" w:after="60"/>
              <w:rPr>
                <w:sz w:val="20"/>
                <w:szCs w:val="20"/>
              </w:rPr>
            </w:pPr>
          </w:p>
        </w:tc>
        <w:tc>
          <w:tcPr>
            <w:tcW w:w="296" w:type="pct"/>
          </w:tcPr>
          <w:p w14:paraId="19A284A4" w14:textId="3D1FBA10" w:rsidR="007F0EE7" w:rsidRPr="00150BB4" w:rsidRDefault="007F0EE7" w:rsidP="007F0EE7">
            <w:pPr>
              <w:spacing w:before="60" w:after="60"/>
              <w:rPr>
                <w:sz w:val="20"/>
                <w:szCs w:val="20"/>
              </w:rPr>
            </w:pPr>
            <w:r w:rsidRPr="00150BB4">
              <w:rPr>
                <w:sz w:val="20"/>
                <w:szCs w:val="20"/>
              </w:rPr>
              <w:t>NDICI</w:t>
            </w:r>
          </w:p>
        </w:tc>
        <w:tc>
          <w:tcPr>
            <w:tcW w:w="387" w:type="pct"/>
          </w:tcPr>
          <w:p w14:paraId="0AC74A31" w14:textId="77777777" w:rsidR="007F0EE7" w:rsidRPr="00150BB4" w:rsidRDefault="007F0EE7" w:rsidP="007F0EE7">
            <w:pPr>
              <w:spacing w:before="60" w:after="60"/>
              <w:rPr>
                <w:sz w:val="20"/>
                <w:szCs w:val="20"/>
              </w:rPr>
            </w:pPr>
          </w:p>
        </w:tc>
        <w:tc>
          <w:tcPr>
            <w:tcW w:w="477" w:type="pct"/>
          </w:tcPr>
          <w:p w14:paraId="1A75FFA3" w14:textId="77777777" w:rsidR="007F0EE7" w:rsidRPr="00150BB4" w:rsidRDefault="007F0EE7" w:rsidP="007F0EE7">
            <w:pPr>
              <w:spacing w:before="60" w:after="60"/>
              <w:rPr>
                <w:sz w:val="20"/>
                <w:szCs w:val="20"/>
              </w:rPr>
            </w:pPr>
          </w:p>
        </w:tc>
        <w:tc>
          <w:tcPr>
            <w:tcW w:w="469" w:type="pct"/>
          </w:tcPr>
          <w:p w14:paraId="3BDCCEC8" w14:textId="77777777" w:rsidR="007F0EE7" w:rsidRPr="00150BB4" w:rsidRDefault="007F0EE7" w:rsidP="007F0EE7">
            <w:pPr>
              <w:spacing w:before="60" w:after="60"/>
              <w:rPr>
                <w:sz w:val="20"/>
                <w:szCs w:val="20"/>
              </w:rPr>
            </w:pPr>
          </w:p>
        </w:tc>
        <w:tc>
          <w:tcPr>
            <w:tcW w:w="419" w:type="pct"/>
          </w:tcPr>
          <w:p w14:paraId="20F59BD6" w14:textId="77777777" w:rsidR="007F0EE7" w:rsidRPr="00150BB4" w:rsidRDefault="007F0EE7" w:rsidP="007F0EE7">
            <w:pPr>
              <w:spacing w:before="60" w:after="60"/>
              <w:rPr>
                <w:sz w:val="20"/>
                <w:szCs w:val="20"/>
              </w:rPr>
            </w:pPr>
          </w:p>
        </w:tc>
        <w:tc>
          <w:tcPr>
            <w:tcW w:w="411" w:type="pct"/>
          </w:tcPr>
          <w:p w14:paraId="096817AB" w14:textId="77777777" w:rsidR="007F0EE7" w:rsidRPr="00150BB4" w:rsidRDefault="007F0EE7" w:rsidP="007F0EE7">
            <w:pPr>
              <w:spacing w:before="60" w:after="60"/>
              <w:rPr>
                <w:sz w:val="20"/>
                <w:szCs w:val="20"/>
              </w:rPr>
            </w:pPr>
          </w:p>
        </w:tc>
        <w:tc>
          <w:tcPr>
            <w:tcW w:w="405" w:type="pct"/>
          </w:tcPr>
          <w:p w14:paraId="7960B410" w14:textId="77777777" w:rsidR="007F0EE7" w:rsidRPr="00150BB4" w:rsidRDefault="007F0EE7" w:rsidP="007F0EE7">
            <w:pPr>
              <w:spacing w:before="60" w:after="60"/>
              <w:rPr>
                <w:sz w:val="20"/>
                <w:szCs w:val="20"/>
              </w:rPr>
            </w:pPr>
          </w:p>
        </w:tc>
        <w:tc>
          <w:tcPr>
            <w:tcW w:w="455" w:type="pct"/>
          </w:tcPr>
          <w:p w14:paraId="0DE8CBD1" w14:textId="77777777" w:rsidR="007F0EE7" w:rsidRPr="00150BB4" w:rsidRDefault="007F0EE7" w:rsidP="007F0EE7">
            <w:pPr>
              <w:spacing w:before="60" w:after="60"/>
              <w:rPr>
                <w:sz w:val="20"/>
                <w:szCs w:val="20"/>
              </w:rPr>
            </w:pPr>
          </w:p>
        </w:tc>
        <w:tc>
          <w:tcPr>
            <w:tcW w:w="446" w:type="pct"/>
          </w:tcPr>
          <w:p w14:paraId="36DFCA19" w14:textId="77777777" w:rsidR="007F0EE7" w:rsidRPr="00150BB4" w:rsidRDefault="007F0EE7" w:rsidP="007F0EE7">
            <w:pPr>
              <w:spacing w:before="60" w:after="60"/>
              <w:rPr>
                <w:sz w:val="20"/>
                <w:szCs w:val="20"/>
              </w:rPr>
            </w:pPr>
          </w:p>
        </w:tc>
        <w:tc>
          <w:tcPr>
            <w:tcW w:w="299" w:type="pct"/>
          </w:tcPr>
          <w:p w14:paraId="4258EB43" w14:textId="77777777" w:rsidR="007F0EE7" w:rsidRPr="00150BB4" w:rsidRDefault="007F0EE7" w:rsidP="007F0EE7">
            <w:pPr>
              <w:spacing w:before="60" w:after="60"/>
              <w:rPr>
                <w:sz w:val="20"/>
                <w:szCs w:val="20"/>
              </w:rPr>
            </w:pPr>
          </w:p>
        </w:tc>
        <w:tc>
          <w:tcPr>
            <w:tcW w:w="473" w:type="pct"/>
          </w:tcPr>
          <w:p w14:paraId="68463C6F" w14:textId="77777777" w:rsidR="007F0EE7" w:rsidRPr="00150BB4" w:rsidRDefault="007F0EE7" w:rsidP="007F0EE7">
            <w:pPr>
              <w:spacing w:before="60" w:after="60"/>
              <w:rPr>
                <w:sz w:val="20"/>
                <w:szCs w:val="20"/>
              </w:rPr>
            </w:pPr>
          </w:p>
        </w:tc>
      </w:tr>
      <w:tr w:rsidR="007F0EE7" w:rsidRPr="00150BB4" w14:paraId="6DA3D117" w14:textId="77777777" w:rsidTr="00407C72">
        <w:trPr>
          <w:trHeight w:val="20"/>
          <w:jc w:val="center"/>
        </w:trPr>
        <w:tc>
          <w:tcPr>
            <w:tcW w:w="200" w:type="pct"/>
            <w:vMerge/>
            <w:shd w:val="clear" w:color="auto" w:fill="auto"/>
          </w:tcPr>
          <w:p w14:paraId="7E68B557" w14:textId="77777777" w:rsidR="007F0EE7" w:rsidRPr="00150BB4" w:rsidRDefault="007F0EE7" w:rsidP="007F0EE7">
            <w:pPr>
              <w:spacing w:before="60" w:after="60"/>
              <w:rPr>
                <w:sz w:val="20"/>
                <w:szCs w:val="20"/>
              </w:rPr>
            </w:pPr>
          </w:p>
        </w:tc>
        <w:tc>
          <w:tcPr>
            <w:tcW w:w="263" w:type="pct"/>
            <w:vMerge/>
          </w:tcPr>
          <w:p w14:paraId="1201B48F" w14:textId="77777777" w:rsidR="007F0EE7" w:rsidRPr="00150BB4" w:rsidRDefault="007F0EE7" w:rsidP="007F0EE7">
            <w:pPr>
              <w:spacing w:before="60" w:after="60"/>
              <w:rPr>
                <w:sz w:val="20"/>
                <w:szCs w:val="20"/>
              </w:rPr>
            </w:pPr>
          </w:p>
        </w:tc>
        <w:tc>
          <w:tcPr>
            <w:tcW w:w="296" w:type="pct"/>
          </w:tcPr>
          <w:p w14:paraId="66787F6E" w14:textId="0531D46E" w:rsidR="007F0EE7" w:rsidRPr="00150BB4" w:rsidRDefault="007F0EE7" w:rsidP="007F0EE7">
            <w:pPr>
              <w:spacing w:before="60" w:after="60"/>
              <w:rPr>
                <w:sz w:val="20"/>
                <w:szCs w:val="20"/>
              </w:rPr>
            </w:pPr>
            <w:r w:rsidRPr="00150BB4">
              <w:rPr>
                <w:sz w:val="20"/>
                <w:szCs w:val="20"/>
              </w:rPr>
              <w:t>OCTP</w:t>
            </w:r>
          </w:p>
        </w:tc>
        <w:tc>
          <w:tcPr>
            <w:tcW w:w="387" w:type="pct"/>
          </w:tcPr>
          <w:p w14:paraId="37BD829E" w14:textId="77777777" w:rsidR="007F0EE7" w:rsidRPr="00150BB4" w:rsidRDefault="007F0EE7" w:rsidP="007F0EE7">
            <w:pPr>
              <w:spacing w:before="60" w:after="60"/>
              <w:rPr>
                <w:sz w:val="20"/>
                <w:szCs w:val="20"/>
              </w:rPr>
            </w:pPr>
          </w:p>
        </w:tc>
        <w:tc>
          <w:tcPr>
            <w:tcW w:w="477" w:type="pct"/>
          </w:tcPr>
          <w:p w14:paraId="7C48B133" w14:textId="77777777" w:rsidR="007F0EE7" w:rsidRPr="00150BB4" w:rsidRDefault="007F0EE7" w:rsidP="007F0EE7">
            <w:pPr>
              <w:spacing w:before="60" w:after="60"/>
              <w:rPr>
                <w:sz w:val="20"/>
                <w:szCs w:val="20"/>
              </w:rPr>
            </w:pPr>
          </w:p>
        </w:tc>
        <w:tc>
          <w:tcPr>
            <w:tcW w:w="469" w:type="pct"/>
          </w:tcPr>
          <w:p w14:paraId="0BC2EE83" w14:textId="77777777" w:rsidR="007F0EE7" w:rsidRPr="00150BB4" w:rsidRDefault="007F0EE7" w:rsidP="007F0EE7">
            <w:pPr>
              <w:spacing w:before="60" w:after="60"/>
              <w:rPr>
                <w:sz w:val="20"/>
                <w:szCs w:val="20"/>
              </w:rPr>
            </w:pPr>
          </w:p>
        </w:tc>
        <w:tc>
          <w:tcPr>
            <w:tcW w:w="419" w:type="pct"/>
          </w:tcPr>
          <w:p w14:paraId="5044CA2A" w14:textId="77777777" w:rsidR="007F0EE7" w:rsidRPr="00150BB4" w:rsidRDefault="007F0EE7" w:rsidP="007F0EE7">
            <w:pPr>
              <w:spacing w:before="60" w:after="60"/>
              <w:rPr>
                <w:sz w:val="20"/>
                <w:szCs w:val="20"/>
              </w:rPr>
            </w:pPr>
          </w:p>
        </w:tc>
        <w:tc>
          <w:tcPr>
            <w:tcW w:w="411" w:type="pct"/>
          </w:tcPr>
          <w:p w14:paraId="7A0C9E65" w14:textId="77777777" w:rsidR="007F0EE7" w:rsidRPr="00150BB4" w:rsidRDefault="007F0EE7" w:rsidP="007F0EE7">
            <w:pPr>
              <w:spacing w:before="60" w:after="60"/>
              <w:rPr>
                <w:sz w:val="20"/>
                <w:szCs w:val="20"/>
              </w:rPr>
            </w:pPr>
          </w:p>
        </w:tc>
        <w:tc>
          <w:tcPr>
            <w:tcW w:w="405" w:type="pct"/>
          </w:tcPr>
          <w:p w14:paraId="51259388" w14:textId="77777777" w:rsidR="007F0EE7" w:rsidRPr="00150BB4" w:rsidRDefault="007F0EE7" w:rsidP="007F0EE7">
            <w:pPr>
              <w:spacing w:before="60" w:after="60"/>
              <w:rPr>
                <w:sz w:val="20"/>
                <w:szCs w:val="20"/>
              </w:rPr>
            </w:pPr>
          </w:p>
        </w:tc>
        <w:tc>
          <w:tcPr>
            <w:tcW w:w="455" w:type="pct"/>
          </w:tcPr>
          <w:p w14:paraId="2999B893" w14:textId="77777777" w:rsidR="007F0EE7" w:rsidRPr="00150BB4" w:rsidRDefault="007F0EE7" w:rsidP="007F0EE7">
            <w:pPr>
              <w:spacing w:before="60" w:after="60"/>
              <w:rPr>
                <w:sz w:val="20"/>
                <w:szCs w:val="20"/>
              </w:rPr>
            </w:pPr>
          </w:p>
        </w:tc>
        <w:tc>
          <w:tcPr>
            <w:tcW w:w="446" w:type="pct"/>
          </w:tcPr>
          <w:p w14:paraId="094AB606" w14:textId="77777777" w:rsidR="007F0EE7" w:rsidRPr="00150BB4" w:rsidRDefault="007F0EE7" w:rsidP="007F0EE7">
            <w:pPr>
              <w:spacing w:before="60" w:after="60"/>
              <w:rPr>
                <w:sz w:val="20"/>
                <w:szCs w:val="20"/>
              </w:rPr>
            </w:pPr>
          </w:p>
        </w:tc>
        <w:tc>
          <w:tcPr>
            <w:tcW w:w="299" w:type="pct"/>
          </w:tcPr>
          <w:p w14:paraId="1235B6C2" w14:textId="77777777" w:rsidR="007F0EE7" w:rsidRPr="00150BB4" w:rsidRDefault="007F0EE7" w:rsidP="007F0EE7">
            <w:pPr>
              <w:spacing w:before="60" w:after="60"/>
              <w:rPr>
                <w:sz w:val="20"/>
                <w:szCs w:val="20"/>
              </w:rPr>
            </w:pPr>
          </w:p>
        </w:tc>
        <w:tc>
          <w:tcPr>
            <w:tcW w:w="473" w:type="pct"/>
          </w:tcPr>
          <w:p w14:paraId="31B0FB42" w14:textId="77777777" w:rsidR="007F0EE7" w:rsidRPr="00150BB4" w:rsidRDefault="007F0EE7" w:rsidP="007F0EE7">
            <w:pPr>
              <w:spacing w:before="60" w:after="60"/>
              <w:rPr>
                <w:sz w:val="20"/>
                <w:szCs w:val="20"/>
              </w:rPr>
            </w:pPr>
          </w:p>
        </w:tc>
      </w:tr>
      <w:tr w:rsidR="007F0EE7" w:rsidRPr="00150BB4" w14:paraId="3725A0F5" w14:textId="77777777" w:rsidTr="00407C72">
        <w:trPr>
          <w:trHeight w:val="20"/>
          <w:jc w:val="center"/>
        </w:trPr>
        <w:tc>
          <w:tcPr>
            <w:tcW w:w="200" w:type="pct"/>
            <w:vMerge/>
            <w:shd w:val="clear" w:color="auto" w:fill="auto"/>
          </w:tcPr>
          <w:p w14:paraId="017A5731" w14:textId="77777777" w:rsidR="007F0EE7" w:rsidRPr="00150BB4" w:rsidRDefault="007F0EE7" w:rsidP="007F0EE7">
            <w:pPr>
              <w:spacing w:before="60" w:after="60"/>
              <w:rPr>
                <w:sz w:val="20"/>
                <w:szCs w:val="20"/>
              </w:rPr>
            </w:pPr>
          </w:p>
        </w:tc>
        <w:tc>
          <w:tcPr>
            <w:tcW w:w="263" w:type="pct"/>
            <w:vMerge/>
          </w:tcPr>
          <w:p w14:paraId="4D6FA0CE" w14:textId="77777777" w:rsidR="007F0EE7" w:rsidRPr="00150BB4" w:rsidRDefault="007F0EE7" w:rsidP="007F0EE7">
            <w:pPr>
              <w:spacing w:before="60" w:after="60"/>
              <w:rPr>
                <w:sz w:val="20"/>
                <w:szCs w:val="20"/>
              </w:rPr>
            </w:pPr>
          </w:p>
        </w:tc>
        <w:tc>
          <w:tcPr>
            <w:tcW w:w="296" w:type="pct"/>
          </w:tcPr>
          <w:p w14:paraId="4E78ECE8" w14:textId="63AF378E" w:rsidR="007F0EE7" w:rsidRPr="00150BB4" w:rsidRDefault="007F0EE7" w:rsidP="007F0EE7">
            <w:pPr>
              <w:spacing w:before="60" w:after="60"/>
              <w:rPr>
                <w:sz w:val="20"/>
                <w:szCs w:val="20"/>
              </w:rPr>
            </w:pPr>
            <w:r w:rsidRPr="00150BB4">
              <w:rPr>
                <w:sz w:val="20"/>
                <w:szCs w:val="20"/>
              </w:rPr>
              <w:t>Interreg funds</w:t>
            </w:r>
          </w:p>
        </w:tc>
        <w:tc>
          <w:tcPr>
            <w:tcW w:w="387" w:type="pct"/>
          </w:tcPr>
          <w:p w14:paraId="10255F12" w14:textId="61B4BB7E" w:rsidR="007F0EE7" w:rsidRPr="00150BB4" w:rsidRDefault="00407C72" w:rsidP="007F0EE7">
            <w:pPr>
              <w:spacing w:before="60" w:after="60"/>
              <w:rPr>
                <w:sz w:val="20"/>
                <w:szCs w:val="20"/>
              </w:rPr>
            </w:pPr>
            <w:r>
              <w:rPr>
                <w:sz w:val="20"/>
                <w:szCs w:val="20"/>
              </w:rPr>
              <w:t>Total</w:t>
            </w:r>
          </w:p>
        </w:tc>
        <w:tc>
          <w:tcPr>
            <w:tcW w:w="477" w:type="pct"/>
          </w:tcPr>
          <w:p w14:paraId="04BCE067" w14:textId="30B109C5" w:rsidR="007F0EE7" w:rsidRPr="00150BB4" w:rsidRDefault="007F0EE7" w:rsidP="007F0EE7">
            <w:pPr>
              <w:spacing w:before="60" w:after="60"/>
              <w:rPr>
                <w:sz w:val="20"/>
                <w:szCs w:val="20"/>
              </w:rPr>
            </w:pPr>
            <w:r>
              <w:rPr>
                <w:sz w:val="20"/>
                <w:szCs w:val="20"/>
              </w:rPr>
              <w:t>40,657,781.3</w:t>
            </w:r>
            <w:r w:rsidR="00E46437">
              <w:rPr>
                <w:sz w:val="20"/>
                <w:szCs w:val="20"/>
              </w:rPr>
              <w:t>3</w:t>
            </w:r>
          </w:p>
        </w:tc>
        <w:tc>
          <w:tcPr>
            <w:tcW w:w="469" w:type="pct"/>
          </w:tcPr>
          <w:p w14:paraId="5CF97EFF" w14:textId="24FA6651" w:rsidR="007F0EE7" w:rsidRPr="00150BB4" w:rsidRDefault="00E46437" w:rsidP="007F0EE7">
            <w:pPr>
              <w:spacing w:before="60" w:after="60"/>
              <w:rPr>
                <w:sz w:val="20"/>
                <w:szCs w:val="20"/>
              </w:rPr>
            </w:pPr>
            <w:r>
              <w:rPr>
                <w:sz w:val="20"/>
                <w:szCs w:val="20"/>
              </w:rPr>
              <w:t>36,961,619.39</w:t>
            </w:r>
          </w:p>
        </w:tc>
        <w:tc>
          <w:tcPr>
            <w:tcW w:w="419" w:type="pct"/>
          </w:tcPr>
          <w:p w14:paraId="6A89E396" w14:textId="78B3206A" w:rsidR="007F0EE7" w:rsidRPr="00150BB4" w:rsidRDefault="007F0EE7" w:rsidP="007F0EE7">
            <w:pPr>
              <w:spacing w:before="60" w:after="60"/>
              <w:rPr>
                <w:sz w:val="20"/>
                <w:szCs w:val="20"/>
              </w:rPr>
            </w:pPr>
            <w:r>
              <w:rPr>
                <w:sz w:val="20"/>
                <w:szCs w:val="20"/>
              </w:rPr>
              <w:t>3,696,161.94</w:t>
            </w:r>
          </w:p>
        </w:tc>
        <w:tc>
          <w:tcPr>
            <w:tcW w:w="411" w:type="pct"/>
          </w:tcPr>
          <w:p w14:paraId="46ECE15C" w14:textId="0AEF7C1F" w:rsidR="007F0EE7" w:rsidRPr="00150BB4" w:rsidRDefault="007F0EE7" w:rsidP="007F0EE7">
            <w:pPr>
              <w:spacing w:before="60" w:after="60"/>
              <w:rPr>
                <w:sz w:val="20"/>
                <w:szCs w:val="20"/>
              </w:rPr>
            </w:pPr>
            <w:r>
              <w:rPr>
                <w:sz w:val="20"/>
                <w:szCs w:val="20"/>
              </w:rPr>
              <w:t>4,517,531.26</w:t>
            </w:r>
          </w:p>
        </w:tc>
        <w:tc>
          <w:tcPr>
            <w:tcW w:w="405" w:type="pct"/>
          </w:tcPr>
          <w:p w14:paraId="088E6788" w14:textId="427C31D7" w:rsidR="007F0EE7" w:rsidRPr="00150BB4" w:rsidRDefault="00407C72" w:rsidP="007F0EE7">
            <w:pPr>
              <w:spacing w:before="60" w:after="60"/>
              <w:rPr>
                <w:sz w:val="20"/>
                <w:szCs w:val="20"/>
              </w:rPr>
            </w:pPr>
            <w:r>
              <w:rPr>
                <w:sz w:val="20"/>
                <w:szCs w:val="20"/>
              </w:rPr>
              <w:t>410,684.66</w:t>
            </w:r>
          </w:p>
        </w:tc>
        <w:tc>
          <w:tcPr>
            <w:tcW w:w="455" w:type="pct"/>
          </w:tcPr>
          <w:p w14:paraId="5A268F77" w14:textId="3190E431" w:rsidR="007F0EE7" w:rsidRPr="00150BB4" w:rsidRDefault="00407C72" w:rsidP="007F0EE7">
            <w:pPr>
              <w:spacing w:before="60" w:after="60"/>
              <w:rPr>
                <w:sz w:val="20"/>
                <w:szCs w:val="20"/>
              </w:rPr>
            </w:pPr>
            <w:r>
              <w:rPr>
                <w:sz w:val="20"/>
                <w:szCs w:val="20"/>
              </w:rPr>
              <w:t>4,106,846.60</w:t>
            </w:r>
          </w:p>
        </w:tc>
        <w:tc>
          <w:tcPr>
            <w:tcW w:w="446" w:type="pct"/>
          </w:tcPr>
          <w:p w14:paraId="145AB7E0" w14:textId="7111B115" w:rsidR="007F0EE7" w:rsidRPr="00150BB4" w:rsidRDefault="00E46437" w:rsidP="00E46437">
            <w:pPr>
              <w:spacing w:before="60" w:after="60"/>
              <w:rPr>
                <w:sz w:val="20"/>
                <w:szCs w:val="20"/>
              </w:rPr>
            </w:pPr>
            <w:r>
              <w:rPr>
                <w:sz w:val="20"/>
                <w:szCs w:val="20"/>
              </w:rPr>
              <w:t>45,175,312.59</w:t>
            </w:r>
          </w:p>
        </w:tc>
        <w:tc>
          <w:tcPr>
            <w:tcW w:w="299" w:type="pct"/>
          </w:tcPr>
          <w:p w14:paraId="774CD893" w14:textId="6AFB0543" w:rsidR="007F0EE7" w:rsidRPr="00150BB4" w:rsidRDefault="007F0EE7" w:rsidP="007F0EE7">
            <w:pPr>
              <w:spacing w:before="60" w:after="60"/>
              <w:rPr>
                <w:sz w:val="20"/>
                <w:szCs w:val="20"/>
              </w:rPr>
            </w:pPr>
            <w:r>
              <w:rPr>
                <w:sz w:val="20"/>
                <w:szCs w:val="20"/>
              </w:rPr>
              <w:t>90%</w:t>
            </w:r>
          </w:p>
        </w:tc>
        <w:tc>
          <w:tcPr>
            <w:tcW w:w="473" w:type="pct"/>
          </w:tcPr>
          <w:p w14:paraId="5A1D7530" w14:textId="77777777" w:rsidR="007F0EE7" w:rsidRPr="00150BB4" w:rsidRDefault="007F0EE7" w:rsidP="007F0EE7">
            <w:pPr>
              <w:spacing w:before="60" w:after="60"/>
              <w:rPr>
                <w:sz w:val="20"/>
                <w:szCs w:val="20"/>
              </w:rPr>
            </w:pPr>
          </w:p>
        </w:tc>
      </w:tr>
      <w:tr w:rsidR="007F0EE7" w:rsidRPr="00150BB4" w14:paraId="30F440FB" w14:textId="77777777" w:rsidTr="00407C72">
        <w:trPr>
          <w:trHeight w:val="20"/>
          <w:jc w:val="center"/>
        </w:trPr>
        <w:tc>
          <w:tcPr>
            <w:tcW w:w="200" w:type="pct"/>
            <w:shd w:val="clear" w:color="auto" w:fill="auto"/>
          </w:tcPr>
          <w:p w14:paraId="1ADD564D" w14:textId="77777777" w:rsidR="007F0EE7" w:rsidRPr="00150BB4" w:rsidRDefault="007F0EE7" w:rsidP="007F0EE7">
            <w:pPr>
              <w:spacing w:before="60" w:after="60"/>
              <w:rPr>
                <w:sz w:val="20"/>
                <w:szCs w:val="20"/>
              </w:rPr>
            </w:pPr>
          </w:p>
        </w:tc>
        <w:tc>
          <w:tcPr>
            <w:tcW w:w="263" w:type="pct"/>
          </w:tcPr>
          <w:p w14:paraId="38448497" w14:textId="77777777" w:rsidR="007F0EE7" w:rsidRPr="00150BB4" w:rsidRDefault="007F0EE7" w:rsidP="007F0EE7">
            <w:pPr>
              <w:spacing w:before="60" w:after="60"/>
              <w:rPr>
                <w:sz w:val="20"/>
                <w:szCs w:val="20"/>
              </w:rPr>
            </w:pPr>
            <w:r w:rsidRPr="00150BB4">
              <w:rPr>
                <w:sz w:val="20"/>
                <w:szCs w:val="20"/>
              </w:rPr>
              <w:t>Total</w:t>
            </w:r>
          </w:p>
        </w:tc>
        <w:tc>
          <w:tcPr>
            <w:tcW w:w="296" w:type="pct"/>
          </w:tcPr>
          <w:p w14:paraId="379F6CAC" w14:textId="77777777" w:rsidR="007F0EE7" w:rsidRPr="00150BB4" w:rsidRDefault="007F0EE7" w:rsidP="007F0EE7">
            <w:pPr>
              <w:spacing w:before="60" w:after="60"/>
              <w:rPr>
                <w:sz w:val="20"/>
                <w:szCs w:val="20"/>
              </w:rPr>
            </w:pPr>
            <w:r w:rsidRPr="00150BB4">
              <w:rPr>
                <w:sz w:val="20"/>
                <w:szCs w:val="20"/>
              </w:rPr>
              <w:t>All funds</w:t>
            </w:r>
          </w:p>
        </w:tc>
        <w:tc>
          <w:tcPr>
            <w:tcW w:w="387" w:type="pct"/>
          </w:tcPr>
          <w:p w14:paraId="7A18D7D3" w14:textId="77777777" w:rsidR="007F0EE7" w:rsidRPr="00150BB4" w:rsidRDefault="007F0EE7" w:rsidP="007F0EE7">
            <w:pPr>
              <w:spacing w:before="60" w:after="60"/>
              <w:rPr>
                <w:sz w:val="20"/>
                <w:szCs w:val="20"/>
              </w:rPr>
            </w:pPr>
          </w:p>
        </w:tc>
        <w:tc>
          <w:tcPr>
            <w:tcW w:w="477" w:type="pct"/>
          </w:tcPr>
          <w:p w14:paraId="261CB596" w14:textId="77777777" w:rsidR="007F0EE7" w:rsidRPr="00150BB4" w:rsidRDefault="007F0EE7" w:rsidP="007F0EE7">
            <w:pPr>
              <w:spacing w:before="60" w:after="60"/>
              <w:rPr>
                <w:sz w:val="20"/>
                <w:szCs w:val="20"/>
              </w:rPr>
            </w:pPr>
          </w:p>
        </w:tc>
        <w:tc>
          <w:tcPr>
            <w:tcW w:w="469" w:type="pct"/>
          </w:tcPr>
          <w:p w14:paraId="366EFFC1" w14:textId="77777777" w:rsidR="007F0EE7" w:rsidRPr="00150BB4" w:rsidRDefault="007F0EE7" w:rsidP="007F0EE7">
            <w:pPr>
              <w:spacing w:before="60" w:after="60"/>
              <w:rPr>
                <w:sz w:val="20"/>
                <w:szCs w:val="20"/>
              </w:rPr>
            </w:pPr>
          </w:p>
        </w:tc>
        <w:tc>
          <w:tcPr>
            <w:tcW w:w="419" w:type="pct"/>
          </w:tcPr>
          <w:p w14:paraId="5B5654CC" w14:textId="77777777" w:rsidR="007F0EE7" w:rsidRPr="00150BB4" w:rsidRDefault="007F0EE7" w:rsidP="007F0EE7">
            <w:pPr>
              <w:spacing w:before="60" w:after="60"/>
              <w:rPr>
                <w:sz w:val="20"/>
                <w:szCs w:val="20"/>
              </w:rPr>
            </w:pPr>
          </w:p>
        </w:tc>
        <w:tc>
          <w:tcPr>
            <w:tcW w:w="411" w:type="pct"/>
          </w:tcPr>
          <w:p w14:paraId="19FFED1B" w14:textId="77777777" w:rsidR="007F0EE7" w:rsidRPr="00150BB4" w:rsidRDefault="007F0EE7" w:rsidP="007F0EE7">
            <w:pPr>
              <w:spacing w:before="60" w:after="60"/>
              <w:rPr>
                <w:sz w:val="20"/>
                <w:szCs w:val="20"/>
              </w:rPr>
            </w:pPr>
          </w:p>
        </w:tc>
        <w:tc>
          <w:tcPr>
            <w:tcW w:w="405" w:type="pct"/>
          </w:tcPr>
          <w:p w14:paraId="0A37D3DE" w14:textId="77777777" w:rsidR="007F0EE7" w:rsidRPr="00150BB4" w:rsidRDefault="007F0EE7" w:rsidP="007F0EE7">
            <w:pPr>
              <w:spacing w:before="60" w:after="60"/>
              <w:rPr>
                <w:sz w:val="20"/>
                <w:szCs w:val="20"/>
              </w:rPr>
            </w:pPr>
          </w:p>
        </w:tc>
        <w:tc>
          <w:tcPr>
            <w:tcW w:w="455" w:type="pct"/>
          </w:tcPr>
          <w:p w14:paraId="1AC7A1D3" w14:textId="77777777" w:rsidR="007F0EE7" w:rsidRPr="00150BB4" w:rsidRDefault="007F0EE7" w:rsidP="007F0EE7">
            <w:pPr>
              <w:spacing w:before="60" w:after="60"/>
              <w:rPr>
                <w:sz w:val="20"/>
                <w:szCs w:val="20"/>
              </w:rPr>
            </w:pPr>
          </w:p>
        </w:tc>
        <w:tc>
          <w:tcPr>
            <w:tcW w:w="446" w:type="pct"/>
          </w:tcPr>
          <w:p w14:paraId="7797DBA3" w14:textId="77777777" w:rsidR="007F0EE7" w:rsidRPr="00150BB4" w:rsidRDefault="007F0EE7" w:rsidP="007F0EE7">
            <w:pPr>
              <w:spacing w:before="60" w:after="60"/>
              <w:rPr>
                <w:sz w:val="20"/>
                <w:szCs w:val="20"/>
              </w:rPr>
            </w:pPr>
          </w:p>
        </w:tc>
        <w:tc>
          <w:tcPr>
            <w:tcW w:w="299" w:type="pct"/>
          </w:tcPr>
          <w:p w14:paraId="17D20111" w14:textId="77777777" w:rsidR="007F0EE7" w:rsidRPr="00150BB4" w:rsidRDefault="007F0EE7" w:rsidP="007F0EE7">
            <w:pPr>
              <w:spacing w:before="60" w:after="60"/>
              <w:rPr>
                <w:sz w:val="20"/>
                <w:szCs w:val="20"/>
              </w:rPr>
            </w:pPr>
          </w:p>
        </w:tc>
        <w:tc>
          <w:tcPr>
            <w:tcW w:w="473" w:type="pct"/>
          </w:tcPr>
          <w:p w14:paraId="6E7F9E99" w14:textId="77777777" w:rsidR="007F0EE7" w:rsidRPr="00150BB4" w:rsidRDefault="007F0EE7" w:rsidP="007F0EE7">
            <w:pPr>
              <w:spacing w:before="60" w:after="60"/>
              <w:rPr>
                <w:sz w:val="20"/>
                <w:szCs w:val="20"/>
              </w:rPr>
            </w:pPr>
          </w:p>
        </w:tc>
      </w:tr>
      <w:tr w:rsidR="007F0EE7" w:rsidRPr="00150BB4" w14:paraId="484339FC" w14:textId="77777777" w:rsidTr="00407C72">
        <w:trPr>
          <w:trHeight w:val="20"/>
          <w:jc w:val="center"/>
        </w:trPr>
        <w:tc>
          <w:tcPr>
            <w:tcW w:w="200" w:type="pct"/>
            <w:shd w:val="clear" w:color="auto" w:fill="auto"/>
          </w:tcPr>
          <w:p w14:paraId="256D9827" w14:textId="77777777" w:rsidR="007F0EE7" w:rsidRPr="00150BB4" w:rsidRDefault="007F0EE7" w:rsidP="007F0EE7">
            <w:pPr>
              <w:spacing w:before="60" w:after="60"/>
              <w:rPr>
                <w:sz w:val="20"/>
                <w:szCs w:val="20"/>
              </w:rPr>
            </w:pPr>
          </w:p>
        </w:tc>
        <w:tc>
          <w:tcPr>
            <w:tcW w:w="263" w:type="pct"/>
          </w:tcPr>
          <w:p w14:paraId="7872E821" w14:textId="77777777" w:rsidR="007F0EE7" w:rsidRPr="00150BB4" w:rsidRDefault="007F0EE7" w:rsidP="007F0EE7">
            <w:pPr>
              <w:spacing w:before="60" w:after="60"/>
              <w:rPr>
                <w:sz w:val="20"/>
                <w:szCs w:val="20"/>
              </w:rPr>
            </w:pPr>
          </w:p>
        </w:tc>
        <w:tc>
          <w:tcPr>
            <w:tcW w:w="296" w:type="pct"/>
          </w:tcPr>
          <w:p w14:paraId="6B4043A1" w14:textId="77777777" w:rsidR="007F0EE7" w:rsidRPr="00150BB4" w:rsidRDefault="007F0EE7" w:rsidP="007F0EE7">
            <w:pPr>
              <w:spacing w:before="60" w:after="60"/>
              <w:rPr>
                <w:sz w:val="20"/>
                <w:szCs w:val="20"/>
              </w:rPr>
            </w:pPr>
            <w:r w:rsidRPr="00150BB4">
              <w:rPr>
                <w:sz w:val="20"/>
                <w:szCs w:val="20"/>
              </w:rPr>
              <w:t>ERDF</w:t>
            </w:r>
          </w:p>
        </w:tc>
        <w:tc>
          <w:tcPr>
            <w:tcW w:w="387" w:type="pct"/>
          </w:tcPr>
          <w:p w14:paraId="1B6F6B41" w14:textId="77777777" w:rsidR="007F0EE7" w:rsidRPr="00150BB4" w:rsidRDefault="007F0EE7" w:rsidP="007F0EE7">
            <w:pPr>
              <w:spacing w:before="60" w:after="60"/>
              <w:rPr>
                <w:sz w:val="20"/>
                <w:szCs w:val="20"/>
              </w:rPr>
            </w:pPr>
          </w:p>
        </w:tc>
        <w:tc>
          <w:tcPr>
            <w:tcW w:w="477" w:type="pct"/>
          </w:tcPr>
          <w:p w14:paraId="1C726885" w14:textId="77777777" w:rsidR="007F0EE7" w:rsidRPr="00150BB4" w:rsidRDefault="007F0EE7" w:rsidP="007F0EE7">
            <w:pPr>
              <w:spacing w:before="60" w:after="60"/>
              <w:rPr>
                <w:sz w:val="20"/>
                <w:szCs w:val="20"/>
              </w:rPr>
            </w:pPr>
          </w:p>
        </w:tc>
        <w:tc>
          <w:tcPr>
            <w:tcW w:w="469" w:type="pct"/>
          </w:tcPr>
          <w:p w14:paraId="6C2069DD" w14:textId="77777777" w:rsidR="007F0EE7" w:rsidRPr="00150BB4" w:rsidRDefault="007F0EE7" w:rsidP="007F0EE7">
            <w:pPr>
              <w:spacing w:before="60" w:after="60"/>
              <w:rPr>
                <w:sz w:val="20"/>
                <w:szCs w:val="20"/>
              </w:rPr>
            </w:pPr>
          </w:p>
        </w:tc>
        <w:tc>
          <w:tcPr>
            <w:tcW w:w="419" w:type="pct"/>
          </w:tcPr>
          <w:p w14:paraId="328A424A" w14:textId="77777777" w:rsidR="007F0EE7" w:rsidRPr="00150BB4" w:rsidRDefault="007F0EE7" w:rsidP="007F0EE7">
            <w:pPr>
              <w:spacing w:before="60" w:after="60"/>
              <w:rPr>
                <w:sz w:val="20"/>
                <w:szCs w:val="20"/>
              </w:rPr>
            </w:pPr>
          </w:p>
        </w:tc>
        <w:tc>
          <w:tcPr>
            <w:tcW w:w="411" w:type="pct"/>
          </w:tcPr>
          <w:p w14:paraId="7D1DE639" w14:textId="77777777" w:rsidR="007F0EE7" w:rsidRPr="00150BB4" w:rsidRDefault="007F0EE7" w:rsidP="007F0EE7">
            <w:pPr>
              <w:spacing w:before="60" w:after="60"/>
              <w:rPr>
                <w:sz w:val="20"/>
                <w:szCs w:val="20"/>
              </w:rPr>
            </w:pPr>
          </w:p>
        </w:tc>
        <w:tc>
          <w:tcPr>
            <w:tcW w:w="405" w:type="pct"/>
          </w:tcPr>
          <w:p w14:paraId="7F1614A3" w14:textId="77777777" w:rsidR="007F0EE7" w:rsidRPr="00150BB4" w:rsidRDefault="007F0EE7" w:rsidP="007F0EE7">
            <w:pPr>
              <w:spacing w:before="60" w:after="60"/>
              <w:rPr>
                <w:sz w:val="20"/>
                <w:szCs w:val="20"/>
              </w:rPr>
            </w:pPr>
          </w:p>
        </w:tc>
        <w:tc>
          <w:tcPr>
            <w:tcW w:w="455" w:type="pct"/>
          </w:tcPr>
          <w:p w14:paraId="0D229BD7" w14:textId="77777777" w:rsidR="007F0EE7" w:rsidRPr="00150BB4" w:rsidRDefault="007F0EE7" w:rsidP="007F0EE7">
            <w:pPr>
              <w:spacing w:before="60" w:after="60"/>
              <w:rPr>
                <w:sz w:val="20"/>
                <w:szCs w:val="20"/>
              </w:rPr>
            </w:pPr>
          </w:p>
        </w:tc>
        <w:tc>
          <w:tcPr>
            <w:tcW w:w="446" w:type="pct"/>
          </w:tcPr>
          <w:p w14:paraId="03C14CDE" w14:textId="77777777" w:rsidR="007F0EE7" w:rsidRPr="00150BB4" w:rsidRDefault="007F0EE7" w:rsidP="007F0EE7">
            <w:pPr>
              <w:spacing w:before="60" w:after="60"/>
              <w:rPr>
                <w:sz w:val="20"/>
                <w:szCs w:val="20"/>
              </w:rPr>
            </w:pPr>
          </w:p>
        </w:tc>
        <w:tc>
          <w:tcPr>
            <w:tcW w:w="299" w:type="pct"/>
          </w:tcPr>
          <w:p w14:paraId="29AE983F" w14:textId="77777777" w:rsidR="007F0EE7" w:rsidRPr="00150BB4" w:rsidRDefault="007F0EE7" w:rsidP="007F0EE7">
            <w:pPr>
              <w:spacing w:before="60" w:after="60"/>
              <w:rPr>
                <w:sz w:val="20"/>
                <w:szCs w:val="20"/>
              </w:rPr>
            </w:pPr>
          </w:p>
        </w:tc>
        <w:tc>
          <w:tcPr>
            <w:tcW w:w="473" w:type="pct"/>
          </w:tcPr>
          <w:p w14:paraId="2A137A30" w14:textId="77777777" w:rsidR="007F0EE7" w:rsidRPr="00150BB4" w:rsidRDefault="007F0EE7" w:rsidP="007F0EE7">
            <w:pPr>
              <w:spacing w:before="60" w:after="60"/>
              <w:rPr>
                <w:sz w:val="20"/>
                <w:szCs w:val="20"/>
              </w:rPr>
            </w:pPr>
          </w:p>
        </w:tc>
      </w:tr>
      <w:tr w:rsidR="007F0EE7" w:rsidRPr="00150BB4" w14:paraId="314803F5" w14:textId="77777777" w:rsidTr="00407C72">
        <w:trPr>
          <w:trHeight w:val="20"/>
          <w:jc w:val="center"/>
        </w:trPr>
        <w:tc>
          <w:tcPr>
            <w:tcW w:w="200" w:type="pct"/>
            <w:shd w:val="clear" w:color="auto" w:fill="auto"/>
          </w:tcPr>
          <w:p w14:paraId="56145B60" w14:textId="77777777" w:rsidR="007F0EE7" w:rsidRPr="00150BB4" w:rsidRDefault="007F0EE7" w:rsidP="007F0EE7">
            <w:pPr>
              <w:spacing w:before="60" w:after="60"/>
              <w:rPr>
                <w:sz w:val="20"/>
                <w:szCs w:val="20"/>
              </w:rPr>
            </w:pPr>
          </w:p>
        </w:tc>
        <w:tc>
          <w:tcPr>
            <w:tcW w:w="263" w:type="pct"/>
          </w:tcPr>
          <w:p w14:paraId="6602621E" w14:textId="77777777" w:rsidR="007F0EE7" w:rsidRPr="00150BB4" w:rsidRDefault="007F0EE7" w:rsidP="007F0EE7">
            <w:pPr>
              <w:spacing w:before="60" w:after="60"/>
              <w:rPr>
                <w:sz w:val="20"/>
                <w:szCs w:val="20"/>
              </w:rPr>
            </w:pPr>
          </w:p>
        </w:tc>
        <w:tc>
          <w:tcPr>
            <w:tcW w:w="296" w:type="pct"/>
          </w:tcPr>
          <w:p w14:paraId="047AF67D" w14:textId="77777777" w:rsidR="007F0EE7" w:rsidRPr="00150BB4" w:rsidRDefault="007F0EE7" w:rsidP="007F0EE7">
            <w:pPr>
              <w:spacing w:before="60" w:after="60"/>
              <w:rPr>
                <w:sz w:val="20"/>
                <w:szCs w:val="20"/>
              </w:rPr>
            </w:pPr>
            <w:r w:rsidRPr="00150BB4">
              <w:rPr>
                <w:sz w:val="20"/>
                <w:szCs w:val="20"/>
              </w:rPr>
              <w:t>IPA III CBC</w:t>
            </w:r>
          </w:p>
        </w:tc>
        <w:tc>
          <w:tcPr>
            <w:tcW w:w="387" w:type="pct"/>
          </w:tcPr>
          <w:p w14:paraId="7C4EC7DD" w14:textId="77777777" w:rsidR="007F0EE7" w:rsidRPr="00150BB4" w:rsidRDefault="007F0EE7" w:rsidP="007F0EE7">
            <w:pPr>
              <w:spacing w:before="60" w:after="60"/>
              <w:rPr>
                <w:sz w:val="20"/>
                <w:szCs w:val="20"/>
              </w:rPr>
            </w:pPr>
          </w:p>
        </w:tc>
        <w:tc>
          <w:tcPr>
            <w:tcW w:w="477" w:type="pct"/>
          </w:tcPr>
          <w:p w14:paraId="75565ACC" w14:textId="77777777" w:rsidR="007F0EE7" w:rsidRPr="00150BB4" w:rsidRDefault="007F0EE7" w:rsidP="007F0EE7">
            <w:pPr>
              <w:spacing w:before="60" w:after="60"/>
              <w:rPr>
                <w:sz w:val="20"/>
                <w:szCs w:val="20"/>
              </w:rPr>
            </w:pPr>
          </w:p>
        </w:tc>
        <w:tc>
          <w:tcPr>
            <w:tcW w:w="469" w:type="pct"/>
          </w:tcPr>
          <w:p w14:paraId="0CE64B82" w14:textId="77777777" w:rsidR="007F0EE7" w:rsidRPr="00150BB4" w:rsidRDefault="007F0EE7" w:rsidP="007F0EE7">
            <w:pPr>
              <w:spacing w:before="60" w:after="60"/>
              <w:rPr>
                <w:sz w:val="20"/>
                <w:szCs w:val="20"/>
              </w:rPr>
            </w:pPr>
          </w:p>
        </w:tc>
        <w:tc>
          <w:tcPr>
            <w:tcW w:w="419" w:type="pct"/>
          </w:tcPr>
          <w:p w14:paraId="79EB7664" w14:textId="77777777" w:rsidR="007F0EE7" w:rsidRPr="00150BB4" w:rsidRDefault="007F0EE7" w:rsidP="007F0EE7">
            <w:pPr>
              <w:spacing w:before="60" w:after="60"/>
              <w:rPr>
                <w:sz w:val="20"/>
                <w:szCs w:val="20"/>
              </w:rPr>
            </w:pPr>
          </w:p>
        </w:tc>
        <w:tc>
          <w:tcPr>
            <w:tcW w:w="411" w:type="pct"/>
          </w:tcPr>
          <w:p w14:paraId="5929D50F" w14:textId="77777777" w:rsidR="007F0EE7" w:rsidRPr="00150BB4" w:rsidRDefault="007F0EE7" w:rsidP="007F0EE7">
            <w:pPr>
              <w:spacing w:before="60" w:after="60"/>
              <w:rPr>
                <w:sz w:val="20"/>
                <w:szCs w:val="20"/>
              </w:rPr>
            </w:pPr>
          </w:p>
        </w:tc>
        <w:tc>
          <w:tcPr>
            <w:tcW w:w="405" w:type="pct"/>
          </w:tcPr>
          <w:p w14:paraId="34DF8EAB" w14:textId="77777777" w:rsidR="007F0EE7" w:rsidRPr="00150BB4" w:rsidRDefault="007F0EE7" w:rsidP="007F0EE7">
            <w:pPr>
              <w:spacing w:before="60" w:after="60"/>
              <w:rPr>
                <w:sz w:val="20"/>
                <w:szCs w:val="20"/>
              </w:rPr>
            </w:pPr>
          </w:p>
        </w:tc>
        <w:tc>
          <w:tcPr>
            <w:tcW w:w="455" w:type="pct"/>
          </w:tcPr>
          <w:p w14:paraId="7F711760" w14:textId="77777777" w:rsidR="007F0EE7" w:rsidRPr="00150BB4" w:rsidRDefault="007F0EE7" w:rsidP="007F0EE7">
            <w:pPr>
              <w:spacing w:before="60" w:after="60"/>
              <w:rPr>
                <w:sz w:val="20"/>
                <w:szCs w:val="20"/>
              </w:rPr>
            </w:pPr>
          </w:p>
        </w:tc>
        <w:tc>
          <w:tcPr>
            <w:tcW w:w="446" w:type="pct"/>
          </w:tcPr>
          <w:p w14:paraId="309AB53D" w14:textId="77777777" w:rsidR="007F0EE7" w:rsidRPr="00150BB4" w:rsidRDefault="007F0EE7" w:rsidP="007F0EE7">
            <w:pPr>
              <w:spacing w:before="60" w:after="60"/>
              <w:rPr>
                <w:sz w:val="20"/>
                <w:szCs w:val="20"/>
              </w:rPr>
            </w:pPr>
          </w:p>
        </w:tc>
        <w:tc>
          <w:tcPr>
            <w:tcW w:w="299" w:type="pct"/>
          </w:tcPr>
          <w:p w14:paraId="3A27A646" w14:textId="77777777" w:rsidR="007F0EE7" w:rsidRPr="00150BB4" w:rsidRDefault="007F0EE7" w:rsidP="007F0EE7">
            <w:pPr>
              <w:spacing w:before="60" w:after="60"/>
              <w:rPr>
                <w:sz w:val="20"/>
                <w:szCs w:val="20"/>
              </w:rPr>
            </w:pPr>
          </w:p>
        </w:tc>
        <w:tc>
          <w:tcPr>
            <w:tcW w:w="473" w:type="pct"/>
          </w:tcPr>
          <w:p w14:paraId="1E229F5A" w14:textId="77777777" w:rsidR="007F0EE7" w:rsidRPr="00150BB4" w:rsidRDefault="007F0EE7" w:rsidP="007F0EE7">
            <w:pPr>
              <w:spacing w:before="60" w:after="60"/>
              <w:rPr>
                <w:sz w:val="20"/>
                <w:szCs w:val="20"/>
              </w:rPr>
            </w:pPr>
          </w:p>
        </w:tc>
      </w:tr>
      <w:tr w:rsidR="007F0EE7" w:rsidRPr="00150BB4" w14:paraId="198C716A" w14:textId="77777777" w:rsidTr="00407C72">
        <w:trPr>
          <w:trHeight w:val="20"/>
          <w:jc w:val="center"/>
        </w:trPr>
        <w:tc>
          <w:tcPr>
            <w:tcW w:w="200" w:type="pct"/>
            <w:shd w:val="clear" w:color="auto" w:fill="auto"/>
          </w:tcPr>
          <w:p w14:paraId="32CC93B0" w14:textId="77777777" w:rsidR="007F0EE7" w:rsidRPr="00150BB4" w:rsidRDefault="007F0EE7" w:rsidP="007F0EE7">
            <w:pPr>
              <w:spacing w:before="60" w:after="60"/>
              <w:rPr>
                <w:sz w:val="20"/>
                <w:szCs w:val="20"/>
              </w:rPr>
            </w:pPr>
          </w:p>
        </w:tc>
        <w:tc>
          <w:tcPr>
            <w:tcW w:w="263" w:type="pct"/>
          </w:tcPr>
          <w:p w14:paraId="6D4A9DED" w14:textId="77777777" w:rsidR="007F0EE7" w:rsidRPr="00150BB4" w:rsidRDefault="007F0EE7" w:rsidP="007F0EE7">
            <w:pPr>
              <w:spacing w:before="60" w:after="60"/>
              <w:rPr>
                <w:sz w:val="20"/>
                <w:szCs w:val="20"/>
              </w:rPr>
            </w:pPr>
          </w:p>
        </w:tc>
        <w:tc>
          <w:tcPr>
            <w:tcW w:w="296" w:type="pct"/>
          </w:tcPr>
          <w:p w14:paraId="629988E1" w14:textId="77777777" w:rsidR="007F0EE7" w:rsidRPr="00150BB4" w:rsidRDefault="007F0EE7" w:rsidP="007F0EE7">
            <w:pPr>
              <w:spacing w:before="60" w:after="60"/>
              <w:rPr>
                <w:sz w:val="20"/>
                <w:szCs w:val="20"/>
              </w:rPr>
            </w:pPr>
            <w:r w:rsidRPr="00150BB4">
              <w:rPr>
                <w:sz w:val="20"/>
                <w:szCs w:val="20"/>
              </w:rPr>
              <w:t>NDICI-CBC</w:t>
            </w:r>
          </w:p>
        </w:tc>
        <w:tc>
          <w:tcPr>
            <w:tcW w:w="387" w:type="pct"/>
          </w:tcPr>
          <w:p w14:paraId="3724FC47" w14:textId="77777777" w:rsidR="007F0EE7" w:rsidRPr="00150BB4" w:rsidRDefault="007F0EE7" w:rsidP="007F0EE7">
            <w:pPr>
              <w:spacing w:before="60" w:after="60"/>
              <w:rPr>
                <w:sz w:val="20"/>
                <w:szCs w:val="20"/>
              </w:rPr>
            </w:pPr>
          </w:p>
        </w:tc>
        <w:tc>
          <w:tcPr>
            <w:tcW w:w="477" w:type="pct"/>
          </w:tcPr>
          <w:p w14:paraId="20EEEFC9" w14:textId="77777777" w:rsidR="007F0EE7" w:rsidRPr="00150BB4" w:rsidRDefault="007F0EE7" w:rsidP="007F0EE7">
            <w:pPr>
              <w:spacing w:before="60" w:after="60"/>
              <w:rPr>
                <w:sz w:val="20"/>
                <w:szCs w:val="20"/>
              </w:rPr>
            </w:pPr>
          </w:p>
        </w:tc>
        <w:tc>
          <w:tcPr>
            <w:tcW w:w="469" w:type="pct"/>
          </w:tcPr>
          <w:p w14:paraId="0971AA25" w14:textId="77777777" w:rsidR="007F0EE7" w:rsidRPr="00150BB4" w:rsidRDefault="007F0EE7" w:rsidP="007F0EE7">
            <w:pPr>
              <w:spacing w:before="60" w:after="60"/>
              <w:rPr>
                <w:sz w:val="20"/>
                <w:szCs w:val="20"/>
              </w:rPr>
            </w:pPr>
          </w:p>
        </w:tc>
        <w:tc>
          <w:tcPr>
            <w:tcW w:w="419" w:type="pct"/>
          </w:tcPr>
          <w:p w14:paraId="689902CA" w14:textId="77777777" w:rsidR="007F0EE7" w:rsidRPr="00150BB4" w:rsidRDefault="007F0EE7" w:rsidP="007F0EE7">
            <w:pPr>
              <w:spacing w:before="60" w:after="60"/>
              <w:rPr>
                <w:sz w:val="20"/>
                <w:szCs w:val="20"/>
              </w:rPr>
            </w:pPr>
          </w:p>
        </w:tc>
        <w:tc>
          <w:tcPr>
            <w:tcW w:w="411" w:type="pct"/>
          </w:tcPr>
          <w:p w14:paraId="510CE5CF" w14:textId="77777777" w:rsidR="007F0EE7" w:rsidRPr="00150BB4" w:rsidRDefault="007F0EE7" w:rsidP="007F0EE7">
            <w:pPr>
              <w:spacing w:before="60" w:after="60"/>
              <w:rPr>
                <w:sz w:val="20"/>
                <w:szCs w:val="20"/>
              </w:rPr>
            </w:pPr>
          </w:p>
        </w:tc>
        <w:tc>
          <w:tcPr>
            <w:tcW w:w="405" w:type="pct"/>
          </w:tcPr>
          <w:p w14:paraId="76D91BA6" w14:textId="77777777" w:rsidR="007F0EE7" w:rsidRPr="00150BB4" w:rsidRDefault="007F0EE7" w:rsidP="007F0EE7">
            <w:pPr>
              <w:spacing w:before="60" w:after="60"/>
              <w:rPr>
                <w:sz w:val="20"/>
                <w:szCs w:val="20"/>
              </w:rPr>
            </w:pPr>
          </w:p>
        </w:tc>
        <w:tc>
          <w:tcPr>
            <w:tcW w:w="455" w:type="pct"/>
          </w:tcPr>
          <w:p w14:paraId="0206AD43" w14:textId="77777777" w:rsidR="007F0EE7" w:rsidRPr="00150BB4" w:rsidRDefault="007F0EE7" w:rsidP="007F0EE7">
            <w:pPr>
              <w:spacing w:before="60" w:after="60"/>
              <w:rPr>
                <w:sz w:val="20"/>
                <w:szCs w:val="20"/>
              </w:rPr>
            </w:pPr>
          </w:p>
        </w:tc>
        <w:tc>
          <w:tcPr>
            <w:tcW w:w="446" w:type="pct"/>
          </w:tcPr>
          <w:p w14:paraId="5531A3DA" w14:textId="77777777" w:rsidR="007F0EE7" w:rsidRPr="00150BB4" w:rsidRDefault="007F0EE7" w:rsidP="007F0EE7">
            <w:pPr>
              <w:spacing w:before="60" w:after="60"/>
              <w:rPr>
                <w:sz w:val="20"/>
                <w:szCs w:val="20"/>
              </w:rPr>
            </w:pPr>
          </w:p>
        </w:tc>
        <w:tc>
          <w:tcPr>
            <w:tcW w:w="299" w:type="pct"/>
          </w:tcPr>
          <w:p w14:paraId="6C67CB18" w14:textId="77777777" w:rsidR="007F0EE7" w:rsidRPr="00150BB4" w:rsidRDefault="007F0EE7" w:rsidP="007F0EE7">
            <w:pPr>
              <w:spacing w:before="60" w:after="60"/>
              <w:rPr>
                <w:sz w:val="20"/>
                <w:szCs w:val="20"/>
              </w:rPr>
            </w:pPr>
          </w:p>
        </w:tc>
        <w:tc>
          <w:tcPr>
            <w:tcW w:w="473" w:type="pct"/>
          </w:tcPr>
          <w:p w14:paraId="64E753F3" w14:textId="77777777" w:rsidR="007F0EE7" w:rsidRPr="00150BB4" w:rsidRDefault="007F0EE7" w:rsidP="007F0EE7">
            <w:pPr>
              <w:spacing w:before="60" w:after="60"/>
              <w:rPr>
                <w:sz w:val="20"/>
                <w:szCs w:val="20"/>
              </w:rPr>
            </w:pPr>
          </w:p>
        </w:tc>
      </w:tr>
      <w:tr w:rsidR="007F0EE7" w:rsidRPr="00150BB4" w14:paraId="2A3C6505" w14:textId="77777777" w:rsidTr="00407C72">
        <w:trPr>
          <w:trHeight w:val="20"/>
          <w:jc w:val="center"/>
        </w:trPr>
        <w:tc>
          <w:tcPr>
            <w:tcW w:w="200" w:type="pct"/>
            <w:shd w:val="clear" w:color="auto" w:fill="auto"/>
          </w:tcPr>
          <w:p w14:paraId="3BE7A4B5" w14:textId="77777777" w:rsidR="007F0EE7" w:rsidRPr="00150BB4" w:rsidRDefault="007F0EE7" w:rsidP="007F0EE7">
            <w:pPr>
              <w:spacing w:before="60" w:after="60"/>
              <w:rPr>
                <w:sz w:val="20"/>
                <w:szCs w:val="20"/>
              </w:rPr>
            </w:pPr>
          </w:p>
        </w:tc>
        <w:tc>
          <w:tcPr>
            <w:tcW w:w="263" w:type="pct"/>
          </w:tcPr>
          <w:p w14:paraId="40A68C3F" w14:textId="77777777" w:rsidR="007F0EE7" w:rsidRPr="00150BB4" w:rsidRDefault="007F0EE7" w:rsidP="007F0EE7">
            <w:pPr>
              <w:spacing w:before="60" w:after="60"/>
              <w:rPr>
                <w:sz w:val="20"/>
                <w:szCs w:val="20"/>
              </w:rPr>
            </w:pPr>
          </w:p>
        </w:tc>
        <w:tc>
          <w:tcPr>
            <w:tcW w:w="296" w:type="pct"/>
          </w:tcPr>
          <w:p w14:paraId="505F1438" w14:textId="77777777" w:rsidR="007F0EE7" w:rsidRPr="00150BB4" w:rsidRDefault="007F0EE7" w:rsidP="007F0EE7">
            <w:pPr>
              <w:spacing w:before="60" w:after="60"/>
              <w:rPr>
                <w:sz w:val="20"/>
                <w:szCs w:val="20"/>
              </w:rPr>
            </w:pPr>
            <w:r w:rsidRPr="00150BB4">
              <w:rPr>
                <w:sz w:val="20"/>
                <w:szCs w:val="20"/>
              </w:rPr>
              <w:t>IPA III</w:t>
            </w:r>
          </w:p>
        </w:tc>
        <w:tc>
          <w:tcPr>
            <w:tcW w:w="387" w:type="pct"/>
          </w:tcPr>
          <w:p w14:paraId="6A977F2F" w14:textId="77777777" w:rsidR="007F0EE7" w:rsidRPr="00150BB4" w:rsidRDefault="007F0EE7" w:rsidP="007F0EE7">
            <w:pPr>
              <w:spacing w:before="60" w:after="60"/>
              <w:rPr>
                <w:sz w:val="20"/>
                <w:szCs w:val="20"/>
              </w:rPr>
            </w:pPr>
          </w:p>
        </w:tc>
        <w:tc>
          <w:tcPr>
            <w:tcW w:w="477" w:type="pct"/>
          </w:tcPr>
          <w:p w14:paraId="50F71BEB" w14:textId="77777777" w:rsidR="007F0EE7" w:rsidRPr="00150BB4" w:rsidRDefault="007F0EE7" w:rsidP="007F0EE7">
            <w:pPr>
              <w:spacing w:before="60" w:after="60"/>
              <w:rPr>
                <w:sz w:val="20"/>
                <w:szCs w:val="20"/>
              </w:rPr>
            </w:pPr>
          </w:p>
        </w:tc>
        <w:tc>
          <w:tcPr>
            <w:tcW w:w="469" w:type="pct"/>
          </w:tcPr>
          <w:p w14:paraId="32F6EB27" w14:textId="77777777" w:rsidR="007F0EE7" w:rsidRPr="00150BB4" w:rsidRDefault="007F0EE7" w:rsidP="007F0EE7">
            <w:pPr>
              <w:spacing w:before="60" w:after="60"/>
              <w:rPr>
                <w:sz w:val="20"/>
                <w:szCs w:val="20"/>
              </w:rPr>
            </w:pPr>
          </w:p>
        </w:tc>
        <w:tc>
          <w:tcPr>
            <w:tcW w:w="419" w:type="pct"/>
          </w:tcPr>
          <w:p w14:paraId="45A7F668" w14:textId="77777777" w:rsidR="007F0EE7" w:rsidRPr="00150BB4" w:rsidRDefault="007F0EE7" w:rsidP="007F0EE7">
            <w:pPr>
              <w:spacing w:before="60" w:after="60"/>
              <w:rPr>
                <w:sz w:val="20"/>
                <w:szCs w:val="20"/>
              </w:rPr>
            </w:pPr>
          </w:p>
        </w:tc>
        <w:tc>
          <w:tcPr>
            <w:tcW w:w="411" w:type="pct"/>
          </w:tcPr>
          <w:p w14:paraId="57A4D94F" w14:textId="77777777" w:rsidR="007F0EE7" w:rsidRPr="00150BB4" w:rsidRDefault="007F0EE7" w:rsidP="007F0EE7">
            <w:pPr>
              <w:spacing w:before="60" w:after="60"/>
              <w:rPr>
                <w:sz w:val="20"/>
                <w:szCs w:val="20"/>
              </w:rPr>
            </w:pPr>
          </w:p>
        </w:tc>
        <w:tc>
          <w:tcPr>
            <w:tcW w:w="405" w:type="pct"/>
          </w:tcPr>
          <w:p w14:paraId="6A318A42" w14:textId="77777777" w:rsidR="007F0EE7" w:rsidRPr="00150BB4" w:rsidRDefault="007F0EE7" w:rsidP="007F0EE7">
            <w:pPr>
              <w:spacing w:before="60" w:after="60"/>
              <w:rPr>
                <w:sz w:val="20"/>
                <w:szCs w:val="20"/>
              </w:rPr>
            </w:pPr>
          </w:p>
        </w:tc>
        <w:tc>
          <w:tcPr>
            <w:tcW w:w="455" w:type="pct"/>
          </w:tcPr>
          <w:p w14:paraId="0991E8A9" w14:textId="77777777" w:rsidR="007F0EE7" w:rsidRPr="00150BB4" w:rsidRDefault="007F0EE7" w:rsidP="007F0EE7">
            <w:pPr>
              <w:spacing w:before="60" w:after="60"/>
              <w:rPr>
                <w:sz w:val="20"/>
                <w:szCs w:val="20"/>
              </w:rPr>
            </w:pPr>
          </w:p>
        </w:tc>
        <w:tc>
          <w:tcPr>
            <w:tcW w:w="446" w:type="pct"/>
          </w:tcPr>
          <w:p w14:paraId="3D975756" w14:textId="77777777" w:rsidR="007F0EE7" w:rsidRPr="00150BB4" w:rsidRDefault="007F0EE7" w:rsidP="007F0EE7">
            <w:pPr>
              <w:spacing w:before="60" w:after="60"/>
              <w:rPr>
                <w:sz w:val="20"/>
                <w:szCs w:val="20"/>
              </w:rPr>
            </w:pPr>
          </w:p>
        </w:tc>
        <w:tc>
          <w:tcPr>
            <w:tcW w:w="299" w:type="pct"/>
          </w:tcPr>
          <w:p w14:paraId="71FE6411" w14:textId="77777777" w:rsidR="007F0EE7" w:rsidRPr="00150BB4" w:rsidRDefault="007F0EE7" w:rsidP="007F0EE7">
            <w:pPr>
              <w:spacing w:before="60" w:after="60"/>
              <w:rPr>
                <w:sz w:val="20"/>
                <w:szCs w:val="20"/>
              </w:rPr>
            </w:pPr>
          </w:p>
        </w:tc>
        <w:tc>
          <w:tcPr>
            <w:tcW w:w="473" w:type="pct"/>
          </w:tcPr>
          <w:p w14:paraId="4751DA9C" w14:textId="77777777" w:rsidR="007F0EE7" w:rsidRPr="00150BB4" w:rsidRDefault="007F0EE7" w:rsidP="007F0EE7">
            <w:pPr>
              <w:spacing w:before="60" w:after="60"/>
              <w:rPr>
                <w:sz w:val="20"/>
                <w:szCs w:val="20"/>
              </w:rPr>
            </w:pPr>
          </w:p>
        </w:tc>
      </w:tr>
      <w:tr w:rsidR="007F0EE7" w:rsidRPr="00150BB4" w14:paraId="35F25BB1" w14:textId="77777777" w:rsidTr="00407C72">
        <w:trPr>
          <w:trHeight w:val="20"/>
          <w:jc w:val="center"/>
        </w:trPr>
        <w:tc>
          <w:tcPr>
            <w:tcW w:w="200" w:type="pct"/>
            <w:shd w:val="clear" w:color="auto" w:fill="auto"/>
          </w:tcPr>
          <w:p w14:paraId="69FC3C31" w14:textId="77777777" w:rsidR="007F0EE7" w:rsidRPr="00150BB4" w:rsidRDefault="007F0EE7" w:rsidP="007F0EE7">
            <w:pPr>
              <w:spacing w:before="60" w:after="60"/>
              <w:rPr>
                <w:sz w:val="20"/>
                <w:szCs w:val="20"/>
              </w:rPr>
            </w:pPr>
          </w:p>
        </w:tc>
        <w:tc>
          <w:tcPr>
            <w:tcW w:w="263" w:type="pct"/>
          </w:tcPr>
          <w:p w14:paraId="0C9E19AB" w14:textId="77777777" w:rsidR="007F0EE7" w:rsidRPr="00150BB4" w:rsidRDefault="007F0EE7" w:rsidP="007F0EE7">
            <w:pPr>
              <w:spacing w:before="60" w:after="60"/>
              <w:rPr>
                <w:sz w:val="20"/>
                <w:szCs w:val="20"/>
              </w:rPr>
            </w:pPr>
          </w:p>
        </w:tc>
        <w:tc>
          <w:tcPr>
            <w:tcW w:w="296" w:type="pct"/>
          </w:tcPr>
          <w:p w14:paraId="284B5DE2" w14:textId="77777777" w:rsidR="007F0EE7" w:rsidRPr="00150BB4" w:rsidRDefault="007F0EE7" w:rsidP="007F0EE7">
            <w:pPr>
              <w:spacing w:before="60" w:after="60"/>
              <w:rPr>
                <w:sz w:val="20"/>
                <w:szCs w:val="20"/>
              </w:rPr>
            </w:pPr>
            <w:r w:rsidRPr="00150BB4">
              <w:rPr>
                <w:sz w:val="20"/>
                <w:szCs w:val="20"/>
              </w:rPr>
              <w:t>NDICI</w:t>
            </w:r>
          </w:p>
        </w:tc>
        <w:tc>
          <w:tcPr>
            <w:tcW w:w="387" w:type="pct"/>
          </w:tcPr>
          <w:p w14:paraId="6E5D79BF" w14:textId="77777777" w:rsidR="007F0EE7" w:rsidRPr="00150BB4" w:rsidRDefault="007F0EE7" w:rsidP="007F0EE7">
            <w:pPr>
              <w:spacing w:before="60" w:after="60"/>
              <w:rPr>
                <w:sz w:val="20"/>
                <w:szCs w:val="20"/>
              </w:rPr>
            </w:pPr>
          </w:p>
        </w:tc>
        <w:tc>
          <w:tcPr>
            <w:tcW w:w="477" w:type="pct"/>
          </w:tcPr>
          <w:p w14:paraId="13147BA4" w14:textId="77777777" w:rsidR="007F0EE7" w:rsidRPr="00150BB4" w:rsidRDefault="007F0EE7" w:rsidP="007F0EE7">
            <w:pPr>
              <w:spacing w:before="60" w:after="60"/>
              <w:rPr>
                <w:sz w:val="20"/>
                <w:szCs w:val="20"/>
              </w:rPr>
            </w:pPr>
          </w:p>
        </w:tc>
        <w:tc>
          <w:tcPr>
            <w:tcW w:w="469" w:type="pct"/>
          </w:tcPr>
          <w:p w14:paraId="13D801BF" w14:textId="77777777" w:rsidR="007F0EE7" w:rsidRPr="00150BB4" w:rsidRDefault="007F0EE7" w:rsidP="007F0EE7">
            <w:pPr>
              <w:spacing w:before="60" w:after="60"/>
              <w:rPr>
                <w:sz w:val="20"/>
                <w:szCs w:val="20"/>
              </w:rPr>
            </w:pPr>
          </w:p>
        </w:tc>
        <w:tc>
          <w:tcPr>
            <w:tcW w:w="419" w:type="pct"/>
          </w:tcPr>
          <w:p w14:paraId="60C7B495" w14:textId="77777777" w:rsidR="007F0EE7" w:rsidRPr="00150BB4" w:rsidRDefault="007F0EE7" w:rsidP="007F0EE7">
            <w:pPr>
              <w:spacing w:before="60" w:after="60"/>
              <w:rPr>
                <w:sz w:val="20"/>
                <w:szCs w:val="20"/>
              </w:rPr>
            </w:pPr>
          </w:p>
        </w:tc>
        <w:tc>
          <w:tcPr>
            <w:tcW w:w="411" w:type="pct"/>
          </w:tcPr>
          <w:p w14:paraId="68679ACF" w14:textId="77777777" w:rsidR="007F0EE7" w:rsidRPr="00150BB4" w:rsidRDefault="007F0EE7" w:rsidP="007F0EE7">
            <w:pPr>
              <w:spacing w:before="60" w:after="60"/>
              <w:rPr>
                <w:sz w:val="20"/>
                <w:szCs w:val="20"/>
              </w:rPr>
            </w:pPr>
          </w:p>
        </w:tc>
        <w:tc>
          <w:tcPr>
            <w:tcW w:w="405" w:type="pct"/>
          </w:tcPr>
          <w:p w14:paraId="69AAD981" w14:textId="77777777" w:rsidR="007F0EE7" w:rsidRPr="00150BB4" w:rsidRDefault="007F0EE7" w:rsidP="007F0EE7">
            <w:pPr>
              <w:spacing w:before="60" w:after="60"/>
              <w:rPr>
                <w:sz w:val="20"/>
                <w:szCs w:val="20"/>
              </w:rPr>
            </w:pPr>
          </w:p>
        </w:tc>
        <w:tc>
          <w:tcPr>
            <w:tcW w:w="455" w:type="pct"/>
          </w:tcPr>
          <w:p w14:paraId="5A670FB1" w14:textId="77777777" w:rsidR="007F0EE7" w:rsidRPr="00150BB4" w:rsidRDefault="007F0EE7" w:rsidP="007F0EE7">
            <w:pPr>
              <w:spacing w:before="60" w:after="60"/>
              <w:rPr>
                <w:sz w:val="20"/>
                <w:szCs w:val="20"/>
              </w:rPr>
            </w:pPr>
          </w:p>
        </w:tc>
        <w:tc>
          <w:tcPr>
            <w:tcW w:w="446" w:type="pct"/>
          </w:tcPr>
          <w:p w14:paraId="3ED1CD5F" w14:textId="77777777" w:rsidR="007F0EE7" w:rsidRPr="00150BB4" w:rsidRDefault="007F0EE7" w:rsidP="007F0EE7">
            <w:pPr>
              <w:spacing w:before="60" w:after="60"/>
              <w:rPr>
                <w:sz w:val="20"/>
                <w:szCs w:val="20"/>
              </w:rPr>
            </w:pPr>
          </w:p>
        </w:tc>
        <w:tc>
          <w:tcPr>
            <w:tcW w:w="299" w:type="pct"/>
          </w:tcPr>
          <w:p w14:paraId="11C087B6" w14:textId="77777777" w:rsidR="007F0EE7" w:rsidRPr="00150BB4" w:rsidRDefault="007F0EE7" w:rsidP="007F0EE7">
            <w:pPr>
              <w:spacing w:before="60" w:after="60"/>
              <w:rPr>
                <w:sz w:val="20"/>
                <w:szCs w:val="20"/>
              </w:rPr>
            </w:pPr>
          </w:p>
        </w:tc>
        <w:tc>
          <w:tcPr>
            <w:tcW w:w="473" w:type="pct"/>
          </w:tcPr>
          <w:p w14:paraId="22230E8F" w14:textId="77777777" w:rsidR="007F0EE7" w:rsidRPr="00150BB4" w:rsidRDefault="007F0EE7" w:rsidP="007F0EE7">
            <w:pPr>
              <w:spacing w:before="60" w:after="60"/>
              <w:rPr>
                <w:sz w:val="20"/>
                <w:szCs w:val="20"/>
              </w:rPr>
            </w:pPr>
          </w:p>
        </w:tc>
      </w:tr>
      <w:tr w:rsidR="007F0EE7" w:rsidRPr="00150BB4" w14:paraId="46085DBF" w14:textId="77777777" w:rsidTr="00407C72">
        <w:trPr>
          <w:trHeight w:val="20"/>
          <w:jc w:val="center"/>
        </w:trPr>
        <w:tc>
          <w:tcPr>
            <w:tcW w:w="200" w:type="pct"/>
            <w:shd w:val="clear" w:color="auto" w:fill="auto"/>
          </w:tcPr>
          <w:p w14:paraId="2DB463AD" w14:textId="77777777" w:rsidR="007F0EE7" w:rsidRPr="00150BB4" w:rsidRDefault="007F0EE7" w:rsidP="007F0EE7">
            <w:pPr>
              <w:spacing w:before="60" w:after="60"/>
              <w:rPr>
                <w:sz w:val="20"/>
                <w:szCs w:val="20"/>
              </w:rPr>
            </w:pPr>
          </w:p>
        </w:tc>
        <w:tc>
          <w:tcPr>
            <w:tcW w:w="263" w:type="pct"/>
          </w:tcPr>
          <w:p w14:paraId="7C60BD89" w14:textId="77777777" w:rsidR="007F0EE7" w:rsidRPr="00150BB4" w:rsidRDefault="007F0EE7" w:rsidP="007F0EE7">
            <w:pPr>
              <w:spacing w:before="60" w:after="60"/>
              <w:rPr>
                <w:sz w:val="20"/>
                <w:szCs w:val="20"/>
              </w:rPr>
            </w:pPr>
          </w:p>
        </w:tc>
        <w:tc>
          <w:tcPr>
            <w:tcW w:w="296" w:type="pct"/>
          </w:tcPr>
          <w:p w14:paraId="26541ADF" w14:textId="77777777" w:rsidR="007F0EE7" w:rsidRPr="00150BB4" w:rsidRDefault="007F0EE7" w:rsidP="007F0EE7">
            <w:pPr>
              <w:spacing w:before="60" w:after="60"/>
              <w:rPr>
                <w:sz w:val="20"/>
                <w:szCs w:val="20"/>
              </w:rPr>
            </w:pPr>
            <w:r w:rsidRPr="00150BB4">
              <w:rPr>
                <w:sz w:val="20"/>
                <w:szCs w:val="20"/>
              </w:rPr>
              <w:t>OCTP</w:t>
            </w:r>
          </w:p>
        </w:tc>
        <w:tc>
          <w:tcPr>
            <w:tcW w:w="387" w:type="pct"/>
          </w:tcPr>
          <w:p w14:paraId="03979849" w14:textId="77777777" w:rsidR="007F0EE7" w:rsidRPr="00150BB4" w:rsidRDefault="007F0EE7" w:rsidP="007F0EE7">
            <w:pPr>
              <w:spacing w:before="60" w:after="60"/>
              <w:rPr>
                <w:sz w:val="20"/>
                <w:szCs w:val="20"/>
              </w:rPr>
            </w:pPr>
          </w:p>
        </w:tc>
        <w:tc>
          <w:tcPr>
            <w:tcW w:w="477" w:type="pct"/>
          </w:tcPr>
          <w:p w14:paraId="69B9CFA1" w14:textId="77777777" w:rsidR="007F0EE7" w:rsidRPr="00150BB4" w:rsidRDefault="007F0EE7" w:rsidP="007F0EE7">
            <w:pPr>
              <w:spacing w:before="60" w:after="60"/>
              <w:rPr>
                <w:sz w:val="20"/>
                <w:szCs w:val="20"/>
              </w:rPr>
            </w:pPr>
          </w:p>
        </w:tc>
        <w:tc>
          <w:tcPr>
            <w:tcW w:w="469" w:type="pct"/>
          </w:tcPr>
          <w:p w14:paraId="185F4CA6" w14:textId="77777777" w:rsidR="007F0EE7" w:rsidRPr="00150BB4" w:rsidRDefault="007F0EE7" w:rsidP="007F0EE7">
            <w:pPr>
              <w:spacing w:before="60" w:after="60"/>
              <w:rPr>
                <w:sz w:val="20"/>
                <w:szCs w:val="20"/>
              </w:rPr>
            </w:pPr>
          </w:p>
        </w:tc>
        <w:tc>
          <w:tcPr>
            <w:tcW w:w="419" w:type="pct"/>
          </w:tcPr>
          <w:p w14:paraId="1B0C4B22" w14:textId="77777777" w:rsidR="007F0EE7" w:rsidRPr="00150BB4" w:rsidRDefault="007F0EE7" w:rsidP="007F0EE7">
            <w:pPr>
              <w:spacing w:before="60" w:after="60"/>
              <w:rPr>
                <w:sz w:val="20"/>
                <w:szCs w:val="20"/>
              </w:rPr>
            </w:pPr>
          </w:p>
        </w:tc>
        <w:tc>
          <w:tcPr>
            <w:tcW w:w="411" w:type="pct"/>
          </w:tcPr>
          <w:p w14:paraId="41AB0E20" w14:textId="77777777" w:rsidR="007F0EE7" w:rsidRPr="00150BB4" w:rsidRDefault="007F0EE7" w:rsidP="007F0EE7">
            <w:pPr>
              <w:spacing w:before="60" w:after="60"/>
              <w:rPr>
                <w:sz w:val="20"/>
                <w:szCs w:val="20"/>
              </w:rPr>
            </w:pPr>
          </w:p>
        </w:tc>
        <w:tc>
          <w:tcPr>
            <w:tcW w:w="405" w:type="pct"/>
          </w:tcPr>
          <w:p w14:paraId="5A49B2FF" w14:textId="77777777" w:rsidR="007F0EE7" w:rsidRPr="00150BB4" w:rsidRDefault="007F0EE7" w:rsidP="007F0EE7">
            <w:pPr>
              <w:spacing w:before="60" w:after="60"/>
              <w:rPr>
                <w:sz w:val="20"/>
                <w:szCs w:val="20"/>
              </w:rPr>
            </w:pPr>
          </w:p>
        </w:tc>
        <w:tc>
          <w:tcPr>
            <w:tcW w:w="455" w:type="pct"/>
          </w:tcPr>
          <w:p w14:paraId="5864C484" w14:textId="77777777" w:rsidR="007F0EE7" w:rsidRPr="00150BB4" w:rsidRDefault="007F0EE7" w:rsidP="007F0EE7">
            <w:pPr>
              <w:spacing w:before="60" w:after="60"/>
              <w:rPr>
                <w:sz w:val="20"/>
                <w:szCs w:val="20"/>
              </w:rPr>
            </w:pPr>
          </w:p>
        </w:tc>
        <w:tc>
          <w:tcPr>
            <w:tcW w:w="446" w:type="pct"/>
          </w:tcPr>
          <w:p w14:paraId="2CD3DAAA" w14:textId="77777777" w:rsidR="007F0EE7" w:rsidRPr="00150BB4" w:rsidRDefault="007F0EE7" w:rsidP="007F0EE7">
            <w:pPr>
              <w:spacing w:before="60" w:after="60"/>
              <w:rPr>
                <w:sz w:val="20"/>
                <w:szCs w:val="20"/>
              </w:rPr>
            </w:pPr>
          </w:p>
        </w:tc>
        <w:tc>
          <w:tcPr>
            <w:tcW w:w="299" w:type="pct"/>
          </w:tcPr>
          <w:p w14:paraId="56787603" w14:textId="77777777" w:rsidR="007F0EE7" w:rsidRPr="00150BB4" w:rsidRDefault="007F0EE7" w:rsidP="007F0EE7">
            <w:pPr>
              <w:spacing w:before="60" w:after="60"/>
              <w:rPr>
                <w:sz w:val="20"/>
                <w:szCs w:val="20"/>
              </w:rPr>
            </w:pPr>
          </w:p>
        </w:tc>
        <w:tc>
          <w:tcPr>
            <w:tcW w:w="473" w:type="pct"/>
          </w:tcPr>
          <w:p w14:paraId="66542B27" w14:textId="77777777" w:rsidR="007F0EE7" w:rsidRPr="00150BB4" w:rsidRDefault="007F0EE7" w:rsidP="007F0EE7">
            <w:pPr>
              <w:spacing w:before="60" w:after="60"/>
              <w:rPr>
                <w:sz w:val="20"/>
                <w:szCs w:val="20"/>
              </w:rPr>
            </w:pPr>
          </w:p>
        </w:tc>
      </w:tr>
      <w:tr w:rsidR="00825AE8" w:rsidRPr="00150BB4" w14:paraId="6FCE2B13" w14:textId="77777777" w:rsidTr="00407C72">
        <w:trPr>
          <w:trHeight w:val="20"/>
          <w:jc w:val="center"/>
        </w:trPr>
        <w:tc>
          <w:tcPr>
            <w:tcW w:w="200" w:type="pct"/>
            <w:shd w:val="clear" w:color="auto" w:fill="auto"/>
          </w:tcPr>
          <w:p w14:paraId="4A01356A" w14:textId="77777777" w:rsidR="00825AE8" w:rsidRPr="00150BB4" w:rsidRDefault="00825AE8" w:rsidP="00825AE8">
            <w:pPr>
              <w:spacing w:before="60" w:after="60"/>
              <w:rPr>
                <w:sz w:val="20"/>
                <w:szCs w:val="20"/>
              </w:rPr>
            </w:pPr>
          </w:p>
        </w:tc>
        <w:tc>
          <w:tcPr>
            <w:tcW w:w="263" w:type="pct"/>
          </w:tcPr>
          <w:p w14:paraId="2B6AF2DC" w14:textId="77777777" w:rsidR="00825AE8" w:rsidRPr="00150BB4" w:rsidRDefault="00825AE8" w:rsidP="00825AE8">
            <w:pPr>
              <w:spacing w:before="60" w:after="60"/>
              <w:rPr>
                <w:sz w:val="20"/>
                <w:szCs w:val="20"/>
              </w:rPr>
            </w:pPr>
          </w:p>
        </w:tc>
        <w:tc>
          <w:tcPr>
            <w:tcW w:w="296" w:type="pct"/>
          </w:tcPr>
          <w:p w14:paraId="40F3A31C" w14:textId="77777777" w:rsidR="00825AE8" w:rsidRPr="00150BB4" w:rsidRDefault="00825AE8" w:rsidP="00825AE8">
            <w:pPr>
              <w:spacing w:before="60" w:after="60"/>
              <w:rPr>
                <w:sz w:val="20"/>
                <w:szCs w:val="20"/>
              </w:rPr>
            </w:pPr>
            <w:r w:rsidRPr="00150BB4">
              <w:rPr>
                <w:sz w:val="20"/>
                <w:szCs w:val="20"/>
              </w:rPr>
              <w:t>Interreg funds</w:t>
            </w:r>
          </w:p>
        </w:tc>
        <w:tc>
          <w:tcPr>
            <w:tcW w:w="387" w:type="pct"/>
          </w:tcPr>
          <w:p w14:paraId="5DC5440F" w14:textId="563AB102" w:rsidR="00825AE8" w:rsidRPr="00150BB4" w:rsidRDefault="00407C72" w:rsidP="00825AE8">
            <w:pPr>
              <w:spacing w:before="60" w:after="60"/>
              <w:rPr>
                <w:sz w:val="20"/>
                <w:szCs w:val="20"/>
              </w:rPr>
            </w:pPr>
            <w:r>
              <w:rPr>
                <w:sz w:val="20"/>
                <w:szCs w:val="20"/>
              </w:rPr>
              <w:t>Total</w:t>
            </w:r>
          </w:p>
        </w:tc>
        <w:tc>
          <w:tcPr>
            <w:tcW w:w="477" w:type="pct"/>
          </w:tcPr>
          <w:p w14:paraId="73D0D9F3" w14:textId="07A72D0F" w:rsidR="00825AE8" w:rsidRPr="00150BB4" w:rsidRDefault="00825AE8" w:rsidP="00825AE8">
            <w:pPr>
              <w:spacing w:before="60" w:after="60"/>
              <w:rPr>
                <w:sz w:val="20"/>
                <w:szCs w:val="20"/>
              </w:rPr>
            </w:pPr>
            <w:r>
              <w:rPr>
                <w:sz w:val="20"/>
                <w:szCs w:val="20"/>
              </w:rPr>
              <w:t>60,986,672.00</w:t>
            </w:r>
          </w:p>
        </w:tc>
        <w:tc>
          <w:tcPr>
            <w:tcW w:w="469" w:type="pct"/>
          </w:tcPr>
          <w:p w14:paraId="2E462BB3" w14:textId="337840B0" w:rsidR="00825AE8" w:rsidRPr="00150BB4" w:rsidRDefault="00825AE8" w:rsidP="00825AE8">
            <w:pPr>
              <w:spacing w:before="60" w:after="60"/>
              <w:rPr>
                <w:sz w:val="20"/>
                <w:szCs w:val="20"/>
              </w:rPr>
            </w:pPr>
            <w:r>
              <w:rPr>
                <w:sz w:val="20"/>
                <w:szCs w:val="20"/>
              </w:rPr>
              <w:t>55,442,429.09</w:t>
            </w:r>
          </w:p>
        </w:tc>
        <w:tc>
          <w:tcPr>
            <w:tcW w:w="419" w:type="pct"/>
          </w:tcPr>
          <w:p w14:paraId="55074592" w14:textId="2756768C" w:rsidR="00825AE8" w:rsidRPr="00150BB4" w:rsidRDefault="00825AE8" w:rsidP="00825AE8">
            <w:pPr>
              <w:spacing w:before="60" w:after="60"/>
              <w:rPr>
                <w:sz w:val="20"/>
                <w:szCs w:val="20"/>
              </w:rPr>
            </w:pPr>
            <w:r>
              <w:rPr>
                <w:sz w:val="20"/>
                <w:szCs w:val="20"/>
              </w:rPr>
              <w:t>5,544,242.91</w:t>
            </w:r>
          </w:p>
        </w:tc>
        <w:tc>
          <w:tcPr>
            <w:tcW w:w="411" w:type="pct"/>
          </w:tcPr>
          <w:p w14:paraId="1304E030" w14:textId="3B0EA28D" w:rsidR="00825AE8" w:rsidRPr="00150BB4" w:rsidRDefault="00825AE8" w:rsidP="00825AE8">
            <w:pPr>
              <w:spacing w:before="60" w:after="60"/>
              <w:rPr>
                <w:sz w:val="20"/>
                <w:szCs w:val="20"/>
              </w:rPr>
            </w:pPr>
            <w:r>
              <w:rPr>
                <w:sz w:val="20"/>
                <w:szCs w:val="20"/>
              </w:rPr>
              <w:t>6,776,296.89</w:t>
            </w:r>
          </w:p>
        </w:tc>
        <w:tc>
          <w:tcPr>
            <w:tcW w:w="405" w:type="pct"/>
          </w:tcPr>
          <w:p w14:paraId="3D19455D" w14:textId="1E8EF289" w:rsidR="00825AE8" w:rsidRPr="00150BB4" w:rsidRDefault="00407C72" w:rsidP="00825AE8">
            <w:pPr>
              <w:spacing w:before="60" w:after="60"/>
              <w:rPr>
                <w:sz w:val="20"/>
                <w:szCs w:val="20"/>
              </w:rPr>
            </w:pPr>
            <w:r>
              <w:rPr>
                <w:sz w:val="20"/>
                <w:szCs w:val="20"/>
              </w:rPr>
              <w:t>616,026.99</w:t>
            </w:r>
          </w:p>
        </w:tc>
        <w:tc>
          <w:tcPr>
            <w:tcW w:w="455" w:type="pct"/>
          </w:tcPr>
          <w:p w14:paraId="0D86D5E8" w14:textId="6CFB373A" w:rsidR="00825AE8" w:rsidRPr="00150BB4" w:rsidRDefault="00407C72" w:rsidP="00825AE8">
            <w:pPr>
              <w:spacing w:before="60" w:after="60"/>
              <w:rPr>
                <w:sz w:val="20"/>
                <w:szCs w:val="20"/>
              </w:rPr>
            </w:pPr>
            <w:r>
              <w:rPr>
                <w:sz w:val="20"/>
                <w:szCs w:val="20"/>
              </w:rPr>
              <w:t>6,160,269.90</w:t>
            </w:r>
          </w:p>
        </w:tc>
        <w:tc>
          <w:tcPr>
            <w:tcW w:w="446" w:type="pct"/>
          </w:tcPr>
          <w:p w14:paraId="08C8E5F3" w14:textId="3B7EDA92" w:rsidR="00825AE8" w:rsidRPr="00150BB4" w:rsidRDefault="00825AE8" w:rsidP="00825AE8">
            <w:pPr>
              <w:spacing w:before="60" w:after="60"/>
              <w:rPr>
                <w:sz w:val="20"/>
                <w:szCs w:val="20"/>
              </w:rPr>
            </w:pPr>
            <w:r>
              <w:rPr>
                <w:sz w:val="20"/>
                <w:szCs w:val="20"/>
              </w:rPr>
              <w:t>67,762,968.89</w:t>
            </w:r>
          </w:p>
        </w:tc>
        <w:tc>
          <w:tcPr>
            <w:tcW w:w="299" w:type="pct"/>
          </w:tcPr>
          <w:p w14:paraId="1E2A4564" w14:textId="0C93DF05" w:rsidR="00825AE8" w:rsidRPr="00150BB4" w:rsidRDefault="00825AE8" w:rsidP="00825AE8">
            <w:pPr>
              <w:spacing w:before="60" w:after="60"/>
              <w:rPr>
                <w:sz w:val="20"/>
                <w:szCs w:val="20"/>
              </w:rPr>
            </w:pPr>
            <w:r>
              <w:rPr>
                <w:sz w:val="20"/>
                <w:szCs w:val="20"/>
              </w:rPr>
              <w:t>90%</w:t>
            </w:r>
          </w:p>
        </w:tc>
        <w:tc>
          <w:tcPr>
            <w:tcW w:w="473" w:type="pct"/>
          </w:tcPr>
          <w:p w14:paraId="56B4C3F3" w14:textId="77777777" w:rsidR="00825AE8" w:rsidRPr="00150BB4" w:rsidRDefault="00825AE8" w:rsidP="00825AE8">
            <w:pPr>
              <w:spacing w:before="60" w:after="60"/>
              <w:rPr>
                <w:sz w:val="20"/>
                <w:szCs w:val="20"/>
              </w:rPr>
            </w:pPr>
          </w:p>
        </w:tc>
      </w:tr>
      <w:tr w:rsidR="00407C72" w:rsidRPr="00150BB4" w14:paraId="67B3502E" w14:textId="77777777" w:rsidTr="00407C72">
        <w:trPr>
          <w:trHeight w:val="20"/>
          <w:jc w:val="center"/>
        </w:trPr>
        <w:tc>
          <w:tcPr>
            <w:tcW w:w="200" w:type="pct"/>
            <w:shd w:val="clear" w:color="auto" w:fill="auto"/>
          </w:tcPr>
          <w:p w14:paraId="53576406" w14:textId="77777777" w:rsidR="00407C72" w:rsidRPr="00150BB4" w:rsidRDefault="00407C72" w:rsidP="00407C72">
            <w:pPr>
              <w:spacing w:before="60" w:after="60"/>
              <w:rPr>
                <w:sz w:val="20"/>
                <w:szCs w:val="20"/>
              </w:rPr>
            </w:pPr>
          </w:p>
        </w:tc>
        <w:tc>
          <w:tcPr>
            <w:tcW w:w="263" w:type="pct"/>
          </w:tcPr>
          <w:p w14:paraId="5AA51837" w14:textId="77777777" w:rsidR="00407C72" w:rsidRPr="00150BB4" w:rsidRDefault="00407C72" w:rsidP="00407C72">
            <w:pPr>
              <w:spacing w:before="60" w:after="60"/>
              <w:rPr>
                <w:sz w:val="20"/>
                <w:szCs w:val="20"/>
              </w:rPr>
            </w:pPr>
            <w:r w:rsidRPr="00150BB4">
              <w:rPr>
                <w:sz w:val="20"/>
                <w:szCs w:val="20"/>
              </w:rPr>
              <w:t>Total</w:t>
            </w:r>
          </w:p>
        </w:tc>
        <w:tc>
          <w:tcPr>
            <w:tcW w:w="296" w:type="pct"/>
          </w:tcPr>
          <w:p w14:paraId="0A9ECE40" w14:textId="77777777" w:rsidR="00407C72" w:rsidRPr="00150BB4" w:rsidRDefault="00407C72" w:rsidP="00407C72">
            <w:pPr>
              <w:spacing w:before="60" w:after="60"/>
              <w:rPr>
                <w:sz w:val="20"/>
                <w:szCs w:val="20"/>
              </w:rPr>
            </w:pPr>
            <w:r w:rsidRPr="00150BB4">
              <w:rPr>
                <w:sz w:val="20"/>
                <w:szCs w:val="20"/>
              </w:rPr>
              <w:t>All funds</w:t>
            </w:r>
          </w:p>
        </w:tc>
        <w:tc>
          <w:tcPr>
            <w:tcW w:w="387" w:type="pct"/>
          </w:tcPr>
          <w:p w14:paraId="095B1FAE" w14:textId="79ED97BE" w:rsidR="00407C72" w:rsidRPr="00150BB4" w:rsidRDefault="00407C72" w:rsidP="00407C72">
            <w:pPr>
              <w:spacing w:before="60" w:after="60"/>
              <w:rPr>
                <w:sz w:val="20"/>
                <w:szCs w:val="20"/>
              </w:rPr>
            </w:pPr>
            <w:r>
              <w:rPr>
                <w:sz w:val="20"/>
                <w:szCs w:val="20"/>
              </w:rPr>
              <w:t>Total</w:t>
            </w:r>
          </w:p>
        </w:tc>
        <w:tc>
          <w:tcPr>
            <w:tcW w:w="477" w:type="pct"/>
          </w:tcPr>
          <w:p w14:paraId="07DB130E" w14:textId="3B05D134" w:rsidR="00407C72" w:rsidRPr="00150BB4" w:rsidRDefault="00407C72" w:rsidP="00407C72">
            <w:pPr>
              <w:spacing w:before="60" w:after="60"/>
              <w:rPr>
                <w:sz w:val="20"/>
                <w:szCs w:val="20"/>
              </w:rPr>
            </w:pPr>
            <w:r>
              <w:rPr>
                <w:sz w:val="20"/>
                <w:szCs w:val="20"/>
              </w:rPr>
              <w:t>60,986,672.00</w:t>
            </w:r>
          </w:p>
        </w:tc>
        <w:tc>
          <w:tcPr>
            <w:tcW w:w="469" w:type="pct"/>
          </w:tcPr>
          <w:p w14:paraId="7A76C671" w14:textId="69378716" w:rsidR="00407C72" w:rsidRPr="00150BB4" w:rsidRDefault="00407C72" w:rsidP="00407C72">
            <w:pPr>
              <w:spacing w:before="60" w:after="60"/>
              <w:rPr>
                <w:sz w:val="20"/>
                <w:szCs w:val="20"/>
              </w:rPr>
            </w:pPr>
            <w:r>
              <w:rPr>
                <w:sz w:val="20"/>
                <w:szCs w:val="20"/>
              </w:rPr>
              <w:t>55,442,429.09</w:t>
            </w:r>
          </w:p>
        </w:tc>
        <w:tc>
          <w:tcPr>
            <w:tcW w:w="419" w:type="pct"/>
          </w:tcPr>
          <w:p w14:paraId="39A7CC65" w14:textId="51FD0EF8" w:rsidR="00407C72" w:rsidRPr="00150BB4" w:rsidRDefault="00407C72" w:rsidP="00407C72">
            <w:pPr>
              <w:spacing w:before="60" w:after="60"/>
              <w:rPr>
                <w:sz w:val="20"/>
                <w:szCs w:val="20"/>
              </w:rPr>
            </w:pPr>
            <w:r>
              <w:rPr>
                <w:sz w:val="20"/>
                <w:szCs w:val="20"/>
              </w:rPr>
              <w:t>5,544,242.91</w:t>
            </w:r>
          </w:p>
        </w:tc>
        <w:tc>
          <w:tcPr>
            <w:tcW w:w="411" w:type="pct"/>
          </w:tcPr>
          <w:p w14:paraId="75591588" w14:textId="4F45EBBD" w:rsidR="00407C72" w:rsidRPr="00150BB4" w:rsidRDefault="00407C72" w:rsidP="00407C72">
            <w:pPr>
              <w:spacing w:before="60" w:after="60"/>
              <w:rPr>
                <w:sz w:val="20"/>
                <w:szCs w:val="20"/>
              </w:rPr>
            </w:pPr>
            <w:r>
              <w:rPr>
                <w:sz w:val="20"/>
                <w:szCs w:val="20"/>
              </w:rPr>
              <w:t>6,776,296.89</w:t>
            </w:r>
          </w:p>
        </w:tc>
        <w:tc>
          <w:tcPr>
            <w:tcW w:w="405" w:type="pct"/>
          </w:tcPr>
          <w:p w14:paraId="759BF040" w14:textId="565B0869" w:rsidR="00407C72" w:rsidRPr="00150BB4" w:rsidRDefault="00407C72" w:rsidP="00407C72">
            <w:pPr>
              <w:spacing w:before="60" w:after="60"/>
              <w:rPr>
                <w:sz w:val="20"/>
                <w:szCs w:val="20"/>
              </w:rPr>
            </w:pPr>
            <w:r>
              <w:rPr>
                <w:sz w:val="20"/>
                <w:szCs w:val="20"/>
              </w:rPr>
              <w:t>616,026.99</w:t>
            </w:r>
          </w:p>
        </w:tc>
        <w:tc>
          <w:tcPr>
            <w:tcW w:w="455" w:type="pct"/>
          </w:tcPr>
          <w:p w14:paraId="7A5CAC2D" w14:textId="7D5E8121" w:rsidR="00407C72" w:rsidRPr="00150BB4" w:rsidRDefault="00407C72" w:rsidP="00407C72">
            <w:pPr>
              <w:spacing w:before="60" w:after="60"/>
              <w:rPr>
                <w:sz w:val="20"/>
                <w:szCs w:val="20"/>
              </w:rPr>
            </w:pPr>
            <w:r>
              <w:rPr>
                <w:sz w:val="20"/>
                <w:szCs w:val="20"/>
              </w:rPr>
              <w:t>6,160,269.90</w:t>
            </w:r>
          </w:p>
        </w:tc>
        <w:tc>
          <w:tcPr>
            <w:tcW w:w="446" w:type="pct"/>
          </w:tcPr>
          <w:p w14:paraId="50462DF6" w14:textId="496B835E" w:rsidR="00407C72" w:rsidRPr="00150BB4" w:rsidRDefault="00407C72" w:rsidP="00407C72">
            <w:pPr>
              <w:spacing w:before="60" w:after="60"/>
              <w:rPr>
                <w:sz w:val="20"/>
                <w:szCs w:val="20"/>
              </w:rPr>
            </w:pPr>
            <w:r>
              <w:rPr>
                <w:sz w:val="20"/>
                <w:szCs w:val="20"/>
              </w:rPr>
              <w:t>67,762,968.89</w:t>
            </w:r>
          </w:p>
        </w:tc>
        <w:tc>
          <w:tcPr>
            <w:tcW w:w="299" w:type="pct"/>
          </w:tcPr>
          <w:p w14:paraId="2F5E1AB3" w14:textId="3C9B82DE" w:rsidR="00407C72" w:rsidRPr="00150BB4" w:rsidRDefault="00407C72" w:rsidP="00407C72">
            <w:pPr>
              <w:spacing w:before="60" w:after="60"/>
              <w:rPr>
                <w:sz w:val="20"/>
                <w:szCs w:val="20"/>
              </w:rPr>
            </w:pPr>
            <w:r>
              <w:rPr>
                <w:sz w:val="20"/>
                <w:szCs w:val="20"/>
              </w:rPr>
              <w:t>90%</w:t>
            </w:r>
          </w:p>
        </w:tc>
        <w:tc>
          <w:tcPr>
            <w:tcW w:w="473" w:type="pct"/>
          </w:tcPr>
          <w:p w14:paraId="483300D2" w14:textId="77777777" w:rsidR="00407C72" w:rsidRPr="00150BB4" w:rsidRDefault="00407C72" w:rsidP="00407C72">
            <w:pPr>
              <w:spacing w:before="60" w:after="60"/>
              <w:rPr>
                <w:sz w:val="20"/>
                <w:szCs w:val="20"/>
              </w:rPr>
            </w:pPr>
          </w:p>
        </w:tc>
      </w:tr>
    </w:tbl>
    <w:p w14:paraId="6517D105" w14:textId="77777777" w:rsidR="003720FC" w:rsidRPr="00150BB4" w:rsidRDefault="003720FC" w:rsidP="003720FC">
      <w:pPr>
        <w:spacing w:after="120" w:line="240" w:lineRule="auto"/>
        <w:jc w:val="both"/>
        <w:rPr>
          <w:rFonts w:ascii="Times New Roman" w:hAnsi="Times New Roman" w:cs="Times New Roman"/>
          <w:i/>
          <w:sz w:val="24"/>
        </w:rPr>
        <w:sectPr w:rsidR="003720FC" w:rsidRPr="00150BB4" w:rsidSect="000323D0">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6838" w:h="11906" w:orient="landscape"/>
          <w:pgMar w:top="1134" w:right="1134" w:bottom="1134" w:left="1134" w:header="567" w:footer="567" w:gutter="0"/>
          <w:cols w:space="708"/>
          <w:docGrid w:linePitch="360"/>
        </w:sectPr>
      </w:pPr>
    </w:p>
    <w:p w14:paraId="5DBAA4A0" w14:textId="77777777" w:rsidR="003720FC" w:rsidRPr="00150BB4" w:rsidRDefault="003720FC" w:rsidP="009F3BAE">
      <w:pPr>
        <w:pStyle w:val="Heading1"/>
        <w:jc w:val="both"/>
        <w:rPr>
          <w:lang w:eastAsia="en-GB"/>
        </w:rPr>
      </w:pPr>
      <w:bookmarkStart w:id="35" w:name="_Toc89783145"/>
      <w:r w:rsidRPr="00416C17">
        <w:rPr>
          <w:lang w:eastAsia="en-GB"/>
        </w:rPr>
        <w:lastRenderedPageBreak/>
        <w:t>4.</w:t>
      </w:r>
      <w:r w:rsidRPr="00416C17">
        <w:rPr>
          <w:lang w:eastAsia="en-GB"/>
        </w:rPr>
        <w:tab/>
        <w:t>Action taken to involve the relevant programme partners in the preparation of the Interreg programme and the role of those programme partners in the implementation, monitoring and evaluation</w:t>
      </w:r>
      <w:bookmarkEnd w:id="35"/>
    </w:p>
    <w:p w14:paraId="300FC30C" w14:textId="77777777" w:rsidR="00BE6FF2" w:rsidRPr="006D579C" w:rsidRDefault="00BE6FF2" w:rsidP="00094086">
      <w:pPr>
        <w:jc w:val="both"/>
        <w:rPr>
          <w:rFonts w:ascii="Times New Roman" w:hAnsi="Times New Roman" w:cs="Times New Roman"/>
          <w:b/>
          <w:sz w:val="24"/>
          <w:lang w:eastAsia="en-GB"/>
        </w:rPr>
      </w:pPr>
      <w:r w:rsidRPr="006D579C">
        <w:rPr>
          <w:rFonts w:ascii="Times New Roman" w:hAnsi="Times New Roman" w:cs="Times New Roman"/>
          <w:b/>
          <w:sz w:val="24"/>
          <w:lang w:eastAsia="en-GB"/>
        </w:rPr>
        <w:t xml:space="preserve">Joint Programming Committee </w:t>
      </w:r>
    </w:p>
    <w:p w14:paraId="67BA6DFC" w14:textId="77777777" w:rsidR="00BE6FF2" w:rsidRPr="003C433E" w:rsidRDefault="00BE6FF2" w:rsidP="00094086">
      <w:pPr>
        <w:jc w:val="both"/>
        <w:rPr>
          <w:rFonts w:ascii="Times New Roman" w:hAnsi="Times New Roman" w:cs="Times New Roman"/>
          <w:sz w:val="24"/>
          <w:szCs w:val="24"/>
        </w:rPr>
      </w:pPr>
      <w:r w:rsidRPr="003C433E">
        <w:rPr>
          <w:rFonts w:ascii="Times New Roman" w:hAnsi="Times New Roman" w:cs="Times New Roman"/>
          <w:sz w:val="24"/>
          <w:szCs w:val="24"/>
        </w:rPr>
        <w:t>The Programme preparation process started in December 2019 with the nomination by the participating countries of the Joint Programming Committee (JPC) representatives. The 1st JPC meeting took place at the end of January 2020, when the Joint Paper on Interreg NEXT S</w:t>
      </w:r>
      <w:r w:rsidR="000609DD" w:rsidRPr="003C433E">
        <w:rPr>
          <w:rFonts w:ascii="Times New Roman" w:hAnsi="Times New Roman" w:cs="Times New Roman"/>
          <w:sz w:val="24"/>
          <w:szCs w:val="24"/>
        </w:rPr>
        <w:t xml:space="preserve">trategic Programming 2021-2027 </w:t>
      </w:r>
      <w:r w:rsidRPr="003C433E">
        <w:rPr>
          <w:rFonts w:ascii="Times New Roman" w:hAnsi="Times New Roman" w:cs="Times New Roman"/>
          <w:sz w:val="24"/>
          <w:szCs w:val="24"/>
        </w:rPr>
        <w:t xml:space="preserve">was presented and the rules of procedures were approved. </w:t>
      </w:r>
    </w:p>
    <w:p w14:paraId="761A5973" w14:textId="2D793507"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To ensure representativeness at macro-regional level within the JPC, during the 2nd JPC meeting (10 December 2020) it was agreed to invite the following observers to the JPC meetings: by rotation, the presidency representatives of the Common Maritime Agenda (CMA)  (Turkey in year 2021), the representatives at technical level of the EU Strategy for the Danube Region, respectively of the Danube Strategy Point, and DG MARE representatives, while DG REGIO representatives </w:t>
      </w:r>
      <w:r w:rsidR="005775A7" w:rsidRPr="005775A7">
        <w:rPr>
          <w:rFonts w:ascii="Times New Roman" w:hAnsi="Times New Roman" w:cs="Times New Roman"/>
          <w:sz w:val="24"/>
          <w:szCs w:val="24"/>
        </w:rPr>
        <w:t xml:space="preserve">and TESIM experts </w:t>
      </w:r>
      <w:r w:rsidRPr="003C433E">
        <w:rPr>
          <w:rFonts w:ascii="Times New Roman" w:hAnsi="Times New Roman" w:cs="Times New Roman"/>
          <w:sz w:val="24"/>
          <w:szCs w:val="24"/>
        </w:rPr>
        <w:t>undertook an advisory capacity.</w:t>
      </w:r>
    </w:p>
    <w:p w14:paraId="6BE6891C" w14:textId="36578255"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The JPC</w:t>
      </w:r>
      <w:r w:rsidR="001C399C">
        <w:rPr>
          <w:rFonts w:ascii="Times New Roman" w:hAnsi="Times New Roman" w:cs="Times New Roman"/>
          <w:sz w:val="24"/>
          <w:szCs w:val="24"/>
        </w:rPr>
        <w:t xml:space="preserve"> members</w:t>
      </w:r>
      <w:r w:rsidRPr="003C433E">
        <w:rPr>
          <w:rFonts w:ascii="Times New Roman" w:hAnsi="Times New Roman" w:cs="Times New Roman"/>
          <w:sz w:val="24"/>
          <w:szCs w:val="24"/>
        </w:rPr>
        <w:t xml:space="preserve"> met frequently during the preparation process to discuss and decide on the steps of the programming process. Most of the meetings were organised online due to the COVID-19 situation.</w:t>
      </w:r>
    </w:p>
    <w:p w14:paraId="0626EC97" w14:textId="77777777" w:rsidR="00BE6FF2" w:rsidRPr="002D48A1" w:rsidRDefault="00BE6FF2" w:rsidP="003C433E">
      <w:pPr>
        <w:jc w:val="both"/>
        <w:rPr>
          <w:rFonts w:ascii="Times New Roman" w:hAnsi="Times New Roman" w:cs="Times New Roman"/>
          <w:b/>
          <w:sz w:val="24"/>
          <w:szCs w:val="24"/>
        </w:rPr>
      </w:pPr>
      <w:r w:rsidRPr="002D48A1">
        <w:rPr>
          <w:rFonts w:ascii="Times New Roman" w:hAnsi="Times New Roman" w:cs="Times New Roman"/>
          <w:b/>
          <w:sz w:val="24"/>
          <w:szCs w:val="24"/>
        </w:rPr>
        <w:t xml:space="preserve">Representativeness and identification of partners </w:t>
      </w:r>
    </w:p>
    <w:p w14:paraId="1E4F023F" w14:textId="562FC268"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During the 1st JPC meeting, it was discussed the approach on identifying and engaging as many </w:t>
      </w:r>
      <w:r w:rsidR="00EA7D76">
        <w:rPr>
          <w:rFonts w:ascii="Times New Roman" w:hAnsi="Times New Roman" w:cs="Times New Roman"/>
          <w:sz w:val="24"/>
          <w:szCs w:val="24"/>
        </w:rPr>
        <w:t>p</w:t>
      </w:r>
      <w:r w:rsidRPr="003C433E">
        <w:rPr>
          <w:rFonts w:ascii="Times New Roman" w:hAnsi="Times New Roman" w:cs="Times New Roman"/>
          <w:sz w:val="24"/>
          <w:szCs w:val="24"/>
        </w:rPr>
        <w:t xml:space="preserve">rogramme partners as possible. Having in view the large number of participating countries to the programme and the wide range of actors, one suitable option to give the possibility to a high number of partners to express their opinions was </w:t>
      </w:r>
      <w:r w:rsidR="001C399C">
        <w:rPr>
          <w:rFonts w:ascii="Times New Roman" w:hAnsi="Times New Roman" w:cs="Times New Roman"/>
          <w:sz w:val="24"/>
          <w:szCs w:val="24"/>
        </w:rPr>
        <w:t xml:space="preserve">to establish </w:t>
      </w:r>
      <w:r w:rsidRPr="003C433E">
        <w:rPr>
          <w:rFonts w:ascii="Times New Roman" w:hAnsi="Times New Roman" w:cs="Times New Roman"/>
          <w:sz w:val="24"/>
          <w:szCs w:val="24"/>
        </w:rPr>
        <w:t>national working groups (NWGs) in each participating country, to be consulted during various stages of the programme preparation, without excluding from consultations other partners not initially included in these working groups.</w:t>
      </w:r>
    </w:p>
    <w:p w14:paraId="5815F6DD" w14:textId="2C997848"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To support the set-up of the NWG in each partner c</w:t>
      </w:r>
      <w:r w:rsidR="00DE6076">
        <w:rPr>
          <w:rFonts w:ascii="Times New Roman" w:hAnsi="Times New Roman" w:cs="Times New Roman"/>
          <w:sz w:val="24"/>
          <w:szCs w:val="24"/>
        </w:rPr>
        <w:t>ountry, the MA</w:t>
      </w:r>
      <w:r w:rsidRPr="003C433E">
        <w:rPr>
          <w:rFonts w:ascii="Times New Roman" w:hAnsi="Times New Roman" w:cs="Times New Roman"/>
          <w:sz w:val="24"/>
          <w:szCs w:val="24"/>
        </w:rPr>
        <w:t>, with the support of TESIM experts, organized in spring 2020 a series of events (on-site in Turkey, Moldova, Ukraine, and on-line, due to the COVID-19 outbreak, in Armenia, Georgia, Russia) with the National Authority (NA) representatives and other relevant partners. The importance of geographical and representative selection among the local and regional stakeholders was underlined, pursuant to the European Code of Conduct</w:t>
      </w:r>
      <w:r w:rsidR="000609DD" w:rsidRPr="003C433E">
        <w:rPr>
          <w:rFonts w:ascii="Times New Roman" w:hAnsi="Times New Roman" w:cs="Times New Roman"/>
          <w:sz w:val="24"/>
          <w:szCs w:val="24"/>
        </w:rPr>
        <w:t xml:space="preserve"> on Partnership.</w:t>
      </w:r>
      <w:r w:rsidRPr="003C433E">
        <w:rPr>
          <w:rFonts w:ascii="Times New Roman" w:hAnsi="Times New Roman" w:cs="Times New Roman"/>
          <w:sz w:val="24"/>
          <w:szCs w:val="24"/>
        </w:rPr>
        <w:t xml:space="preserve"> The NAs were guided to identify the members of the NWGs as a mix of umbrella organisations and a sample of entities/experts with good knowledge of the territory and/or the programme, with a special focus on: representatives from regional and local authorities, representatives of the economic and social sectors (chambers of commerce, business associations, trade unions, etc.),</w:t>
      </w:r>
      <w:r w:rsidR="009A1008" w:rsidRPr="009A1008">
        <w:t xml:space="preserve"> </w:t>
      </w:r>
      <w:r w:rsidR="009A1008" w:rsidRPr="009A1008">
        <w:rPr>
          <w:rFonts w:ascii="Times New Roman" w:hAnsi="Times New Roman" w:cs="Times New Roman"/>
          <w:sz w:val="24"/>
          <w:szCs w:val="24"/>
        </w:rPr>
        <w:lastRenderedPageBreak/>
        <w:t>environmental partners</w:t>
      </w:r>
      <w:r w:rsidR="009A1008">
        <w:rPr>
          <w:rFonts w:ascii="Times New Roman" w:hAnsi="Times New Roman" w:cs="Times New Roman"/>
          <w:sz w:val="24"/>
          <w:szCs w:val="24"/>
        </w:rPr>
        <w:t>,</w:t>
      </w:r>
      <w:r w:rsidRPr="003C433E">
        <w:rPr>
          <w:rFonts w:ascii="Times New Roman" w:hAnsi="Times New Roman" w:cs="Times New Roman"/>
          <w:sz w:val="24"/>
          <w:szCs w:val="24"/>
        </w:rPr>
        <w:t xml:space="preserve"> relevant bodies representing civil society, research institutions and universities.  </w:t>
      </w:r>
    </w:p>
    <w:p w14:paraId="1C119630" w14:textId="2452ACF9" w:rsidR="00E34F8A" w:rsidRPr="00E34F8A" w:rsidRDefault="002D5CAB" w:rsidP="00E34F8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 on, to ensure the balanced representativeness of partners in the implementation, monitoring and evaluation of the programme, at the same time </w:t>
      </w:r>
      <w:r w:rsidRPr="003F6C0D">
        <w:rPr>
          <w:rFonts w:ascii="Times New Roman" w:hAnsi="Times New Roman" w:cs="Times New Roman"/>
          <w:sz w:val="24"/>
          <w:szCs w:val="24"/>
        </w:rPr>
        <w:t xml:space="preserve">taking into account the transnational character and the geographical scope of the Programme, </w:t>
      </w:r>
      <w:r>
        <w:rPr>
          <w:rFonts w:ascii="Times New Roman" w:hAnsi="Times New Roman" w:cs="Times New Roman"/>
          <w:sz w:val="24"/>
          <w:szCs w:val="24"/>
        </w:rPr>
        <w:t xml:space="preserve">the involvement of </w:t>
      </w:r>
      <w:r w:rsidRPr="006E22AD">
        <w:rPr>
          <w:rFonts w:ascii="Times New Roman" w:hAnsi="Times New Roman" w:cs="Times New Roman"/>
          <w:sz w:val="24"/>
          <w:szCs w:val="24"/>
        </w:rPr>
        <w:t>umbrella organisations in the</w:t>
      </w:r>
      <w:r>
        <w:rPr>
          <w:rFonts w:ascii="Times New Roman" w:hAnsi="Times New Roman" w:cs="Times New Roman"/>
          <w:sz w:val="24"/>
          <w:szCs w:val="24"/>
        </w:rPr>
        <w:t xml:space="preserve"> Monitoring Committee</w:t>
      </w:r>
      <w:r w:rsidR="0012002E">
        <w:rPr>
          <w:rFonts w:ascii="Times New Roman" w:hAnsi="Times New Roman" w:cs="Times New Roman"/>
          <w:sz w:val="24"/>
          <w:szCs w:val="24"/>
        </w:rPr>
        <w:t xml:space="preserve"> is explored, </w:t>
      </w:r>
      <w:r>
        <w:rPr>
          <w:rFonts w:ascii="Times New Roman" w:hAnsi="Times New Roman" w:cs="Times New Roman"/>
          <w:sz w:val="24"/>
          <w:szCs w:val="24"/>
        </w:rPr>
        <w:t xml:space="preserve">  </w:t>
      </w:r>
      <w:r w:rsidR="0012002E">
        <w:rPr>
          <w:rFonts w:ascii="Times New Roman" w:hAnsi="Times New Roman" w:cs="Times New Roman"/>
          <w:sz w:val="24"/>
          <w:szCs w:val="24"/>
        </w:rPr>
        <w:t>e.g.</w:t>
      </w:r>
      <w:r w:rsidR="0001342B">
        <w:rPr>
          <w:rFonts w:ascii="Times New Roman" w:hAnsi="Times New Roman" w:cs="Times New Roman"/>
          <w:sz w:val="24"/>
          <w:szCs w:val="24"/>
        </w:rPr>
        <w:t xml:space="preserve"> organisations of</w:t>
      </w:r>
      <w:r w:rsidRPr="003F6C0D">
        <w:rPr>
          <w:rFonts w:ascii="Times New Roman" w:hAnsi="Times New Roman" w:cs="Times New Roman"/>
          <w:sz w:val="24"/>
          <w:szCs w:val="24"/>
        </w:rPr>
        <w:t xml:space="preserve"> </w:t>
      </w:r>
      <w:r w:rsidR="0001342B">
        <w:rPr>
          <w:rFonts w:ascii="Times New Roman" w:hAnsi="Times New Roman" w:cs="Times New Roman"/>
          <w:sz w:val="24"/>
          <w:szCs w:val="24"/>
        </w:rPr>
        <w:t>regional/local</w:t>
      </w:r>
      <w:r w:rsidR="0001342B" w:rsidRPr="003F6C0D">
        <w:rPr>
          <w:rFonts w:ascii="Times New Roman" w:hAnsi="Times New Roman" w:cs="Times New Roman"/>
          <w:sz w:val="24"/>
          <w:szCs w:val="24"/>
        </w:rPr>
        <w:t xml:space="preserve"> </w:t>
      </w:r>
      <w:r>
        <w:rPr>
          <w:rFonts w:ascii="Times New Roman" w:hAnsi="Times New Roman" w:cs="Times New Roman"/>
          <w:sz w:val="24"/>
          <w:szCs w:val="24"/>
        </w:rPr>
        <w:t>authorities</w:t>
      </w:r>
      <w:r w:rsidR="0012002E">
        <w:rPr>
          <w:rFonts w:ascii="Times New Roman" w:hAnsi="Times New Roman" w:cs="Times New Roman"/>
          <w:sz w:val="24"/>
          <w:szCs w:val="24"/>
        </w:rPr>
        <w:t>,</w:t>
      </w:r>
      <w:r w:rsidR="0001342B">
        <w:rPr>
          <w:rFonts w:ascii="Times New Roman" w:hAnsi="Times New Roman" w:cs="Times New Roman"/>
          <w:sz w:val="24"/>
          <w:szCs w:val="24"/>
        </w:rPr>
        <w:t xml:space="preserve"> of educational institutions</w:t>
      </w:r>
      <w:r w:rsidR="0012002E">
        <w:rPr>
          <w:rFonts w:ascii="Times New Roman" w:hAnsi="Times New Roman" w:cs="Times New Roman"/>
          <w:sz w:val="24"/>
          <w:szCs w:val="24"/>
        </w:rPr>
        <w:t>,</w:t>
      </w:r>
      <w:r w:rsidRPr="003F6C0D">
        <w:rPr>
          <w:rFonts w:ascii="Times New Roman" w:hAnsi="Times New Roman" w:cs="Times New Roman"/>
          <w:sz w:val="24"/>
          <w:szCs w:val="24"/>
        </w:rPr>
        <w:t xml:space="preserve">, </w:t>
      </w:r>
      <w:r w:rsidR="0001342B">
        <w:rPr>
          <w:rFonts w:ascii="Times New Roman" w:hAnsi="Times New Roman" w:cs="Times New Roman"/>
          <w:sz w:val="24"/>
          <w:szCs w:val="24"/>
        </w:rPr>
        <w:t>of civil society</w:t>
      </w:r>
      <w:r w:rsidR="0012002E">
        <w:rPr>
          <w:rFonts w:ascii="Times New Roman" w:hAnsi="Times New Roman" w:cs="Times New Roman"/>
          <w:sz w:val="24"/>
          <w:szCs w:val="24"/>
        </w:rPr>
        <w:t xml:space="preserve">. </w:t>
      </w:r>
      <w:r w:rsidR="0012002E" w:rsidRPr="00E34F8A">
        <w:rPr>
          <w:rFonts w:ascii="Times New Roman" w:hAnsi="Times New Roman" w:cs="Times New Roman"/>
          <w:sz w:val="24"/>
          <w:szCs w:val="24"/>
        </w:rPr>
        <w:t>In addition</w:t>
      </w:r>
      <w:r w:rsidR="0012002E">
        <w:rPr>
          <w:rFonts w:ascii="Times New Roman" w:hAnsi="Times New Roman" w:cs="Times New Roman"/>
          <w:sz w:val="24"/>
          <w:szCs w:val="24"/>
        </w:rPr>
        <w:t>, representatives of</w:t>
      </w:r>
      <w:r>
        <w:rPr>
          <w:rFonts w:ascii="Times New Roman" w:hAnsi="Times New Roman" w:cs="Times New Roman"/>
          <w:sz w:val="24"/>
          <w:szCs w:val="24"/>
        </w:rPr>
        <w:t xml:space="preserve"> the </w:t>
      </w:r>
      <w:r w:rsidRPr="003F6C0D">
        <w:rPr>
          <w:rFonts w:ascii="Times New Roman" w:hAnsi="Times New Roman" w:cs="Times New Roman"/>
          <w:sz w:val="24"/>
          <w:szCs w:val="24"/>
        </w:rPr>
        <w:t>Common Maritime Agenda for the Black Sea (CMA)</w:t>
      </w:r>
      <w:r>
        <w:rPr>
          <w:rFonts w:ascii="Times New Roman" w:hAnsi="Times New Roman" w:cs="Times New Roman"/>
          <w:sz w:val="24"/>
          <w:szCs w:val="24"/>
        </w:rPr>
        <w:t xml:space="preserve">, the </w:t>
      </w:r>
      <w:r w:rsidRPr="003F6C0D">
        <w:rPr>
          <w:rFonts w:ascii="Times New Roman" w:hAnsi="Times New Roman" w:cs="Times New Roman"/>
          <w:sz w:val="24"/>
          <w:szCs w:val="24"/>
        </w:rPr>
        <w:t xml:space="preserve">EU Strategy </w:t>
      </w:r>
      <w:r>
        <w:rPr>
          <w:rFonts w:ascii="Times New Roman" w:hAnsi="Times New Roman" w:cs="Times New Roman"/>
          <w:sz w:val="24"/>
          <w:szCs w:val="24"/>
        </w:rPr>
        <w:t>f</w:t>
      </w:r>
      <w:r w:rsidRPr="003F6C0D">
        <w:rPr>
          <w:rFonts w:ascii="Times New Roman" w:hAnsi="Times New Roman" w:cs="Times New Roman"/>
          <w:sz w:val="24"/>
          <w:szCs w:val="24"/>
        </w:rPr>
        <w:t>or the Danube Region (EUSDR</w:t>
      </w:r>
      <w:r>
        <w:rPr>
          <w:rFonts w:ascii="Times New Roman" w:hAnsi="Times New Roman" w:cs="Times New Roman"/>
          <w:sz w:val="24"/>
          <w:szCs w:val="24"/>
        </w:rPr>
        <w:t>), the EC and the Audit Authority</w:t>
      </w:r>
      <w:r w:rsidR="0012002E">
        <w:rPr>
          <w:rFonts w:ascii="Times New Roman" w:hAnsi="Times New Roman" w:cs="Times New Roman"/>
          <w:sz w:val="24"/>
          <w:szCs w:val="24"/>
        </w:rPr>
        <w:t xml:space="preserve"> shall be involved. A</w:t>
      </w:r>
      <w:r w:rsidR="00E34F8A" w:rsidRPr="00E34F8A">
        <w:rPr>
          <w:rFonts w:ascii="Times New Roman" w:hAnsi="Times New Roman" w:cs="Times New Roman"/>
          <w:sz w:val="24"/>
          <w:szCs w:val="24"/>
        </w:rPr>
        <w:t xml:space="preserve">ll </w:t>
      </w:r>
      <w:r w:rsidR="00E34F8A">
        <w:rPr>
          <w:rFonts w:ascii="Times New Roman" w:hAnsi="Times New Roman" w:cs="Times New Roman"/>
          <w:sz w:val="24"/>
          <w:szCs w:val="24"/>
        </w:rPr>
        <w:t>relevant</w:t>
      </w:r>
      <w:r w:rsidR="00E34F8A" w:rsidRPr="00E34F8A">
        <w:rPr>
          <w:rFonts w:ascii="Times New Roman" w:hAnsi="Times New Roman" w:cs="Times New Roman"/>
          <w:sz w:val="24"/>
          <w:szCs w:val="24"/>
        </w:rPr>
        <w:t xml:space="preserve"> documents shall be published for consultation on the Programme website. </w:t>
      </w:r>
    </w:p>
    <w:p w14:paraId="69BB7B56" w14:textId="7E291C45" w:rsidR="00E34F8A" w:rsidRPr="00E34F8A" w:rsidRDefault="00E34F8A" w:rsidP="00E34F8A">
      <w:pPr>
        <w:spacing w:after="120" w:line="240" w:lineRule="auto"/>
        <w:jc w:val="both"/>
        <w:rPr>
          <w:rFonts w:ascii="Times New Roman" w:hAnsi="Times New Roman" w:cs="Times New Roman"/>
          <w:sz w:val="24"/>
          <w:szCs w:val="24"/>
        </w:rPr>
      </w:pPr>
      <w:r w:rsidRPr="00E34F8A">
        <w:rPr>
          <w:rFonts w:ascii="Times New Roman" w:hAnsi="Times New Roman" w:cs="Times New Roman"/>
          <w:sz w:val="24"/>
          <w:szCs w:val="24"/>
        </w:rPr>
        <w:t xml:space="preserve">The technical assistance funds of the Programme shall be used, inter alia, to support the strengthening of the institutional capacity of the beneficiaries, by organizing </w:t>
      </w:r>
      <w:r>
        <w:rPr>
          <w:rFonts w:ascii="Times New Roman" w:hAnsi="Times New Roman" w:cs="Times New Roman"/>
          <w:sz w:val="24"/>
          <w:szCs w:val="24"/>
        </w:rPr>
        <w:t xml:space="preserve">for example </w:t>
      </w:r>
      <w:r w:rsidRPr="00E34F8A">
        <w:rPr>
          <w:rFonts w:ascii="Times New Roman" w:hAnsi="Times New Roman" w:cs="Times New Roman"/>
          <w:sz w:val="24"/>
          <w:szCs w:val="24"/>
        </w:rPr>
        <w:t>partner search fora, info days, trainings regarding implementation of projects.</w:t>
      </w:r>
    </w:p>
    <w:p w14:paraId="3FE67C17" w14:textId="61BC9E4B" w:rsidR="002D5CAB" w:rsidRDefault="002D5CAB" w:rsidP="003C433E">
      <w:pPr>
        <w:jc w:val="both"/>
        <w:rPr>
          <w:rFonts w:ascii="Times New Roman" w:hAnsi="Times New Roman" w:cs="Times New Roman"/>
          <w:sz w:val="24"/>
          <w:szCs w:val="24"/>
        </w:rPr>
      </w:pPr>
    </w:p>
    <w:p w14:paraId="387F0F24" w14:textId="77777777" w:rsidR="00BE6FF2" w:rsidRPr="002D48A1" w:rsidRDefault="00BE6FF2" w:rsidP="003C433E">
      <w:pPr>
        <w:jc w:val="both"/>
        <w:rPr>
          <w:rFonts w:ascii="Times New Roman" w:hAnsi="Times New Roman" w:cs="Times New Roman"/>
          <w:b/>
          <w:sz w:val="24"/>
          <w:szCs w:val="24"/>
        </w:rPr>
      </w:pPr>
      <w:r w:rsidRPr="002D48A1">
        <w:rPr>
          <w:rFonts w:ascii="Times New Roman" w:hAnsi="Times New Roman" w:cs="Times New Roman"/>
          <w:b/>
          <w:sz w:val="24"/>
          <w:szCs w:val="24"/>
        </w:rPr>
        <w:t xml:space="preserve">Information and consultation </w:t>
      </w:r>
    </w:p>
    <w:p w14:paraId="7D74ADB8" w14:textId="77777777"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consultation exercise with programme partners was designed in three rounds, organized by the MA with the close support of TESIM and the NAs, aiming at progressively narrowing the territorial analysis toward the definition on the BSB NEXT strategy: </w:t>
      </w:r>
    </w:p>
    <w:p w14:paraId="00395D4A" w14:textId="415E0A98"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Round 1: POs </w:t>
      </w:r>
      <w:proofErr w:type="gramStart"/>
      <w:r w:rsidRPr="003C433E">
        <w:rPr>
          <w:rFonts w:ascii="Times New Roman" w:hAnsi="Times New Roman" w:cs="Times New Roman"/>
          <w:sz w:val="24"/>
          <w:szCs w:val="24"/>
        </w:rPr>
        <w:t>SOs</w:t>
      </w:r>
      <w:proofErr w:type="gramEnd"/>
      <w:r w:rsidRPr="003C433E">
        <w:rPr>
          <w:rFonts w:ascii="Times New Roman" w:hAnsi="Times New Roman" w:cs="Times New Roman"/>
          <w:sz w:val="24"/>
          <w:szCs w:val="24"/>
        </w:rPr>
        <w:t xml:space="preserve"> filtering - in January - February 2021, from territorial analysis to the agreement on the concentration on POs, ISOs and SOs</w:t>
      </w:r>
      <w:r w:rsidR="005B39B9">
        <w:rPr>
          <w:rFonts w:ascii="Times New Roman" w:hAnsi="Times New Roman" w:cs="Times New Roman"/>
          <w:sz w:val="24"/>
          <w:szCs w:val="24"/>
        </w:rPr>
        <w:t>,</w:t>
      </w:r>
      <w:r w:rsidRPr="003C433E">
        <w:rPr>
          <w:rFonts w:ascii="Times New Roman" w:hAnsi="Times New Roman" w:cs="Times New Roman"/>
          <w:sz w:val="24"/>
          <w:szCs w:val="24"/>
        </w:rPr>
        <w:t xml:space="preserve"> </w:t>
      </w:r>
    </w:p>
    <w:p w14:paraId="33BC93A9" w14:textId="430A1062"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Round 2: activities identification - in March - May 2021, from the selected POs and SOs to the identification of typologies of activities and strategic projects ideas</w:t>
      </w:r>
      <w:r w:rsidR="005B39B9">
        <w:rPr>
          <w:rFonts w:ascii="Times New Roman" w:hAnsi="Times New Roman" w:cs="Times New Roman"/>
          <w:sz w:val="24"/>
          <w:szCs w:val="24"/>
        </w:rPr>
        <w:t>,</w:t>
      </w:r>
    </w:p>
    <w:p w14:paraId="64798193" w14:textId="1728E7FB"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Round 3: public endorsement - endorsement of the programme strategy by the vast range of programme partners and by the general public</w:t>
      </w:r>
      <w:r w:rsidR="005B14FD">
        <w:rPr>
          <w:rFonts w:ascii="Times New Roman" w:hAnsi="Times New Roman" w:cs="Times New Roman"/>
          <w:sz w:val="24"/>
          <w:szCs w:val="24"/>
        </w:rPr>
        <w:t>.</w:t>
      </w:r>
    </w:p>
    <w:p w14:paraId="246CE20F" w14:textId="77777777" w:rsidR="00BE6FF2" w:rsidRPr="002D48A1" w:rsidRDefault="00BE6FF2"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1</w:t>
      </w:r>
    </w:p>
    <w:p w14:paraId="00292462" w14:textId="12C2A4A7"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The eligible area of the Interreg N</w:t>
      </w:r>
      <w:r w:rsidR="005B39B9">
        <w:rPr>
          <w:rFonts w:ascii="Times New Roman" w:hAnsi="Times New Roman" w:cs="Times New Roman"/>
          <w:sz w:val="24"/>
          <w:szCs w:val="24"/>
        </w:rPr>
        <w:t>EXT</w:t>
      </w:r>
      <w:r w:rsidRPr="003C433E">
        <w:rPr>
          <w:rFonts w:ascii="Times New Roman" w:hAnsi="Times New Roman" w:cs="Times New Roman"/>
          <w:sz w:val="24"/>
          <w:szCs w:val="24"/>
        </w:rPr>
        <w:t xml:space="preserve"> Black Sea Basin Programme was analysed based on quantitative and qualitative available data resulting in the territorial analysis of the Programme.  The SWOT analysis and the POs were further consulted with a wide range of partners following a two-folded methodology, to identify the </w:t>
      </w:r>
      <w:r w:rsidR="001C399C">
        <w:rPr>
          <w:rFonts w:ascii="Times New Roman" w:hAnsi="Times New Roman" w:cs="Times New Roman"/>
          <w:sz w:val="24"/>
          <w:szCs w:val="24"/>
        </w:rPr>
        <w:t>SOs</w:t>
      </w:r>
      <w:r w:rsidRPr="003C433E">
        <w:rPr>
          <w:rFonts w:ascii="Times New Roman" w:hAnsi="Times New Roman" w:cs="Times New Roman"/>
          <w:sz w:val="24"/>
          <w:szCs w:val="24"/>
        </w:rPr>
        <w:t xml:space="preserve"> and investment priorities most relevant to their own local circumstances:</w:t>
      </w:r>
    </w:p>
    <w:p w14:paraId="4565694A" w14:textId="50334620" w:rsidR="00BE6FF2" w:rsidRPr="002D48A1" w:rsidRDefault="00BE6FF2"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 from 11 January 2021 to 12 February 2021, an online survey was available on the programme website, </w:t>
      </w:r>
      <w:hyperlink r:id="rId23" w:history="1">
        <w:r w:rsidR="00B808B1"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and also on some NAs websites, for Programme partners to rank their preferred choice of </w:t>
      </w:r>
      <w:r w:rsidR="002D5CAB">
        <w:rPr>
          <w:rFonts w:ascii="Times New Roman" w:hAnsi="Times New Roman" w:cs="Times New Roman"/>
          <w:sz w:val="24"/>
          <w:szCs w:val="24"/>
        </w:rPr>
        <w:t>POs</w:t>
      </w:r>
      <w:r w:rsidRPr="002D48A1">
        <w:rPr>
          <w:rFonts w:ascii="Times New Roman" w:hAnsi="Times New Roman" w:cs="Times New Roman"/>
          <w:sz w:val="24"/>
          <w:szCs w:val="24"/>
        </w:rPr>
        <w:t xml:space="preserve">, based on a mix of questions including quantitative and open-ended qualitative questions. The survey </w:t>
      </w:r>
      <w:r w:rsidR="001C399C">
        <w:rPr>
          <w:rFonts w:ascii="Times New Roman" w:hAnsi="Times New Roman" w:cs="Times New Roman"/>
          <w:sz w:val="24"/>
          <w:szCs w:val="24"/>
        </w:rPr>
        <w:t>reached</w:t>
      </w:r>
      <w:r w:rsidRPr="002D48A1">
        <w:rPr>
          <w:rFonts w:ascii="Times New Roman" w:hAnsi="Times New Roman" w:cs="Times New Roman"/>
          <w:sz w:val="24"/>
          <w:szCs w:val="24"/>
        </w:rPr>
        <w:t xml:space="preserve"> out to 340 academic institutions, business support organizations, international / interregional organizations, consultants, enterprises as well as the public, with a balanced distribution among the Programme countries. The most covered types of organizations were public sector organizations (39%) followed by civil society organizations (28%). Approximately half of the respondents were </w:t>
      </w:r>
      <w:r w:rsidRPr="002D48A1">
        <w:rPr>
          <w:rFonts w:ascii="Times New Roman" w:hAnsi="Times New Roman" w:cs="Times New Roman"/>
          <w:sz w:val="24"/>
          <w:szCs w:val="24"/>
        </w:rPr>
        <w:lastRenderedPageBreak/>
        <w:t xml:space="preserve">from organizations operating at national level (44.71%), followed by regional level (27.65%), interregional level (11.76%), local level (11.47%), and other (4.41%). The report on the results of the on-line survey was published on the Programme website, to keep the public informed on the results of the on-line consultation process. </w:t>
      </w:r>
    </w:p>
    <w:p w14:paraId="5E8523BC" w14:textId="488DF96C" w:rsidR="00BE6FF2" w:rsidRPr="002D48A1" w:rsidRDefault="00BE6FF2"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partner consultations (on-line events) with participants from all fields covering the </w:t>
      </w:r>
      <w:r w:rsidR="003B63C5">
        <w:rPr>
          <w:rFonts w:ascii="Times New Roman" w:hAnsi="Times New Roman" w:cs="Times New Roman"/>
          <w:sz w:val="24"/>
          <w:szCs w:val="24"/>
        </w:rPr>
        <w:t>POs</w:t>
      </w:r>
      <w:r w:rsidRPr="002D48A1">
        <w:rPr>
          <w:rFonts w:ascii="Times New Roman" w:hAnsi="Times New Roman" w:cs="Times New Roman"/>
          <w:sz w:val="24"/>
          <w:szCs w:val="24"/>
        </w:rPr>
        <w:t xml:space="preserve"> and from all types of organizations (9 rounds of on-line consultations, in each country, over the period 01.02-12.02.2021, with </w:t>
      </w:r>
      <w:r w:rsidR="00465CD1">
        <w:rPr>
          <w:rFonts w:ascii="Times New Roman" w:hAnsi="Times New Roman" w:cs="Times New Roman"/>
          <w:sz w:val="24"/>
          <w:szCs w:val="24"/>
        </w:rPr>
        <w:t>576</w:t>
      </w:r>
      <w:r w:rsidRPr="002D48A1">
        <w:rPr>
          <w:rFonts w:ascii="Times New Roman" w:hAnsi="Times New Roman" w:cs="Times New Roman"/>
          <w:sz w:val="24"/>
          <w:szCs w:val="24"/>
        </w:rPr>
        <w:t xml:space="preserve"> stakeholders involved). Although the working language of the Programme is English, professional interpretation services were provided upon request during some of the on-line sessions, while in other cases the NA, TESIM or MA </w:t>
      </w:r>
      <w:proofErr w:type="gramStart"/>
      <w:r w:rsidRPr="002D48A1">
        <w:rPr>
          <w:rFonts w:ascii="Times New Roman" w:hAnsi="Times New Roman" w:cs="Times New Roman"/>
          <w:sz w:val="24"/>
          <w:szCs w:val="24"/>
        </w:rPr>
        <w:t>representatives</w:t>
      </w:r>
      <w:proofErr w:type="gramEnd"/>
      <w:r w:rsidRPr="002D48A1">
        <w:rPr>
          <w:rFonts w:ascii="Times New Roman" w:hAnsi="Times New Roman" w:cs="Times New Roman"/>
          <w:sz w:val="24"/>
          <w:szCs w:val="24"/>
        </w:rPr>
        <w:t xml:space="preserve"> ensured communication in the respective national languages. The results of the choices and discussions during the on-line events were sent to the participants to the events in each country, as follow-up to each event. The participation in the Member States events was lower, possibly explained by the high number of consultation events for the national operational programmes and the recovery and resilience plans.      </w:t>
      </w:r>
    </w:p>
    <w:p w14:paraId="34B8C215" w14:textId="09A68246"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The conclusions of the consultations were further discussed during the JPC meeting on 25 February 2021. Based on the analysis of the needs and development potential of the area, on the results of consultations, also taking into account the draft regulatory provisions on thematic concentration, the JPC agreed upon the POs and SOs to be funded under the future Programme. The Programme partners were informed on how their proposals were taken into consideration in the dedicated section on the JPC meetings on the Programme website, www.blacksea-cbc.net/jpc-meetings/.</w:t>
      </w:r>
    </w:p>
    <w:p w14:paraId="2EFA70DA" w14:textId="77777777" w:rsidR="00BE6FF2" w:rsidRPr="002D48A1" w:rsidRDefault="00BE6FF2"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2</w:t>
      </w:r>
    </w:p>
    <w:p w14:paraId="58C83123" w14:textId="53E06955"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selected POs and SOs </w:t>
      </w:r>
      <w:proofErr w:type="gramStart"/>
      <w:r w:rsidRPr="003C433E">
        <w:rPr>
          <w:rFonts w:ascii="Times New Roman" w:hAnsi="Times New Roman" w:cs="Times New Roman"/>
          <w:sz w:val="24"/>
          <w:szCs w:val="24"/>
        </w:rPr>
        <w:t>were</w:t>
      </w:r>
      <w:proofErr w:type="gramEnd"/>
      <w:r w:rsidRPr="003C433E">
        <w:rPr>
          <w:rFonts w:ascii="Times New Roman" w:hAnsi="Times New Roman" w:cs="Times New Roman"/>
          <w:sz w:val="24"/>
          <w:szCs w:val="24"/>
        </w:rPr>
        <w:t xml:space="preserve"> the subject of a second round of consultations over the period March-April 2021</w:t>
      </w:r>
      <w:r w:rsidR="003B63C5">
        <w:rPr>
          <w:rFonts w:ascii="Times New Roman" w:hAnsi="Times New Roman" w:cs="Times New Roman"/>
          <w:sz w:val="24"/>
          <w:szCs w:val="24"/>
        </w:rPr>
        <w:t xml:space="preserve"> aiming</w:t>
      </w:r>
      <w:r w:rsidRPr="003C433E">
        <w:rPr>
          <w:rFonts w:ascii="Times New Roman" w:hAnsi="Times New Roman" w:cs="Times New Roman"/>
          <w:sz w:val="24"/>
          <w:szCs w:val="24"/>
        </w:rPr>
        <w:t xml:space="preserve"> to identify the typology of actions to be supported by the Programme and </w:t>
      </w:r>
      <w:r w:rsidR="003B63C5">
        <w:rPr>
          <w:rFonts w:ascii="Times New Roman" w:hAnsi="Times New Roman" w:cs="Times New Roman"/>
          <w:sz w:val="24"/>
          <w:szCs w:val="24"/>
        </w:rPr>
        <w:t xml:space="preserve">to </w:t>
      </w:r>
      <w:r w:rsidRPr="003C433E">
        <w:rPr>
          <w:rFonts w:ascii="Times New Roman" w:hAnsi="Times New Roman" w:cs="Times New Roman"/>
          <w:sz w:val="24"/>
          <w:szCs w:val="24"/>
        </w:rPr>
        <w:t xml:space="preserve">collect information on the potential of supporting strategic importance projects in the programme area. The methodology was also two-folded:   </w:t>
      </w:r>
    </w:p>
    <w:p w14:paraId="1311F2AB" w14:textId="1F471554" w:rsidR="00BE6FF2" w:rsidRPr="002D48A1" w:rsidRDefault="00BE6FF2"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w:t>
      </w:r>
      <w:r w:rsidR="003B63C5">
        <w:rPr>
          <w:rFonts w:ascii="Times New Roman" w:hAnsi="Times New Roman" w:cs="Times New Roman"/>
          <w:sz w:val="24"/>
          <w:szCs w:val="24"/>
        </w:rPr>
        <w:t xml:space="preserve">- </w:t>
      </w:r>
      <w:r w:rsidR="003B63C5" w:rsidRPr="002D48A1">
        <w:rPr>
          <w:rFonts w:ascii="Times New Roman" w:hAnsi="Times New Roman" w:cs="Times New Roman"/>
          <w:sz w:val="24"/>
          <w:szCs w:val="24"/>
        </w:rPr>
        <w:t xml:space="preserve">two questionnaires on PO1 and PO2 in the English language </w:t>
      </w:r>
      <w:r w:rsidR="003B63C5">
        <w:rPr>
          <w:rFonts w:ascii="Times New Roman" w:hAnsi="Times New Roman" w:cs="Times New Roman"/>
          <w:sz w:val="24"/>
          <w:szCs w:val="24"/>
        </w:rPr>
        <w:t>were published on</w:t>
      </w:r>
      <w:r w:rsidR="003B63C5" w:rsidRPr="002D48A1">
        <w:rPr>
          <w:rFonts w:ascii="Times New Roman" w:hAnsi="Times New Roman" w:cs="Times New Roman"/>
          <w:sz w:val="24"/>
          <w:szCs w:val="24"/>
        </w:rPr>
        <w:t xml:space="preserve"> </w:t>
      </w:r>
      <w:r w:rsidRPr="002D48A1">
        <w:rPr>
          <w:rFonts w:ascii="Times New Roman" w:hAnsi="Times New Roman" w:cs="Times New Roman"/>
          <w:sz w:val="24"/>
          <w:szCs w:val="24"/>
        </w:rPr>
        <w:t xml:space="preserve">the programme website, </w:t>
      </w:r>
      <w:hyperlink r:id="rId24" w:history="1">
        <w:r w:rsidR="00B808B1"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and some NAs’ websites, from 22 March to 9 April 2021. In addition, to ensure that the questionnaire reached as many partners as possible with expertise in the fields of action consulted, the link was also sent individually to the members of the NWGs in each country and to other programme partners with thematic expertise identified by each NA among public authorities, universities and research centres, economic and social partners and civil society bodies. Furthermore, other relevant umbrella organizations contributed to make the public aware of the ongoing consultation process, such as </w:t>
      </w:r>
      <w:r w:rsidR="00B808B1">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CPMR and </w:t>
      </w:r>
      <w:r w:rsidR="00B808B1">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during the Steering Group Meeting held on 24 March 2021.  </w:t>
      </w:r>
    </w:p>
    <w:p w14:paraId="329753A0" w14:textId="46FA5974" w:rsidR="00BE6FF2" w:rsidRPr="002D48A1" w:rsidRDefault="00BE6FF2"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was backstopped with relevant documents, such as extracts from the draft Interreg </w:t>
      </w:r>
      <w:r w:rsidR="00B808B1">
        <w:rPr>
          <w:rFonts w:ascii="Times New Roman" w:hAnsi="Times New Roman" w:cs="Times New Roman"/>
          <w:sz w:val="24"/>
          <w:szCs w:val="24"/>
        </w:rPr>
        <w:t>R</w:t>
      </w:r>
      <w:r w:rsidRPr="002D48A1">
        <w:rPr>
          <w:rFonts w:ascii="Times New Roman" w:hAnsi="Times New Roman" w:cs="Times New Roman"/>
          <w:sz w:val="24"/>
          <w:szCs w:val="24"/>
        </w:rPr>
        <w:t xml:space="preserve">egulation, </w:t>
      </w:r>
      <w:r w:rsidR="00B808B1">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CPR, </w:t>
      </w:r>
      <w:r w:rsidR="00B808B1">
        <w:rPr>
          <w:rFonts w:ascii="Times New Roman" w:hAnsi="Times New Roman" w:cs="Times New Roman"/>
          <w:sz w:val="24"/>
          <w:szCs w:val="24"/>
        </w:rPr>
        <w:t>T</w:t>
      </w:r>
      <w:r w:rsidRPr="002D48A1">
        <w:rPr>
          <w:rFonts w:ascii="Times New Roman" w:hAnsi="Times New Roman" w:cs="Times New Roman"/>
          <w:sz w:val="24"/>
          <w:szCs w:val="24"/>
        </w:rPr>
        <w:t xml:space="preserve">erritorial </w:t>
      </w:r>
      <w:r w:rsidR="00B808B1">
        <w:rPr>
          <w:rFonts w:ascii="Times New Roman" w:hAnsi="Times New Roman" w:cs="Times New Roman"/>
          <w:sz w:val="24"/>
          <w:szCs w:val="24"/>
        </w:rPr>
        <w:t>A</w:t>
      </w:r>
      <w:r w:rsidRPr="002D48A1">
        <w:rPr>
          <w:rFonts w:ascii="Times New Roman" w:hAnsi="Times New Roman" w:cs="Times New Roman"/>
          <w:sz w:val="24"/>
          <w:szCs w:val="24"/>
        </w:rPr>
        <w:t xml:space="preserve">nalysis and </w:t>
      </w:r>
      <w:r w:rsidR="00B808B1">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in order to provide to respondents all the materials to express conscious and informed opinions. </w:t>
      </w:r>
      <w:r w:rsidRPr="002D48A1">
        <w:rPr>
          <w:rFonts w:ascii="Times New Roman" w:hAnsi="Times New Roman" w:cs="Times New Roman"/>
          <w:sz w:val="24"/>
          <w:szCs w:val="24"/>
        </w:rPr>
        <w:lastRenderedPageBreak/>
        <w:t xml:space="preserve">The response to the questionnaires was not anonymous and was connected to the next phase of the consultation with group interviews. </w:t>
      </w:r>
    </w:p>
    <w:p w14:paraId="7270023B" w14:textId="35ACA4EB" w:rsidR="00BE6FF2" w:rsidRPr="002D48A1" w:rsidRDefault="00BE6FF2"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on PO1 was responded by 86 persons, and on PO2 by 61 persons, with a smooth geographical distribution. In terms of organisations involved, a good balance was reached between civil society organisation (33% for PO1, 41% for PO2), public sector organisations (29% for PO1, 26% for PO2), business support organisations including chambers (commerce/industry/agriculture/maritime), networks and clusters (18% for PO1, 5% for PO2), academic institutions (13% for PO1, 28% for PO2), and interregional cooperation agencies and organisations (3%). The organisations operated at national level (40% for PO1, 46% for PO2) or regional level (30% for PO1, 16% for PO2), with 13-14% for PO1, and 7% for PO2 of entities functioning both at local and interregional/European level. </w:t>
      </w:r>
    </w:p>
    <w:p w14:paraId="4E127ADB" w14:textId="3C7EB81C" w:rsidR="00BE6FF2" w:rsidRPr="002D48A1" w:rsidRDefault="00BE6FF2"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group interviews (Delphi) - two transnational thematic on-line consultation events, held in English, one for PO2 on 26 April 2021 with 56 programme partners participating, and one for PO1 organized on 28 April 2021 with 52 programme partners participating. The participants covered the programme area and were from among relevant organizations with thematic expertise, covering the local, regional and local level, from among public institutions, academic and research institutions, umbrella organizations, civil society organizations (see the list on </w:t>
      </w:r>
      <w:hyperlink r:id="rId25" w:history="1">
        <w:r w:rsidR="00B808B1"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w:t>
      </w:r>
    </w:p>
    <w:p w14:paraId="36001347" w14:textId="6B5D435A" w:rsidR="00BE6FF2" w:rsidRPr="003C433E" w:rsidRDefault="00BE6FF2" w:rsidP="003C433E">
      <w:pPr>
        <w:jc w:val="both"/>
        <w:rPr>
          <w:rFonts w:ascii="Times New Roman" w:hAnsi="Times New Roman" w:cs="Times New Roman"/>
          <w:sz w:val="24"/>
          <w:szCs w:val="24"/>
        </w:rPr>
      </w:pPr>
      <w:r w:rsidRPr="003C433E">
        <w:rPr>
          <w:rFonts w:ascii="Times New Roman" w:hAnsi="Times New Roman" w:cs="Times New Roman"/>
          <w:sz w:val="24"/>
          <w:szCs w:val="24"/>
        </w:rPr>
        <w:t>The conclusions of the second round of consultations were discussed during the 4th JPC on-line meeting, on 27 May 2021, and the types of actions under the selected POs relevant to receive support</w:t>
      </w:r>
      <w:r w:rsidR="003B63C5" w:rsidRPr="003B63C5">
        <w:rPr>
          <w:rFonts w:ascii="Times New Roman" w:hAnsi="Times New Roman" w:cs="Times New Roman"/>
          <w:sz w:val="24"/>
          <w:szCs w:val="24"/>
        </w:rPr>
        <w:t xml:space="preserve"> </w:t>
      </w:r>
      <w:r w:rsidR="003B63C5" w:rsidRPr="003C433E">
        <w:rPr>
          <w:rFonts w:ascii="Times New Roman" w:hAnsi="Times New Roman" w:cs="Times New Roman"/>
          <w:sz w:val="24"/>
          <w:szCs w:val="24"/>
        </w:rPr>
        <w:t>were agreed</w:t>
      </w:r>
      <w:r w:rsidRPr="003C433E">
        <w:rPr>
          <w:rFonts w:ascii="Times New Roman" w:hAnsi="Times New Roman" w:cs="Times New Roman"/>
          <w:sz w:val="24"/>
          <w:szCs w:val="24"/>
        </w:rPr>
        <w:t>.</w:t>
      </w:r>
    </w:p>
    <w:p w14:paraId="3BF05DF7" w14:textId="77777777" w:rsidR="00BE6FF2" w:rsidRPr="002D48A1" w:rsidRDefault="00BE6FF2"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3</w:t>
      </w:r>
    </w:p>
    <w:p w14:paraId="3759248E" w14:textId="73EDD0BF" w:rsidR="002D5CAB" w:rsidRDefault="00BE6FF2" w:rsidP="002D5CAB">
      <w:pPr>
        <w:jc w:val="both"/>
        <w:rPr>
          <w:rFonts w:ascii="Times New Roman" w:hAnsi="Times New Roman" w:cs="Times New Roman"/>
          <w:sz w:val="24"/>
          <w:szCs w:val="24"/>
        </w:rPr>
      </w:pPr>
      <w:r w:rsidRPr="005737C3">
        <w:rPr>
          <w:rFonts w:ascii="Times New Roman" w:hAnsi="Times New Roman" w:cs="Times New Roman"/>
          <w:sz w:val="24"/>
          <w:szCs w:val="24"/>
        </w:rPr>
        <w:t xml:space="preserve">The Programme strategy resulting from the previous rounds of consultations, endorsed by the JPC, </w:t>
      </w:r>
      <w:r w:rsidR="002D5CAB">
        <w:rPr>
          <w:rFonts w:ascii="Times New Roman" w:hAnsi="Times New Roman" w:cs="Times New Roman"/>
          <w:sz w:val="24"/>
          <w:szCs w:val="24"/>
        </w:rPr>
        <w:t xml:space="preserve">was </w:t>
      </w:r>
      <w:r w:rsidRPr="005737C3">
        <w:rPr>
          <w:rFonts w:ascii="Times New Roman" w:hAnsi="Times New Roman" w:cs="Times New Roman"/>
          <w:sz w:val="24"/>
          <w:szCs w:val="24"/>
        </w:rPr>
        <w:t>published on the Programme website for wide public consultations</w:t>
      </w:r>
      <w:r w:rsidR="002D5CAB">
        <w:rPr>
          <w:rFonts w:ascii="Times New Roman" w:hAnsi="Times New Roman" w:cs="Times New Roman"/>
          <w:sz w:val="24"/>
          <w:szCs w:val="24"/>
        </w:rPr>
        <w:t xml:space="preserve"> from 07.09.2021 to 06.10.2021. </w:t>
      </w:r>
      <w:r w:rsidR="002D5CAB" w:rsidRPr="00CB5A5F">
        <w:rPr>
          <w:rFonts w:ascii="Times New Roman" w:hAnsi="Times New Roman" w:cs="Times New Roman"/>
          <w:sz w:val="24"/>
          <w:szCs w:val="24"/>
        </w:rPr>
        <w:t>The JPC members support</w:t>
      </w:r>
      <w:r w:rsidR="002D5CAB">
        <w:rPr>
          <w:rFonts w:ascii="Times New Roman" w:hAnsi="Times New Roman" w:cs="Times New Roman"/>
          <w:sz w:val="24"/>
          <w:szCs w:val="24"/>
        </w:rPr>
        <w:t>ed</w:t>
      </w:r>
      <w:r w:rsidR="002D5CAB" w:rsidRPr="00CB5A5F">
        <w:rPr>
          <w:rFonts w:ascii="Times New Roman" w:hAnsi="Times New Roman" w:cs="Times New Roman"/>
          <w:sz w:val="24"/>
          <w:szCs w:val="24"/>
        </w:rPr>
        <w:t xml:space="preserve"> the </w:t>
      </w:r>
      <w:r w:rsidR="002D5CAB">
        <w:rPr>
          <w:rFonts w:ascii="Times New Roman" w:hAnsi="Times New Roman" w:cs="Times New Roman"/>
          <w:sz w:val="24"/>
          <w:szCs w:val="24"/>
        </w:rPr>
        <w:t xml:space="preserve">consultation </w:t>
      </w:r>
      <w:r w:rsidR="002D5CAB" w:rsidRPr="00CB5A5F">
        <w:rPr>
          <w:rFonts w:ascii="Times New Roman" w:hAnsi="Times New Roman" w:cs="Times New Roman"/>
          <w:sz w:val="24"/>
          <w:szCs w:val="24"/>
        </w:rPr>
        <w:t>process by publishing the news on the website of their institution</w:t>
      </w:r>
      <w:r w:rsidR="002D5CAB">
        <w:rPr>
          <w:rFonts w:ascii="Times New Roman" w:hAnsi="Times New Roman" w:cs="Times New Roman"/>
          <w:sz w:val="24"/>
          <w:szCs w:val="24"/>
        </w:rPr>
        <w:t>s</w:t>
      </w:r>
      <w:r w:rsidR="002D5CAB" w:rsidRPr="00CB5A5F">
        <w:rPr>
          <w:rFonts w:ascii="Times New Roman" w:hAnsi="Times New Roman" w:cs="Times New Roman"/>
          <w:sz w:val="24"/>
          <w:szCs w:val="24"/>
        </w:rPr>
        <w:t xml:space="preserve"> and by disseminating the message by any other means available to them. </w:t>
      </w:r>
      <w:r w:rsidR="002D5CAB">
        <w:rPr>
          <w:rFonts w:ascii="Times New Roman" w:hAnsi="Times New Roman" w:cs="Times New Roman"/>
          <w:sz w:val="24"/>
          <w:szCs w:val="24"/>
        </w:rPr>
        <w:t xml:space="preserve">Following the partners’ feedback, specific references or </w:t>
      </w:r>
      <w:r w:rsidR="00F833CE">
        <w:rPr>
          <w:rFonts w:ascii="Times New Roman" w:hAnsi="Times New Roman" w:cs="Times New Roman"/>
          <w:sz w:val="24"/>
          <w:szCs w:val="24"/>
        </w:rPr>
        <w:t>suggestions</w:t>
      </w:r>
      <w:r w:rsidR="00771BF1">
        <w:rPr>
          <w:rFonts w:ascii="Times New Roman" w:hAnsi="Times New Roman" w:cs="Times New Roman"/>
          <w:sz w:val="24"/>
          <w:szCs w:val="24"/>
        </w:rPr>
        <w:t xml:space="preserve"> bringing added value to the strategy</w:t>
      </w:r>
      <w:r w:rsidR="002D5CAB">
        <w:rPr>
          <w:rFonts w:ascii="Times New Roman" w:hAnsi="Times New Roman" w:cs="Times New Roman"/>
          <w:sz w:val="24"/>
          <w:szCs w:val="24"/>
        </w:rPr>
        <w:t xml:space="preserve"> were included in the Programme. </w:t>
      </w:r>
    </w:p>
    <w:p w14:paraId="0F519809" w14:textId="114DB45F" w:rsidR="00BE6FF2" w:rsidRDefault="002D5CAB" w:rsidP="003C433E">
      <w:pPr>
        <w:jc w:val="both"/>
        <w:rPr>
          <w:rFonts w:ascii="Times New Roman" w:hAnsi="Times New Roman" w:cs="Times New Roman"/>
          <w:sz w:val="24"/>
          <w:szCs w:val="24"/>
        </w:rPr>
      </w:pPr>
      <w:r>
        <w:rPr>
          <w:rFonts w:ascii="Times New Roman" w:hAnsi="Times New Roman" w:cs="Times New Roman"/>
          <w:sz w:val="24"/>
          <w:szCs w:val="24"/>
        </w:rPr>
        <w:t xml:space="preserve">After the Programme budget was made available, the final version of the Programme strategy, </w:t>
      </w:r>
      <w:r w:rsidRPr="005737C3">
        <w:rPr>
          <w:rFonts w:ascii="Times New Roman" w:hAnsi="Times New Roman" w:cs="Times New Roman"/>
          <w:sz w:val="24"/>
          <w:szCs w:val="24"/>
          <w:highlight w:val="yellow"/>
        </w:rPr>
        <w:t>[endorsed by the JPC – published on the website for the last round of public consultations.</w:t>
      </w:r>
      <w:r w:rsidR="005C60F0" w:rsidRPr="002D5CAB">
        <w:rPr>
          <w:rFonts w:ascii="Times New Roman" w:hAnsi="Times New Roman" w:cs="Times New Roman"/>
          <w:sz w:val="24"/>
          <w:szCs w:val="24"/>
          <w:highlight w:val="yellow"/>
        </w:rPr>
        <w:t xml:space="preserve"> - to be further developed</w:t>
      </w:r>
      <w:r w:rsidR="00BE6FF2" w:rsidRPr="002D5CAB">
        <w:rPr>
          <w:rFonts w:ascii="Times New Roman" w:hAnsi="Times New Roman" w:cs="Times New Roman"/>
          <w:sz w:val="24"/>
          <w:szCs w:val="24"/>
          <w:highlight w:val="yellow"/>
        </w:rPr>
        <w:t>.]</w:t>
      </w:r>
    </w:p>
    <w:p w14:paraId="20BE2C03" w14:textId="582982E1" w:rsidR="00C564C0" w:rsidRPr="003C433E" w:rsidRDefault="00C564C0" w:rsidP="003C433E">
      <w:pPr>
        <w:jc w:val="both"/>
        <w:rPr>
          <w:rFonts w:ascii="Times New Roman" w:hAnsi="Times New Roman" w:cs="Times New Roman"/>
          <w:sz w:val="24"/>
          <w:szCs w:val="24"/>
        </w:rPr>
      </w:pPr>
      <w:r>
        <w:rPr>
          <w:rFonts w:ascii="Times New Roman" w:hAnsi="Times New Roman" w:cs="Times New Roman"/>
          <w:sz w:val="24"/>
          <w:szCs w:val="24"/>
        </w:rPr>
        <w:t xml:space="preserve">For the purposes of SEA, a screening process was carried out by </w:t>
      </w:r>
      <w:r w:rsidRPr="00C564C0">
        <w:rPr>
          <w:rFonts w:ascii="Times New Roman" w:hAnsi="Times New Roman" w:cs="Times New Roman"/>
          <w:sz w:val="24"/>
          <w:szCs w:val="24"/>
        </w:rPr>
        <w:t xml:space="preserve">the environmental authorities in all the participating countries </w:t>
      </w:r>
      <w:r>
        <w:rPr>
          <w:rFonts w:ascii="Times New Roman" w:hAnsi="Times New Roman" w:cs="Times New Roman"/>
          <w:sz w:val="24"/>
          <w:szCs w:val="24"/>
        </w:rPr>
        <w:t>on the proposed programme activities</w:t>
      </w:r>
      <w:r w:rsidR="001C399C">
        <w:rPr>
          <w:rFonts w:ascii="Times New Roman" w:hAnsi="Times New Roman" w:cs="Times New Roman"/>
          <w:sz w:val="24"/>
          <w:szCs w:val="24"/>
        </w:rPr>
        <w:t xml:space="preserve"> and the programme activities were open for public consultations in this respect</w:t>
      </w:r>
      <w:r>
        <w:rPr>
          <w:rFonts w:ascii="Times New Roman" w:hAnsi="Times New Roman" w:cs="Times New Roman"/>
          <w:sz w:val="24"/>
          <w:szCs w:val="24"/>
        </w:rPr>
        <w:t xml:space="preserve">. </w:t>
      </w:r>
      <w:r w:rsidRPr="00C564C0">
        <w:rPr>
          <w:rFonts w:ascii="Times New Roman" w:hAnsi="Times New Roman" w:cs="Times New Roman"/>
          <w:sz w:val="24"/>
          <w:szCs w:val="24"/>
        </w:rPr>
        <w:t>The programme will not have a direct impact on the environment</w:t>
      </w:r>
      <w:r w:rsidR="001C399C">
        <w:rPr>
          <w:rFonts w:ascii="Times New Roman" w:hAnsi="Times New Roman" w:cs="Times New Roman"/>
          <w:sz w:val="24"/>
          <w:szCs w:val="24"/>
        </w:rPr>
        <w:t>,</w:t>
      </w:r>
      <w:r w:rsidRPr="00C564C0">
        <w:rPr>
          <w:rFonts w:ascii="Times New Roman" w:hAnsi="Times New Roman" w:cs="Times New Roman"/>
          <w:sz w:val="24"/>
          <w:szCs w:val="24"/>
        </w:rPr>
        <w:t xml:space="preserve"> therefore </w:t>
      </w:r>
      <w:r w:rsidR="001C399C">
        <w:rPr>
          <w:rFonts w:ascii="Times New Roman" w:hAnsi="Times New Roman" w:cs="Times New Roman"/>
          <w:sz w:val="24"/>
          <w:szCs w:val="24"/>
        </w:rPr>
        <w:t xml:space="preserve">it was </w:t>
      </w:r>
      <w:r w:rsidRPr="00C564C0">
        <w:rPr>
          <w:rFonts w:ascii="Times New Roman" w:hAnsi="Times New Roman" w:cs="Times New Roman"/>
          <w:sz w:val="24"/>
          <w:szCs w:val="24"/>
        </w:rPr>
        <w:t xml:space="preserve">not subject to a </w:t>
      </w:r>
      <w:r w:rsidR="001C399C">
        <w:rPr>
          <w:rFonts w:ascii="Times New Roman" w:hAnsi="Times New Roman" w:cs="Times New Roman"/>
          <w:sz w:val="24"/>
          <w:szCs w:val="24"/>
        </w:rPr>
        <w:t xml:space="preserve">full </w:t>
      </w:r>
      <w:r w:rsidRPr="00C564C0">
        <w:rPr>
          <w:rFonts w:ascii="Times New Roman" w:hAnsi="Times New Roman" w:cs="Times New Roman"/>
          <w:sz w:val="24"/>
          <w:szCs w:val="24"/>
        </w:rPr>
        <w:t>strategic environmental assessment (SEA).</w:t>
      </w:r>
    </w:p>
    <w:p w14:paraId="484259CD" w14:textId="7AA912FE" w:rsidR="003720FC" w:rsidRPr="00F33065" w:rsidRDefault="003720FC" w:rsidP="000A7113">
      <w:pPr>
        <w:pStyle w:val="Heading1"/>
        <w:jc w:val="both"/>
        <w:rPr>
          <w:lang w:eastAsia="en-GB"/>
        </w:rPr>
      </w:pPr>
      <w:bookmarkStart w:id="36" w:name="_Toc89783146"/>
      <w:r w:rsidRPr="009518F3">
        <w:rPr>
          <w:lang w:eastAsia="en-GB"/>
        </w:rPr>
        <w:lastRenderedPageBreak/>
        <w:t>5.</w:t>
      </w:r>
      <w:r w:rsidRPr="009518F3">
        <w:rPr>
          <w:lang w:eastAsia="en-GB"/>
        </w:rPr>
        <w:tab/>
        <w:t>Approach</w:t>
      </w:r>
      <w:r w:rsidRPr="00F33065">
        <w:rPr>
          <w:lang w:eastAsia="en-GB"/>
        </w:rPr>
        <w:t xml:space="preserve"> to communication and visibility for the Interreg programme (objectives, target audiences, communication channels, including social media outreach, where appropriate, planned budget and relevant indicators for monitoring and evaluation)</w:t>
      </w:r>
      <w:bookmarkEnd w:id="36"/>
    </w:p>
    <w:p w14:paraId="415ED44F" w14:textId="33DA015D" w:rsidR="001E448F" w:rsidRPr="001E448F" w:rsidRDefault="001E448F" w:rsidP="0043541C">
      <w:pPr>
        <w:spacing w:before="240"/>
        <w:jc w:val="both"/>
        <w:rPr>
          <w:rFonts w:ascii="Times New Roman" w:hAnsi="Times New Roman" w:cs="Times New Roman"/>
          <w:sz w:val="24"/>
          <w:szCs w:val="24"/>
        </w:rPr>
      </w:pPr>
      <w:r w:rsidRPr="001E448F">
        <w:rPr>
          <w:rFonts w:ascii="Times New Roman" w:hAnsi="Times New Roman" w:cs="Times New Roman"/>
          <w:sz w:val="24"/>
          <w:szCs w:val="24"/>
        </w:rPr>
        <w:t xml:space="preserve">The following general </w:t>
      </w:r>
      <w:r w:rsidRPr="001E448F">
        <w:rPr>
          <w:rFonts w:ascii="Times New Roman" w:hAnsi="Times New Roman" w:cs="Times New Roman"/>
          <w:b/>
          <w:sz w:val="24"/>
          <w:szCs w:val="24"/>
        </w:rPr>
        <w:t xml:space="preserve">communication </w:t>
      </w:r>
      <w:r w:rsidR="00CE7F59" w:rsidRPr="001E448F">
        <w:rPr>
          <w:rFonts w:ascii="Times New Roman" w:hAnsi="Times New Roman" w:cs="Times New Roman"/>
          <w:b/>
          <w:sz w:val="24"/>
          <w:szCs w:val="24"/>
        </w:rPr>
        <w:t>objectives</w:t>
      </w:r>
      <w:r w:rsidR="00CE7F59" w:rsidRPr="001E448F">
        <w:rPr>
          <w:rFonts w:ascii="Times New Roman" w:hAnsi="Times New Roman" w:cs="Times New Roman"/>
          <w:sz w:val="24"/>
          <w:szCs w:val="24"/>
        </w:rPr>
        <w:t xml:space="preserve"> </w:t>
      </w:r>
      <w:r w:rsidR="00CE7F59">
        <w:rPr>
          <w:rFonts w:ascii="Times New Roman" w:hAnsi="Times New Roman" w:cs="Times New Roman"/>
          <w:sz w:val="24"/>
          <w:szCs w:val="24"/>
        </w:rPr>
        <w:t>are</w:t>
      </w:r>
      <w:r w:rsidRPr="001E448F">
        <w:rPr>
          <w:rFonts w:ascii="Times New Roman" w:hAnsi="Times New Roman" w:cs="Times New Roman"/>
          <w:sz w:val="24"/>
          <w:szCs w:val="24"/>
        </w:rPr>
        <w:t xml:space="preserve"> considered by taking into account the communication needs specific for each stage of Programme life cycle and the communication needs of each target group:</w:t>
      </w:r>
    </w:p>
    <w:p w14:paraId="6E03AE51" w14:textId="77777777" w:rsidR="001E448F" w:rsidRPr="001E448F" w:rsidRDefault="001E448F"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support the successful implementation of the Programme by ensuring an effective communication system.</w:t>
      </w:r>
    </w:p>
    <w:p w14:paraId="1E434E8B" w14:textId="77777777" w:rsidR="001E448F" w:rsidRPr="001E448F" w:rsidRDefault="001E448F"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increase the knowledge of the potential beneficiaries on the financing opportunities offered by the Programme and to facilitate the development of strong transnational partnerships and networks.</w:t>
      </w:r>
    </w:p>
    <w:p w14:paraId="1728DA61" w14:textId="77777777" w:rsidR="001E448F" w:rsidRPr="001E448F" w:rsidRDefault="001E448F"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support beneficiaries in project implementation in a way that enforces result-orientation and ensures efficiency and to facilitate the capitalization of results for maximizing/multiplying the impact of the Programme. </w:t>
      </w:r>
    </w:p>
    <w:p w14:paraId="154E7157" w14:textId="77777777" w:rsidR="001E448F" w:rsidRPr="001E448F" w:rsidRDefault="001E448F" w:rsidP="00AF3A43">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increase </w:t>
      </w:r>
      <w:r w:rsidR="00AF3A43" w:rsidRPr="00AF3A43">
        <w:rPr>
          <w:rFonts w:ascii="Times New Roman" w:hAnsi="Times New Roman" w:cs="Times New Roman"/>
          <w:sz w:val="24"/>
          <w:szCs w:val="24"/>
        </w:rPr>
        <w:t>the visibility of the Programme</w:t>
      </w:r>
      <w:r w:rsidR="00AF3A43">
        <w:rPr>
          <w:rFonts w:ascii="Times New Roman" w:hAnsi="Times New Roman" w:cs="Times New Roman"/>
          <w:sz w:val="24"/>
          <w:szCs w:val="24"/>
        </w:rPr>
        <w:t>,</w:t>
      </w:r>
      <w:r w:rsidR="00AF3A43" w:rsidRPr="00AF3A43">
        <w:rPr>
          <w:rFonts w:ascii="Times New Roman" w:hAnsi="Times New Roman" w:cs="Times New Roman"/>
          <w:sz w:val="24"/>
          <w:szCs w:val="24"/>
        </w:rPr>
        <w:t xml:space="preserve"> </w:t>
      </w:r>
      <w:r w:rsidRPr="001E448F">
        <w:rPr>
          <w:rFonts w:ascii="Times New Roman" w:hAnsi="Times New Roman" w:cs="Times New Roman"/>
          <w:sz w:val="24"/>
          <w:szCs w:val="24"/>
        </w:rPr>
        <w:t>public awareness on the activities and results and on the positive impact and added value of EU and national financial support for the citizens from Programme area.</w:t>
      </w:r>
    </w:p>
    <w:p w14:paraId="7D5ECF9F" w14:textId="5475871E" w:rsidR="001E448F" w:rsidRPr="001E448F" w:rsidRDefault="001E448F"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ensure transparency in the use of the </w:t>
      </w:r>
      <w:r w:rsidR="00465CD1">
        <w:rPr>
          <w:rFonts w:ascii="Times New Roman" w:hAnsi="Times New Roman" w:cs="Times New Roman"/>
          <w:sz w:val="24"/>
          <w:szCs w:val="24"/>
        </w:rPr>
        <w:t>EU</w:t>
      </w:r>
      <w:r w:rsidRPr="001E448F">
        <w:rPr>
          <w:rFonts w:ascii="Times New Roman" w:hAnsi="Times New Roman" w:cs="Times New Roman"/>
          <w:sz w:val="24"/>
          <w:szCs w:val="24"/>
        </w:rPr>
        <w:t xml:space="preserve"> funds.</w:t>
      </w:r>
    </w:p>
    <w:p w14:paraId="39500FBB" w14:textId="0E599FFD"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Programme identified the following </w:t>
      </w:r>
      <w:r w:rsidRPr="001E448F">
        <w:rPr>
          <w:rFonts w:ascii="Times New Roman" w:hAnsi="Times New Roman" w:cs="Times New Roman"/>
          <w:b/>
          <w:sz w:val="24"/>
          <w:szCs w:val="24"/>
        </w:rPr>
        <w:t>target groups</w:t>
      </w:r>
      <w:r w:rsidRPr="001E448F">
        <w:rPr>
          <w:rFonts w:ascii="Times New Roman" w:hAnsi="Times New Roman" w:cs="Times New Roman"/>
          <w:sz w:val="24"/>
          <w:szCs w:val="24"/>
        </w:rPr>
        <w:t xml:space="preserve"> from all participating countries</w:t>
      </w:r>
      <w:r w:rsidR="00B808B1">
        <w:rPr>
          <w:rFonts w:ascii="Times New Roman" w:hAnsi="Times New Roman" w:cs="Times New Roman"/>
          <w:sz w:val="24"/>
          <w:szCs w:val="24"/>
        </w:rPr>
        <w:t xml:space="preserve"> in the Programme</w:t>
      </w:r>
      <w:r w:rsidRPr="001E448F">
        <w:rPr>
          <w:rFonts w:ascii="Times New Roman" w:hAnsi="Times New Roman" w:cs="Times New Roman"/>
          <w:sz w:val="24"/>
          <w:szCs w:val="24"/>
        </w:rPr>
        <w:t>: general public (citizens from Programme area and EU), beneficiaries and potential beneficiaries, governmental and non/governmental actors at national and regional level, umbrella bodies/associations, EU institutions and bodies, other bodies and international donors working in the BSB region, national/regional/local media, other Interreg programmes, Programme’s management structures and other national bodies</w:t>
      </w:r>
      <w:r w:rsidR="00677B22" w:rsidRPr="00677B22">
        <w:rPr>
          <w:rFonts w:ascii="Times New Roman" w:hAnsi="Times New Roman" w:cs="Times New Roman"/>
          <w:sz w:val="24"/>
          <w:szCs w:val="24"/>
        </w:rPr>
        <w:t>, structures of relevant macro-regional and sea-basin strategies</w:t>
      </w:r>
      <w:r w:rsidRPr="001E448F">
        <w:rPr>
          <w:rFonts w:ascii="Times New Roman" w:hAnsi="Times New Roman" w:cs="Times New Roman"/>
          <w:sz w:val="24"/>
          <w:szCs w:val="24"/>
        </w:rPr>
        <w:t xml:space="preserve">. </w:t>
      </w:r>
    </w:p>
    <w:p w14:paraId="4F785445" w14:textId="53DD29DB" w:rsidR="001E448F" w:rsidRPr="001E448F" w:rsidRDefault="001E448F" w:rsidP="001E448F">
      <w:pPr>
        <w:jc w:val="both"/>
        <w:rPr>
          <w:rFonts w:ascii="Times New Roman" w:hAnsi="Times New Roman" w:cs="Times New Roman"/>
          <w:b/>
          <w:sz w:val="24"/>
          <w:szCs w:val="24"/>
        </w:rPr>
      </w:pPr>
      <w:r w:rsidRPr="001E448F">
        <w:rPr>
          <w:rFonts w:ascii="Times New Roman" w:hAnsi="Times New Roman" w:cs="Times New Roman"/>
          <w:sz w:val="24"/>
          <w:szCs w:val="24"/>
        </w:rPr>
        <w:t xml:space="preserve">A mix of </w:t>
      </w:r>
      <w:r w:rsidRPr="001E448F">
        <w:rPr>
          <w:rFonts w:ascii="Times New Roman" w:hAnsi="Times New Roman" w:cs="Times New Roman"/>
          <w:b/>
          <w:sz w:val="24"/>
          <w:szCs w:val="24"/>
        </w:rPr>
        <w:t>communication channels</w:t>
      </w:r>
      <w:r w:rsidRPr="001E448F">
        <w:rPr>
          <w:rFonts w:ascii="Times New Roman" w:hAnsi="Times New Roman" w:cs="Times New Roman"/>
          <w:sz w:val="24"/>
          <w:szCs w:val="24"/>
        </w:rPr>
        <w:t xml:space="preserve"> is considered, customized to the context of the </w:t>
      </w:r>
      <w:r w:rsidR="00DC5F5D">
        <w:rPr>
          <w:rFonts w:ascii="Times New Roman" w:hAnsi="Times New Roman" w:cs="Times New Roman"/>
          <w:sz w:val="24"/>
          <w:szCs w:val="24"/>
        </w:rPr>
        <w:t>BSB</w:t>
      </w:r>
      <w:r w:rsidRPr="001E448F">
        <w:rPr>
          <w:rFonts w:ascii="Times New Roman" w:hAnsi="Times New Roman" w:cs="Times New Roman"/>
          <w:sz w:val="24"/>
          <w:szCs w:val="24"/>
        </w:rPr>
        <w:t xml:space="preserve"> region, to the type of the target group and to each stage of the life cycle of the Programme.</w:t>
      </w:r>
    </w:p>
    <w:p w14:paraId="5645C504" w14:textId="3BAABB44"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A dedicated </w:t>
      </w:r>
      <w:r w:rsidRPr="00B808B1">
        <w:rPr>
          <w:rFonts w:ascii="Times New Roman" w:hAnsi="Times New Roman" w:cs="Times New Roman"/>
          <w:b/>
          <w:i/>
          <w:sz w:val="24"/>
          <w:szCs w:val="24"/>
        </w:rPr>
        <w:t>website</w:t>
      </w:r>
      <w:r w:rsidRPr="00B808B1">
        <w:rPr>
          <w:rFonts w:ascii="Times New Roman" w:hAnsi="Times New Roman" w:cs="Times New Roman"/>
          <w:sz w:val="24"/>
          <w:szCs w:val="24"/>
        </w:rPr>
        <w:t xml:space="preserve"> </w:t>
      </w:r>
      <w:r w:rsidRPr="001E448F">
        <w:rPr>
          <w:rFonts w:ascii="Times New Roman" w:hAnsi="Times New Roman" w:cs="Times New Roman"/>
          <w:sz w:val="24"/>
          <w:szCs w:val="24"/>
        </w:rPr>
        <w:t xml:space="preserve">had been set-up: </w:t>
      </w:r>
      <w:hyperlink r:id="rId26" w:history="1">
        <w:r w:rsidRPr="001E448F">
          <w:rPr>
            <w:rStyle w:val="Hyperlink"/>
            <w:rFonts w:ascii="Times New Roman" w:hAnsi="Times New Roman" w:cs="Times New Roman"/>
            <w:sz w:val="24"/>
            <w:szCs w:val="24"/>
          </w:rPr>
          <w:t>www.blacksea-cbc.net</w:t>
        </w:r>
      </w:hyperlink>
      <w:r w:rsidRPr="001E448F">
        <w:rPr>
          <w:rFonts w:ascii="Times New Roman" w:hAnsi="Times New Roman" w:cs="Times New Roman"/>
          <w:sz w:val="24"/>
          <w:szCs w:val="24"/>
        </w:rPr>
        <w:t xml:space="preserve"> and the section dedicated to I</w:t>
      </w:r>
      <w:r w:rsidR="00B808B1">
        <w:rPr>
          <w:rFonts w:ascii="Times New Roman" w:hAnsi="Times New Roman" w:cs="Times New Roman"/>
          <w:sz w:val="24"/>
          <w:szCs w:val="24"/>
        </w:rPr>
        <w:t>nterreg</w:t>
      </w:r>
      <w:r w:rsidRPr="001E448F">
        <w:rPr>
          <w:rFonts w:ascii="Times New Roman" w:hAnsi="Times New Roman" w:cs="Times New Roman"/>
          <w:sz w:val="24"/>
          <w:szCs w:val="24"/>
        </w:rPr>
        <w:t xml:space="preserve"> NEXT </w:t>
      </w:r>
      <w:r w:rsidR="00895356">
        <w:rPr>
          <w:rFonts w:ascii="Times New Roman" w:hAnsi="Times New Roman" w:cs="Times New Roman"/>
          <w:sz w:val="24"/>
          <w:szCs w:val="24"/>
        </w:rPr>
        <w:t>BSB</w:t>
      </w:r>
      <w:r w:rsidRPr="001E448F">
        <w:rPr>
          <w:rFonts w:ascii="Times New Roman" w:hAnsi="Times New Roman" w:cs="Times New Roman"/>
          <w:sz w:val="24"/>
          <w:szCs w:val="24"/>
        </w:rPr>
        <w:t xml:space="preserve"> </w:t>
      </w:r>
      <w:r w:rsidR="00DC5F5D">
        <w:rPr>
          <w:rFonts w:ascii="Times New Roman" w:hAnsi="Times New Roman" w:cs="Times New Roman"/>
          <w:sz w:val="24"/>
          <w:szCs w:val="24"/>
        </w:rPr>
        <w:t xml:space="preserve">Programme </w:t>
      </w:r>
      <w:r w:rsidRPr="001E448F">
        <w:rPr>
          <w:rFonts w:ascii="Times New Roman" w:hAnsi="Times New Roman" w:cs="Times New Roman"/>
          <w:sz w:val="24"/>
          <w:szCs w:val="24"/>
        </w:rPr>
        <w:t>is functional since January 2021. All documents related to the programming process were posted for public consultations in this section. The website shall present:</w:t>
      </w:r>
    </w:p>
    <w:p w14:paraId="4DA3FE26" w14:textId="77777777" w:rsidR="001E448F" w:rsidRPr="001E448F" w:rsidRDefault="001E448F" w:rsidP="001E448F">
      <w:pPr>
        <w:numPr>
          <w:ilvl w:val="0"/>
          <w:numId w:val="11"/>
        </w:numPr>
        <w:jc w:val="both"/>
        <w:rPr>
          <w:rFonts w:ascii="Times New Roman" w:hAnsi="Times New Roman" w:cs="Times New Roman"/>
          <w:sz w:val="24"/>
          <w:szCs w:val="24"/>
        </w:rPr>
      </w:pPr>
      <w:r w:rsidRPr="001E448F">
        <w:rPr>
          <w:rFonts w:ascii="Times New Roman" w:hAnsi="Times New Roman" w:cs="Times New Roman"/>
          <w:sz w:val="24"/>
          <w:szCs w:val="24"/>
        </w:rPr>
        <w:t>a short summary of the planned call will be published on the website, one month before the launching of a call for proposals, at the latest;</w:t>
      </w:r>
    </w:p>
    <w:p w14:paraId="2759CD86" w14:textId="77777777" w:rsidR="001E448F" w:rsidRPr="001E448F" w:rsidRDefault="001E448F" w:rsidP="001E448F">
      <w:pPr>
        <w:numPr>
          <w:ilvl w:val="0"/>
          <w:numId w:val="11"/>
        </w:numPr>
        <w:jc w:val="both"/>
        <w:rPr>
          <w:rFonts w:ascii="Times New Roman" w:hAnsi="Times New Roman" w:cs="Times New Roman"/>
          <w:sz w:val="24"/>
          <w:szCs w:val="24"/>
        </w:rPr>
      </w:pPr>
      <w:proofErr w:type="gramStart"/>
      <w:r w:rsidRPr="001E448F">
        <w:rPr>
          <w:rFonts w:ascii="Times New Roman" w:hAnsi="Times New Roman" w:cs="Times New Roman"/>
          <w:sz w:val="24"/>
          <w:szCs w:val="24"/>
        </w:rPr>
        <w:t>the</w:t>
      </w:r>
      <w:proofErr w:type="gramEnd"/>
      <w:r w:rsidRPr="001E448F">
        <w:rPr>
          <w:rFonts w:ascii="Times New Roman" w:hAnsi="Times New Roman" w:cs="Times New Roman"/>
          <w:sz w:val="24"/>
          <w:szCs w:val="24"/>
        </w:rPr>
        <w:t xml:space="preserve"> list of selected operations, in open, machine-readable format will be updated, at least every four months.</w:t>
      </w:r>
    </w:p>
    <w:p w14:paraId="3B2E5FBA" w14:textId="4FC160E0"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lastRenderedPageBreak/>
        <w:t xml:space="preserve">As </w:t>
      </w:r>
      <w:r w:rsidRPr="001E448F">
        <w:rPr>
          <w:rFonts w:ascii="Times New Roman" w:hAnsi="Times New Roman" w:cs="Times New Roman"/>
          <w:b/>
          <w:i/>
          <w:sz w:val="24"/>
          <w:szCs w:val="24"/>
        </w:rPr>
        <w:t>social media</w:t>
      </w:r>
      <w:r w:rsidRPr="001E448F">
        <w:rPr>
          <w:rFonts w:ascii="Times New Roman" w:hAnsi="Times New Roman" w:cs="Times New Roman"/>
          <w:sz w:val="24"/>
          <w:szCs w:val="24"/>
        </w:rPr>
        <w:t xml:space="preserve"> was intensively used for promoting the Programme and project results during the programming period 2014-2020, the new Programme will continue this approach. The Programme will encourage the beneficiaries to be more active in promoting their projects on social media, by providing them with specific guidelines regarding the visibility rules.</w:t>
      </w:r>
    </w:p>
    <w:p w14:paraId="7D1B386F" w14:textId="38B18D41"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b/>
          <w:bCs/>
          <w:i/>
          <w:iCs/>
          <w:sz w:val="24"/>
          <w:szCs w:val="24"/>
        </w:rPr>
        <w:t>Facebook</w:t>
      </w:r>
      <w:r w:rsidRPr="001E448F">
        <w:rPr>
          <w:rFonts w:ascii="Times New Roman" w:hAnsi="Times New Roman" w:cs="Times New Roman"/>
          <w:sz w:val="24"/>
          <w:szCs w:val="24"/>
        </w:rPr>
        <w:t xml:space="preserve"> is the most common social media platform used during 2014-2020 period and the most popular social media platform in all BSB participating countries. </w:t>
      </w:r>
      <w:r w:rsidRPr="001E448F">
        <w:rPr>
          <w:rFonts w:ascii="Times New Roman" w:hAnsi="Times New Roman" w:cs="Times New Roman"/>
          <w:b/>
          <w:bCs/>
          <w:i/>
          <w:iCs/>
          <w:sz w:val="24"/>
          <w:szCs w:val="24"/>
        </w:rPr>
        <w:t>Instagram</w:t>
      </w:r>
      <w:r w:rsidRPr="001E448F">
        <w:rPr>
          <w:rFonts w:ascii="Times New Roman" w:hAnsi="Times New Roman" w:cs="Times New Roman"/>
          <w:sz w:val="24"/>
          <w:szCs w:val="24"/>
        </w:rPr>
        <w:t xml:space="preserve"> is used for sharing visual content to connect and interact with the followers and users, addressed mostly to younger generations. The use of other social media platforms may be investigated.</w:t>
      </w:r>
    </w:p>
    <w:p w14:paraId="185100AC" w14:textId="77777777"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Other digital activities shall refer to feeding and using </w:t>
      </w:r>
      <w:r w:rsidRPr="001E448F">
        <w:rPr>
          <w:rFonts w:ascii="Times New Roman" w:hAnsi="Times New Roman" w:cs="Times New Roman"/>
          <w:b/>
          <w:i/>
          <w:sz w:val="24"/>
          <w:szCs w:val="24"/>
        </w:rPr>
        <w:t>online information/knowledge management platforms</w:t>
      </w:r>
      <w:r w:rsidRPr="001E448F">
        <w:rPr>
          <w:rFonts w:ascii="Times New Roman" w:hAnsi="Times New Roman" w:cs="Times New Roman"/>
          <w:sz w:val="24"/>
          <w:szCs w:val="24"/>
        </w:rPr>
        <w:t>.</w:t>
      </w:r>
    </w:p>
    <w:p w14:paraId="7693942F" w14:textId="77777777"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The following events will be organised:</w:t>
      </w:r>
    </w:p>
    <w:p w14:paraId="16A8B6C7" w14:textId="729ED7A1" w:rsidR="001E448F" w:rsidRPr="001E448F" w:rsidRDefault="001E448F" w:rsidP="001E448F">
      <w:pPr>
        <w:numPr>
          <w:ilvl w:val="0"/>
          <w:numId w:val="12"/>
        </w:numPr>
        <w:jc w:val="both"/>
        <w:rPr>
          <w:rFonts w:ascii="Times New Roman" w:hAnsi="Times New Roman" w:cs="Times New Roman"/>
          <w:sz w:val="24"/>
          <w:szCs w:val="24"/>
        </w:rPr>
      </w:pPr>
      <w:proofErr w:type="gramStart"/>
      <w:r w:rsidRPr="001E448F">
        <w:rPr>
          <w:rFonts w:ascii="Times New Roman" w:hAnsi="Times New Roman" w:cs="Times New Roman"/>
          <w:b/>
          <w:i/>
          <w:sz w:val="24"/>
          <w:szCs w:val="24"/>
        </w:rPr>
        <w:t>promotional</w:t>
      </w:r>
      <w:proofErr w:type="gramEnd"/>
      <w:r w:rsidRPr="001E448F">
        <w:rPr>
          <w:rFonts w:ascii="Times New Roman" w:hAnsi="Times New Roman" w:cs="Times New Roman"/>
          <w:b/>
          <w:i/>
          <w:sz w:val="24"/>
          <w:szCs w:val="24"/>
        </w:rPr>
        <w:t xml:space="preserve"> public events</w:t>
      </w:r>
      <w:r w:rsidRPr="001E448F">
        <w:rPr>
          <w:rFonts w:ascii="Times New Roman" w:hAnsi="Times New Roman" w:cs="Times New Roman"/>
          <w:sz w:val="24"/>
          <w:szCs w:val="24"/>
        </w:rPr>
        <w:t xml:space="preserve"> addressing all target groups (e.g. launching and closing conferences, EC Day, promotion of projects etc.);</w:t>
      </w:r>
    </w:p>
    <w:p w14:paraId="6178B2C1" w14:textId="17526A36" w:rsidR="001E448F" w:rsidRPr="001E448F" w:rsidRDefault="001E448F" w:rsidP="001E448F">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events</w:t>
      </w:r>
      <w:r w:rsidRPr="001E448F">
        <w:rPr>
          <w:rFonts w:ascii="Times New Roman" w:hAnsi="Times New Roman" w:cs="Times New Roman"/>
          <w:b/>
          <w:sz w:val="24"/>
          <w:szCs w:val="24"/>
        </w:rPr>
        <w:t xml:space="preserve"> </w:t>
      </w:r>
      <w:r w:rsidRPr="001E448F">
        <w:rPr>
          <w:rFonts w:ascii="Times New Roman" w:hAnsi="Times New Roman" w:cs="Times New Roman"/>
          <w:sz w:val="24"/>
          <w:szCs w:val="24"/>
        </w:rPr>
        <w:t>with the purpose of offering support to potential beneficiaries in preparing their project ideas and applications (e.g. info days, partner for</w:t>
      </w:r>
      <w:r w:rsidR="00B808B1">
        <w:rPr>
          <w:rFonts w:ascii="Times New Roman" w:hAnsi="Times New Roman" w:cs="Times New Roman"/>
          <w:sz w:val="24"/>
          <w:szCs w:val="24"/>
        </w:rPr>
        <w:t>a</w:t>
      </w:r>
      <w:r w:rsidRPr="001E448F">
        <w:rPr>
          <w:rFonts w:ascii="Times New Roman" w:hAnsi="Times New Roman" w:cs="Times New Roman"/>
          <w:sz w:val="24"/>
          <w:szCs w:val="24"/>
        </w:rPr>
        <w:t>, trainings, thematic seminars);</w:t>
      </w:r>
    </w:p>
    <w:p w14:paraId="4309A5D6" w14:textId="73F19292" w:rsidR="009A1008" w:rsidRPr="00465CD1" w:rsidRDefault="001E448F" w:rsidP="00677B22">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thematic seminars and trainings</w:t>
      </w:r>
      <w:r w:rsidRPr="001E448F">
        <w:rPr>
          <w:rFonts w:ascii="Times New Roman" w:hAnsi="Times New Roman" w:cs="Times New Roman"/>
          <w:sz w:val="24"/>
          <w:szCs w:val="24"/>
        </w:rPr>
        <w:t xml:space="preserve"> </w:t>
      </w:r>
      <w:r w:rsidR="00677B22" w:rsidRPr="00677B22">
        <w:rPr>
          <w:rFonts w:ascii="Times New Roman" w:hAnsi="Times New Roman" w:cs="Times New Roman"/>
          <w:sz w:val="24"/>
          <w:szCs w:val="24"/>
        </w:rPr>
        <w:t>to support beneficiaries</w:t>
      </w:r>
      <w:r w:rsidR="00465CD1">
        <w:rPr>
          <w:rFonts w:ascii="Times New Roman" w:hAnsi="Times New Roman" w:cs="Times New Roman"/>
          <w:sz w:val="24"/>
          <w:szCs w:val="24"/>
        </w:rPr>
        <w:t>,</w:t>
      </w:r>
      <w:r w:rsidR="00677B22" w:rsidRPr="00677B22">
        <w:rPr>
          <w:rFonts w:ascii="Times New Roman" w:hAnsi="Times New Roman" w:cs="Times New Roman"/>
          <w:sz w:val="24"/>
          <w:szCs w:val="24"/>
        </w:rPr>
        <w:t xml:space="preserve"> </w:t>
      </w:r>
      <w:r w:rsidRPr="001E448F">
        <w:rPr>
          <w:rFonts w:ascii="Times New Roman" w:hAnsi="Times New Roman" w:cs="Times New Roman"/>
          <w:sz w:val="24"/>
          <w:szCs w:val="24"/>
        </w:rPr>
        <w:t>covering topics related to implementation of project</w:t>
      </w:r>
      <w:r w:rsidR="00B27ADA">
        <w:rPr>
          <w:rFonts w:ascii="Times New Roman" w:hAnsi="Times New Roman" w:cs="Times New Roman"/>
          <w:sz w:val="24"/>
          <w:szCs w:val="24"/>
        </w:rPr>
        <w:t>s</w:t>
      </w:r>
      <w:r w:rsidRPr="001E448F">
        <w:rPr>
          <w:rFonts w:ascii="Times New Roman" w:hAnsi="Times New Roman" w:cs="Times New Roman"/>
          <w:sz w:val="24"/>
          <w:szCs w:val="24"/>
        </w:rPr>
        <w:t>, on-line meetings etc</w:t>
      </w:r>
      <w:r w:rsidR="00231F6C">
        <w:rPr>
          <w:rFonts w:ascii="Times New Roman" w:hAnsi="Times New Roman" w:cs="Times New Roman"/>
          <w:sz w:val="24"/>
          <w:szCs w:val="24"/>
        </w:rPr>
        <w:t>.</w:t>
      </w:r>
      <w:r w:rsidR="009A1008" w:rsidRPr="00465CD1">
        <w:rPr>
          <w:rFonts w:ascii="Times New Roman" w:hAnsi="Times New Roman" w:cs="Times New Roman"/>
          <w:sz w:val="24"/>
          <w:szCs w:val="24"/>
        </w:rPr>
        <w:t>;</w:t>
      </w:r>
    </w:p>
    <w:p w14:paraId="6E6E745F" w14:textId="2F9E39B9" w:rsidR="001E448F" w:rsidRPr="001E448F" w:rsidRDefault="00465CD1" w:rsidP="00465CD1">
      <w:pPr>
        <w:jc w:val="both"/>
        <w:rPr>
          <w:rFonts w:ascii="Times New Roman" w:hAnsi="Times New Roman" w:cs="Times New Roman"/>
          <w:sz w:val="24"/>
          <w:szCs w:val="24"/>
        </w:rPr>
      </w:pPr>
      <w:r>
        <w:rPr>
          <w:rFonts w:ascii="Times New Roman" w:hAnsi="Times New Roman" w:cs="Times New Roman"/>
          <w:sz w:val="24"/>
          <w:szCs w:val="24"/>
        </w:rPr>
        <w:t xml:space="preserve">In addition, there is also envisaged </w:t>
      </w:r>
      <w:r w:rsidR="009A1008" w:rsidRPr="00465CD1">
        <w:rPr>
          <w:rFonts w:ascii="Times New Roman" w:hAnsi="Times New Roman" w:cs="Times New Roman"/>
          <w:sz w:val="24"/>
          <w:szCs w:val="24"/>
        </w:rPr>
        <w:t>participation in events organised by other actors, at regional or EU level</w:t>
      </w:r>
      <w:r w:rsidR="001E448F" w:rsidRPr="001E448F">
        <w:rPr>
          <w:rFonts w:ascii="Times New Roman" w:hAnsi="Times New Roman" w:cs="Times New Roman"/>
          <w:sz w:val="24"/>
          <w:szCs w:val="24"/>
        </w:rPr>
        <w:t xml:space="preserve">. </w:t>
      </w:r>
    </w:p>
    <w:p w14:paraId="1E734DAF" w14:textId="77777777" w:rsidR="001E448F" w:rsidRPr="009A1008" w:rsidRDefault="001E448F" w:rsidP="00397BAE">
      <w:pPr>
        <w:jc w:val="both"/>
        <w:rPr>
          <w:rFonts w:ascii="Times New Roman" w:hAnsi="Times New Roman" w:cs="Times New Roman"/>
          <w:sz w:val="24"/>
          <w:szCs w:val="24"/>
        </w:rPr>
      </w:pPr>
      <w:r w:rsidRPr="009A1008">
        <w:rPr>
          <w:rFonts w:ascii="Times New Roman" w:hAnsi="Times New Roman" w:cs="Times New Roman"/>
          <w:sz w:val="24"/>
          <w:szCs w:val="24"/>
        </w:rPr>
        <w:t xml:space="preserve">There are also going to be used electronic and/or printed </w:t>
      </w:r>
      <w:r w:rsidRPr="00397BAE">
        <w:rPr>
          <w:rFonts w:ascii="Times New Roman" w:hAnsi="Times New Roman" w:cs="Times New Roman"/>
          <w:b/>
          <w:i/>
          <w:sz w:val="24"/>
          <w:szCs w:val="24"/>
        </w:rPr>
        <w:t>publications</w:t>
      </w:r>
      <w:r w:rsidRPr="00397BAE">
        <w:rPr>
          <w:rFonts w:ascii="Times New Roman" w:hAnsi="Times New Roman" w:cs="Times New Roman"/>
          <w:sz w:val="24"/>
          <w:szCs w:val="24"/>
        </w:rPr>
        <w:t xml:space="preserve">, </w:t>
      </w:r>
      <w:r w:rsidRPr="00397BAE">
        <w:rPr>
          <w:rFonts w:ascii="Times New Roman" w:hAnsi="Times New Roman" w:cs="Times New Roman"/>
          <w:b/>
          <w:i/>
          <w:sz w:val="24"/>
          <w:szCs w:val="24"/>
        </w:rPr>
        <w:t>audio-visual productions</w:t>
      </w:r>
      <w:r w:rsidRPr="00397BAE">
        <w:rPr>
          <w:rFonts w:ascii="Times New Roman" w:hAnsi="Times New Roman" w:cs="Times New Roman"/>
          <w:sz w:val="24"/>
          <w:szCs w:val="24"/>
        </w:rPr>
        <w:t xml:space="preserve">, </w:t>
      </w:r>
      <w:r w:rsidRPr="009A1008">
        <w:rPr>
          <w:rFonts w:ascii="Times New Roman" w:hAnsi="Times New Roman" w:cs="Times New Roman"/>
          <w:b/>
          <w:i/>
          <w:sz w:val="24"/>
          <w:szCs w:val="24"/>
        </w:rPr>
        <w:t>promotional materials</w:t>
      </w:r>
      <w:r w:rsidRPr="009A1008">
        <w:rPr>
          <w:rFonts w:ascii="Times New Roman" w:hAnsi="Times New Roman" w:cs="Times New Roman"/>
          <w:sz w:val="24"/>
          <w:szCs w:val="24"/>
        </w:rPr>
        <w:t xml:space="preserve"> and also an </w:t>
      </w:r>
      <w:r w:rsidRPr="009A1008">
        <w:rPr>
          <w:rFonts w:ascii="Times New Roman" w:hAnsi="Times New Roman" w:cs="Times New Roman"/>
          <w:b/>
          <w:i/>
          <w:sz w:val="24"/>
          <w:szCs w:val="24"/>
        </w:rPr>
        <w:t>online promotion of projects campaign</w:t>
      </w:r>
      <w:r w:rsidRPr="009A1008">
        <w:rPr>
          <w:rFonts w:ascii="Times New Roman" w:hAnsi="Times New Roman" w:cs="Times New Roman"/>
          <w:sz w:val="24"/>
          <w:szCs w:val="24"/>
        </w:rPr>
        <w:t>.</w:t>
      </w:r>
    </w:p>
    <w:p w14:paraId="2A069606" w14:textId="7DA19FAD" w:rsidR="009A78D5" w:rsidRDefault="009A78D5" w:rsidP="001E448F">
      <w:pPr>
        <w:jc w:val="both"/>
        <w:rPr>
          <w:rFonts w:ascii="Times New Roman" w:hAnsi="Times New Roman" w:cs="Times New Roman"/>
          <w:sz w:val="24"/>
          <w:szCs w:val="24"/>
        </w:rPr>
      </w:pPr>
      <w:r>
        <w:rPr>
          <w:rFonts w:ascii="Times New Roman" w:hAnsi="Times New Roman" w:cs="Times New Roman"/>
          <w:sz w:val="24"/>
          <w:szCs w:val="24"/>
        </w:rPr>
        <w:t>The P</w:t>
      </w:r>
      <w:r w:rsidRPr="009A78D5">
        <w:rPr>
          <w:rFonts w:ascii="Times New Roman" w:hAnsi="Times New Roman" w:cs="Times New Roman"/>
          <w:sz w:val="24"/>
          <w:szCs w:val="24"/>
        </w:rPr>
        <w:t>rogramme will appoint a communication officer to be in charge of the implementation of communication and visibility actions.</w:t>
      </w:r>
    </w:p>
    <w:p w14:paraId="4877FF13" w14:textId="1FDEE6AA"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total </w:t>
      </w:r>
      <w:r w:rsidRPr="001E448F">
        <w:rPr>
          <w:rFonts w:ascii="Times New Roman" w:hAnsi="Times New Roman" w:cs="Times New Roman"/>
          <w:b/>
          <w:sz w:val="24"/>
          <w:szCs w:val="24"/>
        </w:rPr>
        <w:t>estimated budget</w:t>
      </w:r>
      <w:r w:rsidRPr="001E448F">
        <w:rPr>
          <w:rFonts w:ascii="Times New Roman" w:hAnsi="Times New Roman" w:cs="Times New Roman"/>
          <w:sz w:val="24"/>
          <w:szCs w:val="24"/>
        </w:rPr>
        <w:t xml:space="preserve"> foreseen for communication and visibility purposes will be at least 0.3% of the Programme’s total financial allocation. </w:t>
      </w:r>
    </w:p>
    <w:p w14:paraId="3E816733" w14:textId="09733ADF" w:rsidR="001E448F" w:rsidRPr="001E448F" w:rsidRDefault="001E448F"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communication and information measures will be subject to evaluations as part of Programme evaluations, based on the following main relevant </w:t>
      </w:r>
      <w:r w:rsidRPr="001E448F">
        <w:rPr>
          <w:rFonts w:ascii="Times New Roman" w:hAnsi="Times New Roman" w:cs="Times New Roman"/>
          <w:b/>
          <w:sz w:val="24"/>
          <w:szCs w:val="24"/>
        </w:rPr>
        <w:t>indicators</w:t>
      </w:r>
      <w:r w:rsidRPr="001E448F">
        <w:rPr>
          <w:rFonts w:ascii="Times New Roman" w:hAnsi="Times New Roman" w:cs="Times New Roman"/>
          <w:sz w:val="24"/>
          <w:szCs w:val="24"/>
        </w:rPr>
        <w:t>:</w:t>
      </w:r>
    </w:p>
    <w:p w14:paraId="0560ED91" w14:textId="77777777" w:rsidR="001E448F" w:rsidRPr="001E448F" w:rsidRDefault="001E448F"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 xml:space="preserve">Events: </w:t>
      </w:r>
    </w:p>
    <w:p w14:paraId="72868593" w14:textId="5286DD90" w:rsidR="001E448F" w:rsidRPr="001E448F" w:rsidRDefault="001E448F"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output indicators: number of events organised, number of attendees – physical and online;</w:t>
      </w:r>
    </w:p>
    <w:p w14:paraId="2DBF578F" w14:textId="77777777" w:rsidR="001E448F" w:rsidRPr="001E448F" w:rsidRDefault="001E448F" w:rsidP="001E448F">
      <w:pPr>
        <w:numPr>
          <w:ilvl w:val="1"/>
          <w:numId w:val="13"/>
        </w:numPr>
        <w:jc w:val="both"/>
        <w:rPr>
          <w:rFonts w:ascii="Times New Roman" w:hAnsi="Times New Roman" w:cs="Times New Roman"/>
          <w:sz w:val="24"/>
          <w:szCs w:val="24"/>
        </w:rPr>
      </w:pPr>
      <w:proofErr w:type="gramStart"/>
      <w:r w:rsidRPr="001E448F">
        <w:rPr>
          <w:rFonts w:ascii="Times New Roman" w:hAnsi="Times New Roman" w:cs="Times New Roman"/>
          <w:sz w:val="24"/>
          <w:szCs w:val="24"/>
        </w:rPr>
        <w:t>result</w:t>
      </w:r>
      <w:proofErr w:type="gramEnd"/>
      <w:r w:rsidRPr="001E448F">
        <w:rPr>
          <w:rFonts w:ascii="Times New Roman" w:hAnsi="Times New Roman" w:cs="Times New Roman"/>
          <w:sz w:val="24"/>
          <w:szCs w:val="24"/>
        </w:rPr>
        <w:t xml:space="preserve"> indicator: level of satisfaction of participants expressed via evaluations following the events (% satisfied or very satisfied). </w:t>
      </w:r>
    </w:p>
    <w:p w14:paraId="208EC5DE" w14:textId="77777777" w:rsidR="001E448F" w:rsidRPr="001E448F" w:rsidRDefault="001E448F"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Website and social media:</w:t>
      </w:r>
    </w:p>
    <w:p w14:paraId="2049A2FA" w14:textId="5450F531" w:rsidR="001E448F" w:rsidRPr="001E448F" w:rsidRDefault="001E448F"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lastRenderedPageBreak/>
        <w:t>output indicators: website’s number of sessions, impact on social media accounts;</w:t>
      </w:r>
    </w:p>
    <w:p w14:paraId="43FE15AE" w14:textId="371233D1" w:rsidR="001E448F" w:rsidRPr="001E448F" w:rsidRDefault="001E448F" w:rsidP="001E448F">
      <w:pPr>
        <w:numPr>
          <w:ilvl w:val="1"/>
          <w:numId w:val="13"/>
        </w:numPr>
        <w:jc w:val="both"/>
        <w:rPr>
          <w:rFonts w:ascii="Times New Roman" w:hAnsi="Times New Roman" w:cs="Times New Roman"/>
          <w:sz w:val="24"/>
          <w:szCs w:val="24"/>
        </w:rPr>
      </w:pPr>
      <w:proofErr w:type="gramStart"/>
      <w:r w:rsidRPr="001E448F">
        <w:rPr>
          <w:rFonts w:ascii="Times New Roman" w:hAnsi="Times New Roman" w:cs="Times New Roman"/>
          <w:sz w:val="24"/>
          <w:szCs w:val="24"/>
        </w:rPr>
        <w:t>result</w:t>
      </w:r>
      <w:proofErr w:type="gramEnd"/>
      <w:r w:rsidRPr="001E448F">
        <w:rPr>
          <w:rFonts w:ascii="Times New Roman" w:hAnsi="Times New Roman" w:cs="Times New Roman"/>
          <w:sz w:val="24"/>
          <w:szCs w:val="24"/>
        </w:rPr>
        <w:t xml:space="preserve"> indicators: number of new visitors on the programme website (%), engagement rate of posts on Facebook (%), number of hashtag mentions on Instagram (%).</w:t>
      </w:r>
    </w:p>
    <w:p w14:paraId="3BA48F6B" w14:textId="7E236A56" w:rsidR="00E00BD3" w:rsidRPr="003C433E" w:rsidRDefault="007E7100" w:rsidP="00E00BD3">
      <w:pPr>
        <w:jc w:val="both"/>
        <w:rPr>
          <w:rFonts w:ascii="Times New Roman" w:hAnsi="Times New Roman" w:cs="Times New Roman"/>
          <w:sz w:val="24"/>
          <w:szCs w:val="24"/>
        </w:rPr>
      </w:pPr>
      <w:r w:rsidRPr="007E7100">
        <w:rPr>
          <w:rFonts w:ascii="Times New Roman" w:hAnsi="Times New Roman" w:cs="Times New Roman"/>
          <w:sz w:val="24"/>
          <w:szCs w:val="24"/>
        </w:rPr>
        <w:t xml:space="preserve">Target values for output indicators will be set annually. </w:t>
      </w:r>
      <w:r w:rsidR="001E448F" w:rsidRPr="001E448F">
        <w:rPr>
          <w:rFonts w:ascii="Times New Roman" w:hAnsi="Times New Roman" w:cs="Times New Roman"/>
          <w:sz w:val="24"/>
          <w:szCs w:val="24"/>
        </w:rPr>
        <w:t xml:space="preserve">It is estimated that the final targets to be achieved in 2029 for the result indicators will be 10% higher than the baseline values calculated based on previous programming period experience. Sources of data for </w:t>
      </w:r>
      <w:r w:rsidR="001E448F" w:rsidRPr="007C7E1F">
        <w:rPr>
          <w:rFonts w:ascii="Times New Roman" w:hAnsi="Times New Roman" w:cs="Times New Roman"/>
          <w:sz w:val="24"/>
          <w:szCs w:val="24"/>
        </w:rPr>
        <w:t>monitoring and evaluation</w:t>
      </w:r>
      <w:r w:rsidR="001E448F" w:rsidRPr="001E448F">
        <w:rPr>
          <w:rFonts w:ascii="Times New Roman" w:hAnsi="Times New Roman" w:cs="Times New Roman"/>
          <w:sz w:val="24"/>
          <w:szCs w:val="24"/>
        </w:rPr>
        <w:t xml:space="preserve"> will be surveys, the internal databases from MA and JS, Google Analytics and specific tracking tools for social media platforms. </w:t>
      </w:r>
    </w:p>
    <w:p w14:paraId="5C89E220" w14:textId="74098D15" w:rsidR="00AA2DC5" w:rsidRDefault="00AA2DC5" w:rsidP="00A608C7">
      <w:pPr>
        <w:rPr>
          <w:rFonts w:ascii="Times New Roman" w:hAnsi="Times New Roman" w:cs="Times New Roman"/>
          <w:sz w:val="24"/>
          <w:lang w:eastAsia="en-GB"/>
        </w:rPr>
      </w:pPr>
      <w:r>
        <w:rPr>
          <w:rFonts w:ascii="Times New Roman" w:hAnsi="Times New Roman" w:cs="Times New Roman"/>
          <w:sz w:val="24"/>
          <w:lang w:eastAsia="en-GB"/>
        </w:rPr>
        <w:br w:type="page"/>
      </w:r>
    </w:p>
    <w:p w14:paraId="354B6021" w14:textId="20544939" w:rsidR="003720FC" w:rsidRPr="000B0709" w:rsidRDefault="003720FC" w:rsidP="009F3BAE">
      <w:pPr>
        <w:pStyle w:val="Heading1"/>
        <w:jc w:val="both"/>
        <w:rPr>
          <w:i/>
          <w:lang w:eastAsia="en-GB"/>
        </w:rPr>
      </w:pPr>
      <w:bookmarkStart w:id="37" w:name="_Toc89783147"/>
      <w:r w:rsidRPr="000B0709">
        <w:rPr>
          <w:lang w:eastAsia="en-GB"/>
        </w:rPr>
        <w:lastRenderedPageBreak/>
        <w:t>6.</w:t>
      </w:r>
      <w:r w:rsidRPr="000B0709">
        <w:rPr>
          <w:lang w:eastAsia="en-GB"/>
        </w:rPr>
        <w:tab/>
        <w:t>Indication of support to small-scale projects, including small projects within small project funds</w:t>
      </w:r>
      <w:bookmarkEnd w:id="37"/>
    </w:p>
    <w:p w14:paraId="2F0261A9" w14:textId="4DBE8507" w:rsidR="00A23EE3" w:rsidRPr="00A23EE3" w:rsidRDefault="00A23EE3" w:rsidP="00094086">
      <w:pPr>
        <w:jc w:val="both"/>
        <w:rPr>
          <w:rFonts w:ascii="Times New Roman" w:hAnsi="Times New Roman" w:cs="Times New Roman"/>
          <w:sz w:val="24"/>
          <w:szCs w:val="24"/>
        </w:rPr>
      </w:pPr>
      <w:r w:rsidRPr="00A23EE3">
        <w:rPr>
          <w:rFonts w:ascii="Times New Roman" w:hAnsi="Times New Roman" w:cs="Times New Roman"/>
          <w:sz w:val="24"/>
          <w:szCs w:val="24"/>
        </w:rPr>
        <w:t>Following the 4th JPC meeting on 27 May 2021, the participating countries decided that the programme shall support projects of limited financial volume directly within the programme, pursuant to art. 24.1(a) of Interreg Regulation</w:t>
      </w:r>
      <w:r w:rsidR="00286D8F">
        <w:rPr>
          <w:rFonts w:ascii="Times New Roman" w:hAnsi="Times New Roman" w:cs="Times New Roman"/>
          <w:sz w:val="24"/>
          <w:szCs w:val="24"/>
        </w:rPr>
        <w:t xml:space="preserve"> </w:t>
      </w:r>
      <w:r w:rsidR="002838E6" w:rsidRPr="00FE4649">
        <w:rPr>
          <w:rFonts w:ascii="Times New Roman" w:hAnsi="Times New Roman" w:cs="Times New Roman"/>
          <w:sz w:val="24"/>
          <w:szCs w:val="24"/>
        </w:rPr>
        <w:t>(EU</w:t>
      </w:r>
      <w:r w:rsidR="00055C03" w:rsidRPr="00FE4649">
        <w:rPr>
          <w:rFonts w:ascii="Times New Roman" w:hAnsi="Times New Roman" w:cs="Times New Roman"/>
          <w:sz w:val="24"/>
          <w:szCs w:val="24"/>
        </w:rPr>
        <w:t>) 2021</w:t>
      </w:r>
      <w:r w:rsidR="002838E6" w:rsidRPr="00FE4649">
        <w:rPr>
          <w:rFonts w:ascii="Times New Roman" w:hAnsi="Times New Roman" w:cs="Times New Roman"/>
          <w:sz w:val="24"/>
          <w:szCs w:val="24"/>
        </w:rPr>
        <w:t>/1059</w:t>
      </w:r>
      <w:r w:rsidRPr="00A23EE3">
        <w:rPr>
          <w:rFonts w:ascii="Times New Roman" w:hAnsi="Times New Roman" w:cs="Times New Roman"/>
          <w:sz w:val="24"/>
          <w:szCs w:val="24"/>
        </w:rPr>
        <w:t xml:space="preserve">. </w:t>
      </w:r>
    </w:p>
    <w:p w14:paraId="09695781" w14:textId="4911468A" w:rsidR="00A23EE3" w:rsidRPr="00A23EE3" w:rsidRDefault="00A23EE3" w:rsidP="00094086">
      <w:pPr>
        <w:jc w:val="both"/>
        <w:rPr>
          <w:rFonts w:ascii="Times New Roman" w:hAnsi="Times New Roman" w:cs="Times New Roman"/>
          <w:sz w:val="24"/>
          <w:szCs w:val="24"/>
        </w:rPr>
      </w:pPr>
      <w:r w:rsidRPr="00A23EE3">
        <w:rPr>
          <w:rFonts w:ascii="Times New Roman" w:hAnsi="Times New Roman" w:cs="Times New Roman"/>
          <w:sz w:val="24"/>
          <w:szCs w:val="24"/>
        </w:rPr>
        <w:t xml:space="preserve">The legal framework allows for various terms </w:t>
      </w:r>
      <w:r w:rsidR="00465CD1">
        <w:rPr>
          <w:rFonts w:ascii="Times New Roman" w:hAnsi="Times New Roman" w:cs="Times New Roman"/>
          <w:sz w:val="24"/>
          <w:szCs w:val="24"/>
        </w:rPr>
        <w:t xml:space="preserve">to </w:t>
      </w:r>
      <w:r w:rsidRPr="00A23EE3">
        <w:rPr>
          <w:rFonts w:ascii="Times New Roman" w:hAnsi="Times New Roman" w:cs="Times New Roman"/>
          <w:sz w:val="24"/>
          <w:szCs w:val="24"/>
        </w:rPr>
        <w:t>be used for this type of projects, such as small-scale projects, projects of limited financial value or small projects, nevertheless within the Interreg NEXT B</w:t>
      </w:r>
      <w:r w:rsidR="00B808B1">
        <w:rPr>
          <w:rFonts w:ascii="Times New Roman" w:hAnsi="Times New Roman" w:cs="Times New Roman"/>
          <w:sz w:val="24"/>
          <w:szCs w:val="24"/>
        </w:rPr>
        <w:t xml:space="preserve">lack </w:t>
      </w:r>
      <w:r w:rsidRPr="00A23EE3">
        <w:rPr>
          <w:rFonts w:ascii="Times New Roman" w:hAnsi="Times New Roman" w:cs="Times New Roman"/>
          <w:sz w:val="24"/>
          <w:szCs w:val="24"/>
        </w:rPr>
        <w:t>S</w:t>
      </w:r>
      <w:r w:rsidR="00B808B1">
        <w:rPr>
          <w:rFonts w:ascii="Times New Roman" w:hAnsi="Times New Roman" w:cs="Times New Roman"/>
          <w:sz w:val="24"/>
          <w:szCs w:val="24"/>
        </w:rPr>
        <w:t xml:space="preserve">ea </w:t>
      </w:r>
      <w:r w:rsidRPr="00A23EE3">
        <w:rPr>
          <w:rFonts w:ascii="Times New Roman" w:hAnsi="Times New Roman" w:cs="Times New Roman"/>
          <w:sz w:val="24"/>
          <w:szCs w:val="24"/>
        </w:rPr>
        <w:t>B</w:t>
      </w:r>
      <w:r w:rsidR="00B808B1">
        <w:rPr>
          <w:rFonts w:ascii="Times New Roman" w:hAnsi="Times New Roman" w:cs="Times New Roman"/>
          <w:sz w:val="24"/>
          <w:szCs w:val="24"/>
        </w:rPr>
        <w:t>asin</w:t>
      </w:r>
      <w:r w:rsidRPr="00A23EE3">
        <w:rPr>
          <w:rFonts w:ascii="Times New Roman" w:hAnsi="Times New Roman" w:cs="Times New Roman"/>
          <w:sz w:val="24"/>
          <w:szCs w:val="24"/>
        </w:rPr>
        <w:t xml:space="preserve"> Programme they shall be named small-scale projects.</w:t>
      </w:r>
    </w:p>
    <w:p w14:paraId="294EB1CD" w14:textId="0535948A" w:rsidR="00A23EE3" w:rsidRPr="00A23EE3" w:rsidRDefault="00A23EE3"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On the other hand, the regulatory framework does not include a definition of the small-scale projects, therefore the concept of small-scale projects within the Interreg NEXT </w:t>
      </w:r>
      <w:r w:rsidR="005A4A84">
        <w:rPr>
          <w:rFonts w:ascii="Times New Roman" w:hAnsi="Times New Roman" w:cs="Times New Roman"/>
          <w:sz w:val="24"/>
          <w:szCs w:val="24"/>
        </w:rPr>
        <w:t>B</w:t>
      </w:r>
      <w:r w:rsidR="00B808B1">
        <w:rPr>
          <w:rFonts w:ascii="Times New Roman" w:hAnsi="Times New Roman" w:cs="Times New Roman"/>
          <w:sz w:val="24"/>
          <w:szCs w:val="24"/>
        </w:rPr>
        <w:t xml:space="preserve">lack </w:t>
      </w:r>
      <w:r w:rsidR="005A4A84">
        <w:rPr>
          <w:rFonts w:ascii="Times New Roman" w:hAnsi="Times New Roman" w:cs="Times New Roman"/>
          <w:sz w:val="24"/>
          <w:szCs w:val="24"/>
        </w:rPr>
        <w:t>S</w:t>
      </w:r>
      <w:r w:rsidR="00B808B1">
        <w:rPr>
          <w:rFonts w:ascii="Times New Roman" w:hAnsi="Times New Roman" w:cs="Times New Roman"/>
          <w:sz w:val="24"/>
          <w:szCs w:val="24"/>
        </w:rPr>
        <w:t xml:space="preserve">ea </w:t>
      </w:r>
      <w:r w:rsidR="005A4A84">
        <w:rPr>
          <w:rFonts w:ascii="Times New Roman" w:hAnsi="Times New Roman" w:cs="Times New Roman"/>
          <w:sz w:val="24"/>
          <w:szCs w:val="24"/>
        </w:rPr>
        <w:t>B</w:t>
      </w:r>
      <w:r w:rsidR="00B808B1">
        <w:rPr>
          <w:rFonts w:ascii="Times New Roman" w:hAnsi="Times New Roman" w:cs="Times New Roman"/>
          <w:sz w:val="24"/>
          <w:szCs w:val="24"/>
        </w:rPr>
        <w:t>asin</w:t>
      </w:r>
      <w:r w:rsidR="005A4A84">
        <w:rPr>
          <w:rFonts w:ascii="Times New Roman" w:hAnsi="Times New Roman" w:cs="Times New Roman"/>
          <w:sz w:val="24"/>
          <w:szCs w:val="24"/>
        </w:rPr>
        <w:t xml:space="preserve"> </w:t>
      </w:r>
      <w:r w:rsidRPr="00A23EE3">
        <w:rPr>
          <w:rFonts w:ascii="Times New Roman" w:hAnsi="Times New Roman" w:cs="Times New Roman"/>
          <w:sz w:val="24"/>
          <w:szCs w:val="24"/>
        </w:rPr>
        <w:t xml:space="preserve">Programme can be defined as projects which reinforce transnational relationships based on mutual trust at local and regional level in </w:t>
      </w:r>
      <w:r w:rsidR="00465CD1">
        <w:rPr>
          <w:rFonts w:ascii="Times New Roman" w:hAnsi="Times New Roman" w:cs="Times New Roman"/>
          <w:sz w:val="24"/>
          <w:szCs w:val="24"/>
        </w:rPr>
        <w:t xml:space="preserve">the </w:t>
      </w:r>
      <w:r w:rsidRPr="00A23EE3">
        <w:rPr>
          <w:rFonts w:ascii="Times New Roman" w:hAnsi="Times New Roman" w:cs="Times New Roman"/>
          <w:sz w:val="24"/>
          <w:szCs w:val="24"/>
        </w:rPr>
        <w:t>Black Sea Basin, with a clear and undeniable added value for citizens and for the area in which they are implemented.</w:t>
      </w:r>
    </w:p>
    <w:p w14:paraId="4B07D951" w14:textId="3EFBBC59" w:rsidR="00A23EE3" w:rsidRPr="00A23EE3" w:rsidRDefault="00A23EE3" w:rsidP="00A23EE3">
      <w:pPr>
        <w:jc w:val="both"/>
        <w:rPr>
          <w:rFonts w:ascii="Times New Roman" w:hAnsi="Times New Roman" w:cs="Times New Roman"/>
          <w:sz w:val="24"/>
          <w:szCs w:val="24"/>
        </w:rPr>
      </w:pPr>
      <w:r w:rsidRPr="00A23EE3">
        <w:rPr>
          <w:rFonts w:ascii="Times New Roman" w:hAnsi="Times New Roman" w:cs="Times New Roman"/>
          <w:sz w:val="24"/>
          <w:szCs w:val="24"/>
        </w:rPr>
        <w:t>Small-scale projects within the Interreg NEXT B</w:t>
      </w:r>
      <w:r w:rsidR="00B808B1">
        <w:rPr>
          <w:rFonts w:ascii="Times New Roman" w:hAnsi="Times New Roman" w:cs="Times New Roman"/>
          <w:sz w:val="24"/>
          <w:szCs w:val="24"/>
        </w:rPr>
        <w:t xml:space="preserve">lack </w:t>
      </w:r>
      <w:r w:rsidR="00720F41">
        <w:rPr>
          <w:rFonts w:ascii="Times New Roman" w:hAnsi="Times New Roman" w:cs="Times New Roman"/>
          <w:sz w:val="24"/>
          <w:szCs w:val="24"/>
        </w:rPr>
        <w:t>S</w:t>
      </w:r>
      <w:r w:rsidR="00B808B1">
        <w:rPr>
          <w:rFonts w:ascii="Times New Roman" w:hAnsi="Times New Roman" w:cs="Times New Roman"/>
          <w:sz w:val="24"/>
          <w:szCs w:val="24"/>
        </w:rPr>
        <w:t xml:space="preserve">ea </w:t>
      </w:r>
      <w:r w:rsidR="00720F41">
        <w:rPr>
          <w:rFonts w:ascii="Times New Roman" w:hAnsi="Times New Roman" w:cs="Times New Roman"/>
          <w:sz w:val="24"/>
          <w:szCs w:val="24"/>
        </w:rPr>
        <w:t>B</w:t>
      </w:r>
      <w:r w:rsidR="00B808B1">
        <w:rPr>
          <w:rFonts w:ascii="Times New Roman" w:hAnsi="Times New Roman" w:cs="Times New Roman"/>
          <w:sz w:val="24"/>
          <w:szCs w:val="24"/>
        </w:rPr>
        <w:t>asin</w:t>
      </w:r>
      <w:r w:rsidRPr="00A23EE3">
        <w:rPr>
          <w:rFonts w:ascii="Times New Roman" w:hAnsi="Times New Roman" w:cs="Times New Roman"/>
          <w:sz w:val="24"/>
          <w:szCs w:val="24"/>
        </w:rPr>
        <w:t xml:space="preserve"> Programme will generally have the following characteristics: </w:t>
      </w:r>
    </w:p>
    <w:p w14:paraId="0728DC16" w14:textId="4C2C8285" w:rsidR="00A23EE3" w:rsidRPr="00A23EE3" w:rsidRDefault="00A23EE3"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types</w:t>
      </w:r>
      <w:r w:rsidRPr="00A23EE3">
        <w:rPr>
          <w:rFonts w:ascii="Times New Roman" w:hAnsi="Times New Roman" w:cs="Times New Roman"/>
          <w:sz w:val="24"/>
          <w:szCs w:val="24"/>
        </w:rPr>
        <w:t xml:space="preserve"> </w:t>
      </w:r>
      <w:r w:rsidRPr="00A23EE3">
        <w:rPr>
          <w:rFonts w:ascii="Times New Roman" w:hAnsi="Times New Roman" w:cs="Times New Roman"/>
          <w:b/>
          <w:sz w:val="24"/>
          <w:szCs w:val="24"/>
        </w:rPr>
        <w:t xml:space="preserve">of activities: </w:t>
      </w:r>
      <w:r w:rsidRPr="00A23EE3">
        <w:rPr>
          <w:rFonts w:ascii="Times New Roman" w:hAnsi="Times New Roman" w:cs="Times New Roman"/>
          <w:sz w:val="24"/>
          <w:szCs w:val="24"/>
        </w:rPr>
        <w:t>indicative activities include</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transnational and</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cross-border cooperation activities, including</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people-to-people activities, capitalizing to the largest exten</w:t>
      </w:r>
      <w:r w:rsidR="00CD79E5">
        <w:rPr>
          <w:rFonts w:ascii="Times New Roman" w:hAnsi="Times New Roman" w:cs="Times New Roman"/>
          <w:sz w:val="24"/>
          <w:szCs w:val="24"/>
        </w:rPr>
        <w:t>t</w:t>
      </w:r>
      <w:r w:rsidRPr="00A23EE3">
        <w:rPr>
          <w:rFonts w:ascii="Times New Roman" w:hAnsi="Times New Roman" w:cs="Times New Roman"/>
          <w:sz w:val="24"/>
          <w:szCs w:val="24"/>
        </w:rPr>
        <w:t xml:space="preserve"> possible upon previous Programme results, testing concrete and innovative solutions through pilot actions on a small scale, exchange of best practices and transfer of know how activities</w:t>
      </w:r>
      <w:r w:rsidR="00B808B1">
        <w:rPr>
          <w:rFonts w:ascii="Times New Roman" w:hAnsi="Times New Roman" w:cs="Times New Roman"/>
          <w:sz w:val="24"/>
          <w:szCs w:val="24"/>
        </w:rPr>
        <w:t>.</w:t>
      </w:r>
    </w:p>
    <w:p w14:paraId="458FDB6F" w14:textId="230212F4" w:rsidR="00A23EE3" w:rsidRPr="00A23EE3" w:rsidRDefault="00A23EE3"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project size</w:t>
      </w:r>
      <w:r w:rsidRPr="00A23EE3">
        <w:rPr>
          <w:rFonts w:ascii="Times New Roman" w:hAnsi="Times New Roman" w:cs="Times New Roman"/>
          <w:sz w:val="24"/>
          <w:szCs w:val="24"/>
        </w:rPr>
        <w:t xml:space="preserve">: min. </w:t>
      </w:r>
      <w:r w:rsidR="00CD79E5">
        <w:rPr>
          <w:rFonts w:ascii="Times New Roman" w:hAnsi="Times New Roman" w:cs="Times New Roman"/>
          <w:sz w:val="24"/>
          <w:szCs w:val="24"/>
        </w:rPr>
        <w:t>250,000</w:t>
      </w:r>
      <w:r w:rsidRPr="00A23EE3">
        <w:rPr>
          <w:rFonts w:ascii="Times New Roman" w:hAnsi="Times New Roman" w:cs="Times New Roman"/>
          <w:sz w:val="24"/>
          <w:szCs w:val="24"/>
        </w:rPr>
        <w:t xml:space="preserve"> euro – max. </w:t>
      </w:r>
      <w:r w:rsidR="00CD79E5">
        <w:rPr>
          <w:rFonts w:ascii="Times New Roman" w:hAnsi="Times New Roman" w:cs="Times New Roman"/>
          <w:sz w:val="24"/>
          <w:szCs w:val="24"/>
        </w:rPr>
        <w:t>500,000</w:t>
      </w:r>
      <w:r w:rsidRPr="00A23EE3">
        <w:rPr>
          <w:rFonts w:ascii="Times New Roman" w:hAnsi="Times New Roman" w:cs="Times New Roman"/>
          <w:sz w:val="24"/>
          <w:szCs w:val="24"/>
        </w:rPr>
        <w:t xml:space="preserve"> euro in EU funds</w:t>
      </w:r>
    </w:p>
    <w:p w14:paraId="3AE207F1" w14:textId="77777777" w:rsidR="00A23EE3" w:rsidRPr="00A23EE3" w:rsidRDefault="00A23EE3" w:rsidP="00A23EE3">
      <w:pPr>
        <w:pStyle w:val="ListParagraph"/>
        <w:spacing w:after="120"/>
        <w:ind w:left="851"/>
        <w:contextualSpacing w:val="0"/>
        <w:jc w:val="both"/>
        <w:rPr>
          <w:rFonts w:ascii="Times New Roman" w:hAnsi="Times New Roman" w:cs="Times New Roman"/>
          <w:sz w:val="24"/>
          <w:szCs w:val="24"/>
        </w:rPr>
      </w:pPr>
      <w:r w:rsidRPr="00A23EE3">
        <w:rPr>
          <w:rFonts w:ascii="Times New Roman" w:hAnsi="Times New Roman" w:cs="Times New Roman"/>
          <w:sz w:val="24"/>
          <w:szCs w:val="24"/>
        </w:rPr>
        <w:t>The project size takes into account the lessons learnt from the previous Black Sea Basin programmes regarding the average project size which amounted to around 700,000 euros and the reduced interest for lower budgets, the need to have a slightly larger partnership due to the Programme area size, at the same time encouraging and allowing for the participation of smaller local organizations.</w:t>
      </w:r>
    </w:p>
    <w:p w14:paraId="0C57817F" w14:textId="43ED94B4" w:rsidR="00A23EE3" w:rsidRPr="00A23EE3" w:rsidRDefault="00A23EE3" w:rsidP="00286D8F">
      <w:pPr>
        <w:pStyle w:val="ListParagraph"/>
        <w:numPr>
          <w:ilvl w:val="0"/>
          <w:numId w:val="14"/>
        </w:numPr>
        <w:spacing w:after="120" w:line="259" w:lineRule="auto"/>
        <w:contextualSpacing w:val="0"/>
        <w:jc w:val="both"/>
        <w:rPr>
          <w:rFonts w:ascii="Times New Roman" w:hAnsi="Times New Roman" w:cs="Times New Roman"/>
          <w:sz w:val="24"/>
          <w:szCs w:val="24"/>
        </w:rPr>
      </w:pPr>
      <w:r w:rsidRPr="00A23EE3">
        <w:rPr>
          <w:rFonts w:ascii="Times New Roman" w:hAnsi="Times New Roman" w:cs="Times New Roman"/>
          <w:b/>
          <w:sz w:val="24"/>
          <w:szCs w:val="24"/>
        </w:rPr>
        <w:t xml:space="preserve">Target groups: </w:t>
      </w:r>
      <w:r w:rsidR="002D4178" w:rsidRPr="002D4178">
        <w:rPr>
          <w:rFonts w:ascii="Times New Roman" w:hAnsi="Times New Roman" w:cs="Times New Roman"/>
          <w:sz w:val="24"/>
          <w:szCs w:val="24"/>
        </w:rPr>
        <w:t>mainly</w:t>
      </w:r>
      <w:r w:rsidR="002D4178">
        <w:rPr>
          <w:rFonts w:ascii="Times New Roman" w:hAnsi="Times New Roman" w:cs="Times New Roman"/>
          <w:b/>
          <w:sz w:val="24"/>
          <w:szCs w:val="24"/>
        </w:rPr>
        <w:t xml:space="preserve"> </w:t>
      </w:r>
      <w:r w:rsidRPr="00A23EE3">
        <w:rPr>
          <w:rFonts w:ascii="Times New Roman" w:hAnsi="Times New Roman" w:cs="Times New Roman"/>
          <w:sz w:val="24"/>
          <w:szCs w:val="24"/>
        </w:rPr>
        <w:t xml:space="preserve">regional and local public authorities, NGOs, local organizations and youth groups, higher education and research institutions, schools/education and training centres, business support organisations, including chambers of commerce, networks, </w:t>
      </w:r>
      <w:r w:rsidR="002139A0">
        <w:rPr>
          <w:rFonts w:ascii="Times New Roman" w:hAnsi="Times New Roman" w:cs="Times New Roman"/>
          <w:sz w:val="24"/>
          <w:szCs w:val="24"/>
        </w:rPr>
        <w:t xml:space="preserve">other </w:t>
      </w:r>
      <w:r w:rsidRPr="00A23EE3">
        <w:rPr>
          <w:rFonts w:ascii="Times New Roman" w:hAnsi="Times New Roman" w:cs="Times New Roman"/>
          <w:sz w:val="24"/>
          <w:szCs w:val="24"/>
        </w:rPr>
        <w:t xml:space="preserve">regional or local </w:t>
      </w:r>
      <w:r w:rsidR="00391830" w:rsidRPr="00391830">
        <w:rPr>
          <w:rFonts w:ascii="Times New Roman" w:hAnsi="Times New Roman" w:cs="Times New Roman"/>
          <w:sz w:val="24"/>
          <w:szCs w:val="24"/>
        </w:rPr>
        <w:t xml:space="preserve">entities, </w:t>
      </w:r>
      <w:r w:rsidRPr="00A23EE3">
        <w:rPr>
          <w:rFonts w:ascii="Times New Roman" w:hAnsi="Times New Roman" w:cs="Times New Roman"/>
          <w:sz w:val="24"/>
          <w:szCs w:val="24"/>
        </w:rPr>
        <w:t xml:space="preserve">, general public/citizens. </w:t>
      </w:r>
    </w:p>
    <w:p w14:paraId="140F898E" w14:textId="77777777" w:rsidR="00A23EE3" w:rsidRPr="00A23EE3" w:rsidRDefault="00A23EE3"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Thematic scope</w:t>
      </w:r>
      <w:r w:rsidRPr="00A23EE3">
        <w:rPr>
          <w:rFonts w:ascii="Times New Roman" w:hAnsi="Times New Roman" w:cs="Times New Roman"/>
          <w:sz w:val="24"/>
          <w:szCs w:val="24"/>
        </w:rPr>
        <w:t xml:space="preserve">: across all Programme priorities and Specific Objectives </w:t>
      </w:r>
    </w:p>
    <w:p w14:paraId="331CCAB4" w14:textId="77777777" w:rsidR="00A23EE3" w:rsidRDefault="00A23EE3" w:rsidP="00A23EE3">
      <w:pPr>
        <w:spacing w:after="120"/>
        <w:jc w:val="both"/>
        <w:rPr>
          <w:rFonts w:ascii="Times New Roman" w:hAnsi="Times New Roman" w:cs="Times New Roman"/>
          <w:sz w:val="24"/>
          <w:szCs w:val="24"/>
        </w:rPr>
      </w:pPr>
      <w:r w:rsidRPr="000B0709">
        <w:rPr>
          <w:rFonts w:ascii="Times New Roman" w:hAnsi="Times New Roman" w:cs="Times New Roman"/>
          <w:sz w:val="24"/>
          <w:szCs w:val="24"/>
        </w:rPr>
        <w:t>The Programme budget allocation for small-scale projects shall be decided upon by the JPC members after the financial envelope for the Interreg NEXT B</w:t>
      </w:r>
      <w:r w:rsidR="00C27274" w:rsidRPr="000B0709">
        <w:rPr>
          <w:rFonts w:ascii="Times New Roman" w:hAnsi="Times New Roman" w:cs="Times New Roman"/>
          <w:sz w:val="24"/>
          <w:szCs w:val="24"/>
        </w:rPr>
        <w:t xml:space="preserve">SB Programme </w:t>
      </w:r>
      <w:r w:rsidRPr="000B0709">
        <w:rPr>
          <w:rFonts w:ascii="Times New Roman" w:hAnsi="Times New Roman" w:cs="Times New Roman"/>
          <w:sz w:val="24"/>
          <w:szCs w:val="24"/>
        </w:rPr>
        <w:t>becomes available.</w:t>
      </w:r>
    </w:p>
    <w:p w14:paraId="7299251E" w14:textId="609AEE45" w:rsidR="00A23EE3" w:rsidRPr="00A23EE3" w:rsidRDefault="00A23EE3" w:rsidP="00A23EE3">
      <w:pPr>
        <w:spacing w:after="120"/>
        <w:jc w:val="both"/>
        <w:rPr>
          <w:rFonts w:ascii="Times New Roman" w:hAnsi="Times New Roman" w:cs="Times New Roman"/>
          <w:sz w:val="24"/>
          <w:szCs w:val="24"/>
        </w:rPr>
      </w:pPr>
      <w:r w:rsidRPr="00A23EE3">
        <w:rPr>
          <w:rFonts w:ascii="Times New Roman" w:hAnsi="Times New Roman" w:cs="Times New Roman"/>
          <w:sz w:val="24"/>
          <w:szCs w:val="24"/>
        </w:rPr>
        <w:t>Overall, the small-scale projects shall aim to strengthen the people-to-people cooperation in the Programme area in the environmental and research fields through balanced partnerships implementing activities to address the relevant Programme area challenges using a small budget</w:t>
      </w:r>
      <w:r w:rsidR="00BA3C9F">
        <w:rPr>
          <w:rFonts w:ascii="Times New Roman" w:hAnsi="Times New Roman" w:cs="Times New Roman"/>
          <w:sz w:val="24"/>
          <w:szCs w:val="24"/>
        </w:rPr>
        <w:t>.</w:t>
      </w:r>
      <w:r w:rsidRPr="00A23EE3">
        <w:rPr>
          <w:rFonts w:ascii="Times New Roman" w:hAnsi="Times New Roman" w:cs="Times New Roman"/>
          <w:sz w:val="24"/>
          <w:szCs w:val="24"/>
        </w:rPr>
        <w:t xml:space="preserve"> Small-scale projects can also develop practical and durable solutions to challenges in </w:t>
      </w:r>
      <w:r w:rsidRPr="00A23EE3">
        <w:rPr>
          <w:rFonts w:ascii="Times New Roman" w:hAnsi="Times New Roman" w:cs="Times New Roman"/>
          <w:sz w:val="24"/>
          <w:szCs w:val="24"/>
        </w:rPr>
        <w:lastRenderedPageBreak/>
        <w:t xml:space="preserve">the region, but these projects will </w:t>
      </w:r>
      <w:r w:rsidR="00CD79E5">
        <w:rPr>
          <w:rFonts w:ascii="Times New Roman" w:hAnsi="Times New Roman" w:cs="Times New Roman"/>
          <w:sz w:val="24"/>
          <w:szCs w:val="24"/>
        </w:rPr>
        <w:t>mainly</w:t>
      </w:r>
      <w:r w:rsidR="00CD79E5" w:rsidRPr="00A23EE3">
        <w:rPr>
          <w:rFonts w:ascii="Times New Roman" w:hAnsi="Times New Roman" w:cs="Times New Roman"/>
          <w:sz w:val="24"/>
          <w:szCs w:val="24"/>
        </w:rPr>
        <w:t xml:space="preserve"> </w:t>
      </w:r>
      <w:r w:rsidRPr="00A23EE3">
        <w:rPr>
          <w:rFonts w:ascii="Times New Roman" w:hAnsi="Times New Roman" w:cs="Times New Roman"/>
          <w:sz w:val="24"/>
          <w:szCs w:val="24"/>
        </w:rPr>
        <w:t>build trust for further cooperation initiatives, initiating and keeping networks, and, as such, bring the Programme closer to the citizens.</w:t>
      </w:r>
    </w:p>
    <w:p w14:paraId="7831E5E8" w14:textId="7AA93299" w:rsidR="00A23EE3" w:rsidRPr="00A23EE3" w:rsidRDefault="00A23EE3" w:rsidP="00A23EE3">
      <w:pPr>
        <w:jc w:val="both"/>
        <w:rPr>
          <w:rFonts w:ascii="Times New Roman" w:hAnsi="Times New Roman" w:cs="Times New Roman"/>
          <w:sz w:val="24"/>
          <w:szCs w:val="24"/>
        </w:rPr>
      </w:pPr>
      <w:r w:rsidRPr="00A23EE3">
        <w:rPr>
          <w:rFonts w:ascii="Times New Roman" w:hAnsi="Times New Roman" w:cs="Times New Roman"/>
          <w:sz w:val="24"/>
          <w:szCs w:val="24"/>
        </w:rPr>
        <w:t>Support to small projects under Small Project Funds as defined in art. 25 of Interreg Regulation</w:t>
      </w:r>
      <w:r w:rsidR="0021684D">
        <w:rPr>
          <w:rFonts w:ascii="Times New Roman" w:hAnsi="Times New Roman" w:cs="Times New Roman"/>
          <w:sz w:val="24"/>
          <w:szCs w:val="24"/>
        </w:rPr>
        <w:t xml:space="preserve"> </w:t>
      </w:r>
      <w:r w:rsidR="002838E6" w:rsidRPr="002838E6">
        <w:rPr>
          <w:rFonts w:ascii="Times New Roman" w:hAnsi="Times New Roman" w:cs="Times New Roman"/>
          <w:sz w:val="24"/>
          <w:szCs w:val="24"/>
        </w:rPr>
        <w:t>(EU</w:t>
      </w:r>
      <w:r w:rsidR="00055C03" w:rsidRPr="002838E6">
        <w:rPr>
          <w:rFonts w:ascii="Times New Roman" w:hAnsi="Times New Roman" w:cs="Times New Roman"/>
          <w:sz w:val="24"/>
          <w:szCs w:val="24"/>
        </w:rPr>
        <w:t>) 2021</w:t>
      </w:r>
      <w:r w:rsidR="002838E6" w:rsidRPr="002838E6">
        <w:rPr>
          <w:rFonts w:ascii="Times New Roman" w:hAnsi="Times New Roman" w:cs="Times New Roman"/>
          <w:sz w:val="24"/>
          <w:szCs w:val="24"/>
        </w:rPr>
        <w:t>/1059</w:t>
      </w:r>
      <w:r w:rsidRPr="00A23EE3">
        <w:rPr>
          <w:rFonts w:ascii="Times New Roman" w:hAnsi="Times New Roman" w:cs="Times New Roman"/>
          <w:sz w:val="24"/>
          <w:szCs w:val="24"/>
        </w:rPr>
        <w:t xml:space="preserve"> is not planned by the Interreg NEXT </w:t>
      </w:r>
      <w:r w:rsidR="00C27274">
        <w:rPr>
          <w:rFonts w:ascii="Times New Roman" w:hAnsi="Times New Roman" w:cs="Times New Roman"/>
          <w:sz w:val="24"/>
          <w:szCs w:val="24"/>
        </w:rPr>
        <w:t>B</w:t>
      </w:r>
      <w:r w:rsidR="003B49BF">
        <w:rPr>
          <w:rFonts w:ascii="Times New Roman" w:hAnsi="Times New Roman" w:cs="Times New Roman"/>
          <w:sz w:val="24"/>
          <w:szCs w:val="24"/>
        </w:rPr>
        <w:t xml:space="preserve">lack </w:t>
      </w:r>
      <w:r w:rsidR="00C27274">
        <w:rPr>
          <w:rFonts w:ascii="Times New Roman" w:hAnsi="Times New Roman" w:cs="Times New Roman"/>
          <w:sz w:val="24"/>
          <w:szCs w:val="24"/>
        </w:rPr>
        <w:t>S</w:t>
      </w:r>
      <w:r w:rsidR="003B49BF">
        <w:rPr>
          <w:rFonts w:ascii="Times New Roman" w:hAnsi="Times New Roman" w:cs="Times New Roman"/>
          <w:sz w:val="24"/>
          <w:szCs w:val="24"/>
        </w:rPr>
        <w:t xml:space="preserve">ea </w:t>
      </w:r>
      <w:r w:rsidR="00C27274">
        <w:rPr>
          <w:rFonts w:ascii="Times New Roman" w:hAnsi="Times New Roman" w:cs="Times New Roman"/>
          <w:sz w:val="24"/>
          <w:szCs w:val="24"/>
        </w:rPr>
        <w:t>B</w:t>
      </w:r>
      <w:r w:rsidR="003B49BF">
        <w:rPr>
          <w:rFonts w:ascii="Times New Roman" w:hAnsi="Times New Roman" w:cs="Times New Roman"/>
          <w:sz w:val="24"/>
          <w:szCs w:val="24"/>
        </w:rPr>
        <w:t>asin</w:t>
      </w:r>
      <w:r w:rsidR="00C27274">
        <w:rPr>
          <w:rFonts w:ascii="Times New Roman" w:hAnsi="Times New Roman" w:cs="Times New Roman"/>
          <w:sz w:val="24"/>
          <w:szCs w:val="24"/>
        </w:rPr>
        <w:t xml:space="preserve"> </w:t>
      </w:r>
      <w:r w:rsidRPr="00A23EE3">
        <w:rPr>
          <w:rFonts w:ascii="Times New Roman" w:hAnsi="Times New Roman" w:cs="Times New Roman"/>
          <w:sz w:val="24"/>
          <w:szCs w:val="24"/>
        </w:rPr>
        <w:t>Programme. Such instruments could be highly challenging in view of the transnational cooperation character, the nature of supported activities and the wide geographical scale of project partnerships funded by the Programme.</w:t>
      </w:r>
    </w:p>
    <w:p w14:paraId="2D4DF8C8" w14:textId="77777777" w:rsidR="00A23EE3" w:rsidRPr="00A23EE3" w:rsidRDefault="00A23EE3" w:rsidP="00A23EE3">
      <w:pPr>
        <w:spacing w:before="120" w:after="120" w:line="360" w:lineRule="auto"/>
        <w:rPr>
          <w:rFonts w:ascii="Times New Roman" w:hAnsi="Times New Roman" w:cs="Times New Roman"/>
          <w:sz w:val="24"/>
          <w:lang w:eastAsia="en-GB"/>
        </w:rPr>
      </w:pPr>
    </w:p>
    <w:p w14:paraId="234DE21B" w14:textId="77777777" w:rsidR="003720FC" w:rsidRPr="000B0709" w:rsidRDefault="003720FC" w:rsidP="00177330">
      <w:pPr>
        <w:pStyle w:val="Heading1"/>
        <w:rPr>
          <w:lang w:eastAsia="en-GB"/>
        </w:rPr>
      </w:pPr>
      <w:r w:rsidRPr="00150BB4">
        <w:rPr>
          <w:lang w:eastAsia="en-GB"/>
        </w:rPr>
        <w:br w:type="page"/>
      </w:r>
      <w:bookmarkStart w:id="38" w:name="_Toc89783148"/>
      <w:r w:rsidRPr="000B0709">
        <w:rPr>
          <w:lang w:eastAsia="en-GB"/>
        </w:rPr>
        <w:lastRenderedPageBreak/>
        <w:t>7.</w:t>
      </w:r>
      <w:r w:rsidRPr="000B0709">
        <w:rPr>
          <w:lang w:eastAsia="en-GB"/>
        </w:rPr>
        <w:tab/>
        <w:t>Implementing provisions</w:t>
      </w:r>
      <w:bookmarkEnd w:id="38"/>
    </w:p>
    <w:p w14:paraId="7DE7EA4A" w14:textId="77777777" w:rsidR="003720FC" w:rsidRPr="000B0709" w:rsidRDefault="003720FC" w:rsidP="00177330">
      <w:pPr>
        <w:pStyle w:val="Heading2"/>
        <w:rPr>
          <w:lang w:eastAsia="en-GB"/>
        </w:rPr>
      </w:pPr>
      <w:bookmarkStart w:id="39" w:name="_Toc89783149"/>
      <w:r w:rsidRPr="000B0709">
        <w:rPr>
          <w:lang w:eastAsia="en-GB"/>
        </w:rPr>
        <w:t>7.1.</w:t>
      </w:r>
      <w:r w:rsidRPr="000B0709">
        <w:rPr>
          <w:lang w:eastAsia="en-GB"/>
        </w:rPr>
        <w:tab/>
        <w:t>Programme authorities</w:t>
      </w:r>
      <w:bookmarkEnd w:id="39"/>
    </w:p>
    <w:p w14:paraId="2F2FF172" w14:textId="77777777" w:rsidR="003720FC" w:rsidRPr="00150BB4" w:rsidRDefault="003720FC"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10</w:t>
      </w:r>
    </w:p>
    <w:tbl>
      <w:tblPr>
        <w:tblW w:w="903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69"/>
        <w:gridCol w:w="1715"/>
        <w:gridCol w:w="1694"/>
      </w:tblGrid>
      <w:tr w:rsidR="003720FC" w:rsidRPr="00150BB4" w14:paraId="66CF1FD8" w14:textId="77777777" w:rsidTr="00EE46FF">
        <w:tc>
          <w:tcPr>
            <w:tcW w:w="3460" w:type="dxa"/>
          </w:tcPr>
          <w:p w14:paraId="5D4E7FEC"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Programme authorities</w:t>
            </w:r>
          </w:p>
        </w:tc>
        <w:tc>
          <w:tcPr>
            <w:tcW w:w="2169" w:type="dxa"/>
          </w:tcPr>
          <w:p w14:paraId="278E74F3" w14:textId="0C13A86F" w:rsidR="003720FC" w:rsidRPr="00150BB4" w:rsidRDefault="000B0709"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Name of the institution </w:t>
            </w:r>
          </w:p>
        </w:tc>
        <w:tc>
          <w:tcPr>
            <w:tcW w:w="1715" w:type="dxa"/>
          </w:tcPr>
          <w:p w14:paraId="1F295D8E" w14:textId="25E85325" w:rsidR="003720FC" w:rsidRPr="00150BB4" w:rsidRDefault="000B0709"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Contact name</w:t>
            </w:r>
          </w:p>
        </w:tc>
        <w:tc>
          <w:tcPr>
            <w:tcW w:w="1694" w:type="dxa"/>
          </w:tcPr>
          <w:p w14:paraId="10F6CACF" w14:textId="6163389A" w:rsidR="003720FC" w:rsidRPr="00150BB4" w:rsidRDefault="000B0709"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E-mail </w:t>
            </w:r>
          </w:p>
        </w:tc>
      </w:tr>
      <w:tr w:rsidR="003720FC" w:rsidRPr="00150BB4" w14:paraId="34D79B95" w14:textId="77777777" w:rsidTr="00EE46FF">
        <w:tc>
          <w:tcPr>
            <w:tcW w:w="3460" w:type="dxa"/>
          </w:tcPr>
          <w:p w14:paraId="33058799" w14:textId="1AB94D39"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Managing authority</w:t>
            </w:r>
          </w:p>
        </w:tc>
        <w:tc>
          <w:tcPr>
            <w:tcW w:w="2169" w:type="dxa"/>
          </w:tcPr>
          <w:p w14:paraId="762FC229" w14:textId="77777777" w:rsidR="003720FC" w:rsidRPr="00150BB4" w:rsidRDefault="00671755"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 Romania</w:t>
            </w:r>
          </w:p>
        </w:tc>
        <w:tc>
          <w:tcPr>
            <w:tcW w:w="1715" w:type="dxa"/>
          </w:tcPr>
          <w:p w14:paraId="213886F9" w14:textId="77777777" w:rsidR="003720FC" w:rsidRPr="00150BB4" w:rsidRDefault="003720FC" w:rsidP="003720FC">
            <w:pPr>
              <w:spacing w:before="60" w:after="60" w:line="240" w:lineRule="auto"/>
              <w:rPr>
                <w:rFonts w:ascii="Times New Roman" w:hAnsi="Times New Roman" w:cs="Times New Roman"/>
                <w:sz w:val="24"/>
              </w:rPr>
            </w:pPr>
          </w:p>
        </w:tc>
        <w:tc>
          <w:tcPr>
            <w:tcW w:w="1694" w:type="dxa"/>
          </w:tcPr>
          <w:p w14:paraId="109EBD7A" w14:textId="77777777" w:rsidR="003720FC" w:rsidRPr="00150BB4" w:rsidRDefault="003720FC" w:rsidP="003720FC">
            <w:pPr>
              <w:spacing w:before="60" w:after="60" w:line="240" w:lineRule="auto"/>
              <w:rPr>
                <w:rFonts w:ascii="Times New Roman" w:hAnsi="Times New Roman" w:cs="Times New Roman"/>
                <w:sz w:val="24"/>
              </w:rPr>
            </w:pPr>
          </w:p>
        </w:tc>
      </w:tr>
      <w:tr w:rsidR="00193596" w:rsidRPr="00150BB4" w14:paraId="2B8E103E" w14:textId="77777777" w:rsidTr="00EE46FF">
        <w:tc>
          <w:tcPr>
            <w:tcW w:w="3460" w:type="dxa"/>
            <w:vMerge w:val="restart"/>
          </w:tcPr>
          <w:p w14:paraId="4E7867B0" w14:textId="77777777" w:rsidR="00193596" w:rsidRPr="008F37A8" w:rsidRDefault="00193596"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National authority (for programmes with participating third or partner countries, if appropriate)</w:t>
            </w:r>
          </w:p>
        </w:tc>
        <w:tc>
          <w:tcPr>
            <w:tcW w:w="2169" w:type="dxa"/>
          </w:tcPr>
          <w:p w14:paraId="7C2EAC7E" w14:textId="77777777" w:rsidR="00193596" w:rsidRPr="0042531A" w:rsidRDefault="009C3C9D"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 xml:space="preserve">Ministry of Foreign Affairs, </w:t>
            </w:r>
            <w:r w:rsidR="00193596" w:rsidRPr="0042531A">
              <w:rPr>
                <w:rFonts w:ascii="Times New Roman" w:hAnsi="Times New Roman" w:cs="Times New Roman"/>
                <w:sz w:val="24"/>
              </w:rPr>
              <w:t>Armenia</w:t>
            </w:r>
          </w:p>
        </w:tc>
        <w:tc>
          <w:tcPr>
            <w:tcW w:w="1715" w:type="dxa"/>
          </w:tcPr>
          <w:p w14:paraId="259C4AA5"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77E872EE"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0D0C82E9" w14:textId="77777777" w:rsidTr="00EE46FF">
        <w:tc>
          <w:tcPr>
            <w:tcW w:w="3460" w:type="dxa"/>
            <w:vMerge/>
          </w:tcPr>
          <w:p w14:paraId="0411F710" w14:textId="77777777" w:rsidR="00193596" w:rsidRPr="0042531A" w:rsidRDefault="00193596" w:rsidP="003720FC">
            <w:pPr>
              <w:spacing w:before="60" w:after="60" w:line="240" w:lineRule="auto"/>
              <w:rPr>
                <w:rFonts w:ascii="Times New Roman" w:hAnsi="Times New Roman" w:cs="Times New Roman"/>
                <w:sz w:val="24"/>
              </w:rPr>
            </w:pPr>
          </w:p>
        </w:tc>
        <w:tc>
          <w:tcPr>
            <w:tcW w:w="2169" w:type="dxa"/>
          </w:tcPr>
          <w:p w14:paraId="403FE0CD" w14:textId="6234CE72" w:rsidR="00193596" w:rsidRPr="0042531A" w:rsidRDefault="0042531A"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 xml:space="preserve">Ministry of Regional Development and Public Works, </w:t>
            </w:r>
            <w:r w:rsidR="00193596" w:rsidRPr="0042531A">
              <w:rPr>
                <w:rFonts w:ascii="Times New Roman" w:hAnsi="Times New Roman" w:cs="Times New Roman"/>
                <w:sz w:val="24"/>
              </w:rPr>
              <w:t>Bulgaria</w:t>
            </w:r>
          </w:p>
        </w:tc>
        <w:tc>
          <w:tcPr>
            <w:tcW w:w="1715" w:type="dxa"/>
          </w:tcPr>
          <w:p w14:paraId="6D9FF6F4"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2CD1F0B8"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59A19F33" w14:textId="77777777" w:rsidTr="00EE46FF">
        <w:tc>
          <w:tcPr>
            <w:tcW w:w="3460" w:type="dxa"/>
            <w:vMerge/>
          </w:tcPr>
          <w:p w14:paraId="3406E3BC"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075B7AE4" w14:textId="77777777" w:rsidR="00193596" w:rsidRPr="00150BB4" w:rsidRDefault="00193596" w:rsidP="003720FC">
            <w:pPr>
              <w:spacing w:before="60" w:after="60" w:line="240" w:lineRule="auto"/>
              <w:rPr>
                <w:rFonts w:ascii="Times New Roman" w:hAnsi="Times New Roman" w:cs="Times New Roman"/>
                <w:sz w:val="24"/>
              </w:rPr>
            </w:pPr>
            <w:r>
              <w:rPr>
                <w:rFonts w:ascii="Times New Roman" w:hAnsi="Times New Roman" w:cs="Times New Roman"/>
                <w:sz w:val="24"/>
              </w:rPr>
              <w:t>Ministry of Foreign Affairs of Georgia</w:t>
            </w:r>
          </w:p>
        </w:tc>
        <w:tc>
          <w:tcPr>
            <w:tcW w:w="1715" w:type="dxa"/>
          </w:tcPr>
          <w:p w14:paraId="5B863D44"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47E93BA2"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23721181" w14:textId="77777777" w:rsidTr="00EE46FF">
        <w:tc>
          <w:tcPr>
            <w:tcW w:w="3460" w:type="dxa"/>
            <w:vMerge/>
          </w:tcPr>
          <w:p w14:paraId="28655034"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51C2AB37" w14:textId="77777777" w:rsidR="00193596" w:rsidRPr="00150BB4" w:rsidRDefault="009C3C9D"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Ministry of Development and Investments, Managing Authority of ETC </w:t>
            </w:r>
            <w:proofErr w:type="spellStart"/>
            <w:r>
              <w:rPr>
                <w:rFonts w:ascii="Times New Roman" w:hAnsi="Times New Roman" w:cs="Times New Roman"/>
                <w:sz w:val="24"/>
              </w:rPr>
              <w:t>Programmes,</w:t>
            </w:r>
            <w:r w:rsidR="00193596">
              <w:rPr>
                <w:rFonts w:ascii="Times New Roman" w:hAnsi="Times New Roman" w:cs="Times New Roman"/>
                <w:sz w:val="24"/>
              </w:rPr>
              <w:t>Greece</w:t>
            </w:r>
            <w:proofErr w:type="spellEnd"/>
          </w:p>
        </w:tc>
        <w:tc>
          <w:tcPr>
            <w:tcW w:w="1715" w:type="dxa"/>
          </w:tcPr>
          <w:p w14:paraId="342F2C08"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10B8FA96"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05EEF573" w14:textId="77777777" w:rsidTr="00EE46FF">
        <w:tc>
          <w:tcPr>
            <w:tcW w:w="3460" w:type="dxa"/>
            <w:vMerge/>
          </w:tcPr>
          <w:p w14:paraId="6A164080"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72B56901" w14:textId="77777777" w:rsidR="00193596" w:rsidRPr="00150BB4" w:rsidRDefault="009C3C9D" w:rsidP="009C3C9D">
            <w:pPr>
              <w:spacing w:before="60" w:after="60" w:line="240" w:lineRule="auto"/>
              <w:rPr>
                <w:rFonts w:ascii="Times New Roman" w:hAnsi="Times New Roman" w:cs="Times New Roman"/>
                <w:sz w:val="24"/>
              </w:rPr>
            </w:pPr>
            <w:r w:rsidRPr="009C3C9D">
              <w:rPr>
                <w:rFonts w:ascii="Times New Roman" w:hAnsi="Times New Roman" w:cs="Times New Roman"/>
                <w:sz w:val="24"/>
              </w:rPr>
              <w:t xml:space="preserve">Ministry of Finance of the Republic of Moldova </w:t>
            </w:r>
          </w:p>
        </w:tc>
        <w:tc>
          <w:tcPr>
            <w:tcW w:w="1715" w:type="dxa"/>
          </w:tcPr>
          <w:p w14:paraId="348A4AE4"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3867ECAA"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2AB68B4E" w14:textId="77777777" w:rsidTr="00EE46FF">
        <w:tc>
          <w:tcPr>
            <w:tcW w:w="3460" w:type="dxa"/>
            <w:vMerge/>
          </w:tcPr>
          <w:p w14:paraId="3B4AFF64"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47346529" w14:textId="77777777" w:rsidR="00193596" w:rsidRPr="00150BB4" w:rsidRDefault="009C3C9D" w:rsidP="003720FC">
            <w:pPr>
              <w:spacing w:before="60" w:after="60" w:line="240" w:lineRule="auto"/>
              <w:rPr>
                <w:rFonts w:ascii="Times New Roman" w:hAnsi="Times New Roman" w:cs="Times New Roman"/>
                <w:sz w:val="24"/>
              </w:rPr>
            </w:pPr>
            <w:r w:rsidRPr="009C3C9D">
              <w:rPr>
                <w:rFonts w:ascii="Times New Roman" w:hAnsi="Times New Roman" w:cs="Times New Roman"/>
                <w:sz w:val="24"/>
              </w:rPr>
              <w:t>Ministry of Development, Public Works and Administration, Romania</w:t>
            </w:r>
          </w:p>
        </w:tc>
        <w:tc>
          <w:tcPr>
            <w:tcW w:w="1715" w:type="dxa"/>
          </w:tcPr>
          <w:p w14:paraId="4019BAD3"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3620FDD4"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68569472" w14:textId="77777777" w:rsidTr="00EE46FF">
        <w:tc>
          <w:tcPr>
            <w:tcW w:w="3460" w:type="dxa"/>
            <w:vMerge/>
          </w:tcPr>
          <w:p w14:paraId="380AE848"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157DEDCC" w14:textId="77777777" w:rsidR="00193596" w:rsidRPr="00150BB4" w:rsidRDefault="00193596" w:rsidP="003720FC">
            <w:pPr>
              <w:spacing w:before="60" w:after="60" w:line="240" w:lineRule="auto"/>
              <w:rPr>
                <w:rFonts w:ascii="Times New Roman" w:hAnsi="Times New Roman" w:cs="Times New Roman"/>
                <w:sz w:val="24"/>
              </w:rPr>
            </w:pPr>
            <w:r>
              <w:rPr>
                <w:rFonts w:ascii="Times New Roman" w:hAnsi="Times New Roman" w:cs="Times New Roman"/>
                <w:sz w:val="24"/>
              </w:rPr>
              <w:t>Ministry of Economic Development of the Russian Federation</w:t>
            </w:r>
          </w:p>
        </w:tc>
        <w:tc>
          <w:tcPr>
            <w:tcW w:w="1715" w:type="dxa"/>
          </w:tcPr>
          <w:p w14:paraId="1B186435"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11C90878"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66B7E2F1" w14:textId="77777777" w:rsidTr="00EE46FF">
        <w:tc>
          <w:tcPr>
            <w:tcW w:w="3460" w:type="dxa"/>
            <w:vMerge/>
          </w:tcPr>
          <w:p w14:paraId="5C89C3BC"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2C26F9D6" w14:textId="481BAF07" w:rsidR="00193596" w:rsidRPr="00150BB4" w:rsidRDefault="00193596" w:rsidP="003B49BF">
            <w:pPr>
              <w:spacing w:before="60" w:after="60" w:line="240" w:lineRule="auto"/>
              <w:rPr>
                <w:rFonts w:ascii="Times New Roman" w:hAnsi="Times New Roman" w:cs="Times New Roman"/>
                <w:sz w:val="24"/>
              </w:rPr>
            </w:pPr>
            <w:r w:rsidRPr="00193596">
              <w:rPr>
                <w:rFonts w:ascii="Times New Roman" w:hAnsi="Times New Roman" w:cs="Times New Roman"/>
                <w:sz w:val="24"/>
              </w:rPr>
              <w:t xml:space="preserve">Ministry of Foreign Affairs </w:t>
            </w:r>
            <w:r w:rsidR="003B49BF">
              <w:rPr>
                <w:rFonts w:ascii="Times New Roman" w:hAnsi="Times New Roman" w:cs="Times New Roman"/>
                <w:sz w:val="24"/>
              </w:rPr>
              <w:t>Directorate for EU Affairs</w:t>
            </w:r>
            <w:r>
              <w:rPr>
                <w:rFonts w:ascii="Times New Roman" w:hAnsi="Times New Roman" w:cs="Times New Roman"/>
                <w:sz w:val="24"/>
              </w:rPr>
              <w:t>,</w:t>
            </w:r>
            <w:r w:rsidR="003B49BF">
              <w:rPr>
                <w:rFonts w:ascii="Times New Roman" w:hAnsi="Times New Roman" w:cs="Times New Roman"/>
                <w:sz w:val="24"/>
              </w:rPr>
              <w:t xml:space="preserve"> </w:t>
            </w:r>
            <w:r>
              <w:rPr>
                <w:rFonts w:ascii="Times New Roman" w:hAnsi="Times New Roman" w:cs="Times New Roman"/>
                <w:sz w:val="24"/>
              </w:rPr>
              <w:t>Turkey</w:t>
            </w:r>
          </w:p>
        </w:tc>
        <w:tc>
          <w:tcPr>
            <w:tcW w:w="1715" w:type="dxa"/>
          </w:tcPr>
          <w:p w14:paraId="6E4B47DA"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5910707A" w14:textId="77777777" w:rsidR="00193596" w:rsidRPr="00150BB4" w:rsidRDefault="00193596" w:rsidP="003720FC">
            <w:pPr>
              <w:spacing w:before="60" w:after="60" w:line="240" w:lineRule="auto"/>
              <w:rPr>
                <w:rFonts w:ascii="Times New Roman" w:hAnsi="Times New Roman" w:cs="Times New Roman"/>
                <w:sz w:val="24"/>
              </w:rPr>
            </w:pPr>
          </w:p>
        </w:tc>
      </w:tr>
      <w:tr w:rsidR="00193596" w:rsidRPr="00150BB4" w14:paraId="0E382C15" w14:textId="77777777" w:rsidTr="00EE46FF">
        <w:tc>
          <w:tcPr>
            <w:tcW w:w="3460" w:type="dxa"/>
            <w:vMerge/>
          </w:tcPr>
          <w:p w14:paraId="378A2399" w14:textId="77777777" w:rsidR="00193596" w:rsidRPr="00150BB4" w:rsidRDefault="00193596" w:rsidP="003720FC">
            <w:pPr>
              <w:spacing w:before="60" w:after="60" w:line="240" w:lineRule="auto"/>
              <w:rPr>
                <w:rFonts w:ascii="Times New Roman" w:hAnsi="Times New Roman" w:cs="Times New Roman"/>
                <w:sz w:val="24"/>
              </w:rPr>
            </w:pPr>
          </w:p>
        </w:tc>
        <w:tc>
          <w:tcPr>
            <w:tcW w:w="2169" w:type="dxa"/>
          </w:tcPr>
          <w:p w14:paraId="49847B93" w14:textId="7C490C96" w:rsidR="00193596" w:rsidRPr="00150BB4" w:rsidRDefault="0042531A"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Secretariat of Cabinet of Ministers of Ukraine with involvement of other government authority (</w:t>
            </w:r>
            <w:proofErr w:type="spellStart"/>
            <w:r w:rsidRPr="0042531A">
              <w:rPr>
                <w:rFonts w:ascii="Times New Roman" w:hAnsi="Times New Roman" w:cs="Times New Roman"/>
                <w:sz w:val="24"/>
              </w:rPr>
              <w:t>tbd</w:t>
            </w:r>
            <w:proofErr w:type="spellEnd"/>
            <w:r w:rsidRPr="0042531A">
              <w:rPr>
                <w:rFonts w:ascii="Times New Roman" w:hAnsi="Times New Roman" w:cs="Times New Roman"/>
                <w:sz w:val="24"/>
              </w:rPr>
              <w:t xml:space="preserve">) </w:t>
            </w:r>
            <w:r w:rsidR="00193596" w:rsidRPr="0042531A">
              <w:rPr>
                <w:rFonts w:ascii="Times New Roman" w:hAnsi="Times New Roman" w:cs="Times New Roman"/>
                <w:sz w:val="24"/>
              </w:rPr>
              <w:t>Ukraine</w:t>
            </w:r>
          </w:p>
        </w:tc>
        <w:tc>
          <w:tcPr>
            <w:tcW w:w="1715" w:type="dxa"/>
          </w:tcPr>
          <w:p w14:paraId="7A858BD1" w14:textId="77777777" w:rsidR="00193596" w:rsidRPr="00150BB4" w:rsidRDefault="00193596" w:rsidP="003720FC">
            <w:pPr>
              <w:spacing w:before="60" w:after="60" w:line="240" w:lineRule="auto"/>
              <w:rPr>
                <w:rFonts w:ascii="Times New Roman" w:hAnsi="Times New Roman" w:cs="Times New Roman"/>
                <w:sz w:val="24"/>
              </w:rPr>
            </w:pPr>
          </w:p>
        </w:tc>
        <w:tc>
          <w:tcPr>
            <w:tcW w:w="1694" w:type="dxa"/>
          </w:tcPr>
          <w:p w14:paraId="7051D3D3" w14:textId="77777777" w:rsidR="00193596" w:rsidRPr="00150BB4" w:rsidRDefault="00193596" w:rsidP="003720FC">
            <w:pPr>
              <w:spacing w:before="60" w:after="60" w:line="240" w:lineRule="auto"/>
              <w:rPr>
                <w:rFonts w:ascii="Times New Roman" w:hAnsi="Times New Roman" w:cs="Times New Roman"/>
                <w:sz w:val="24"/>
              </w:rPr>
            </w:pPr>
          </w:p>
        </w:tc>
      </w:tr>
      <w:tr w:rsidR="003720FC" w:rsidRPr="00150BB4" w14:paraId="2DD2644E" w14:textId="77777777" w:rsidTr="00EE46FF">
        <w:tc>
          <w:tcPr>
            <w:tcW w:w="3460" w:type="dxa"/>
          </w:tcPr>
          <w:p w14:paraId="1BFFE0CC" w14:textId="6D84CCFF"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w:t>
            </w:r>
          </w:p>
        </w:tc>
        <w:tc>
          <w:tcPr>
            <w:tcW w:w="2169" w:type="dxa"/>
          </w:tcPr>
          <w:p w14:paraId="425FAA4E" w14:textId="77777777" w:rsidR="003720FC" w:rsidRPr="00150BB4" w:rsidRDefault="00671755"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 within the Romanian Court of Accounts,-</w:t>
            </w:r>
          </w:p>
        </w:tc>
        <w:tc>
          <w:tcPr>
            <w:tcW w:w="1715" w:type="dxa"/>
          </w:tcPr>
          <w:p w14:paraId="6B155504" w14:textId="77777777" w:rsidR="003720FC" w:rsidRPr="00150BB4" w:rsidRDefault="003720FC" w:rsidP="003720FC">
            <w:pPr>
              <w:spacing w:before="60" w:after="60" w:line="240" w:lineRule="auto"/>
              <w:rPr>
                <w:rFonts w:ascii="Times New Roman" w:hAnsi="Times New Roman" w:cs="Times New Roman"/>
                <w:sz w:val="24"/>
              </w:rPr>
            </w:pPr>
          </w:p>
        </w:tc>
        <w:tc>
          <w:tcPr>
            <w:tcW w:w="1694" w:type="dxa"/>
          </w:tcPr>
          <w:p w14:paraId="2C6B5CC3"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08317A62" w14:textId="77777777" w:rsidTr="00EE46FF">
        <w:tc>
          <w:tcPr>
            <w:tcW w:w="3460" w:type="dxa"/>
          </w:tcPr>
          <w:p w14:paraId="7B5ED86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Group of auditors representatives</w:t>
            </w:r>
          </w:p>
        </w:tc>
        <w:tc>
          <w:tcPr>
            <w:tcW w:w="2169" w:type="dxa"/>
          </w:tcPr>
          <w:p w14:paraId="6FDB1FCE" w14:textId="211089C0" w:rsidR="00304C14" w:rsidRPr="00304C14" w:rsidRDefault="00E6765D" w:rsidP="00304C14">
            <w:pPr>
              <w:spacing w:before="60" w:after="60" w:line="240" w:lineRule="auto"/>
              <w:rPr>
                <w:rFonts w:ascii="Times New Roman" w:hAnsi="Times New Roman" w:cs="Times New Roman"/>
                <w:sz w:val="24"/>
              </w:rPr>
            </w:pPr>
            <w:r w:rsidRPr="00CD7859">
              <w:rPr>
                <w:rFonts w:ascii="Times New Roman" w:hAnsi="Times New Roman" w:cs="Times New Roman"/>
                <w:sz w:val="24"/>
              </w:rPr>
              <w:t xml:space="preserve">Audit Chamber </w:t>
            </w:r>
            <w:r w:rsidR="00304C14" w:rsidRPr="00304C14">
              <w:rPr>
                <w:rFonts w:ascii="Times New Roman" w:hAnsi="Times New Roman" w:cs="Times New Roman"/>
                <w:sz w:val="24"/>
              </w:rPr>
              <w:t>Department of</w:t>
            </w:r>
          </w:p>
          <w:p w14:paraId="00A0DFFB" w14:textId="37A4C431" w:rsidR="003720FC" w:rsidRPr="00150BB4" w:rsidRDefault="00304C14"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Methodology, Analysis and International Relations</w:t>
            </w:r>
            <w:r>
              <w:rPr>
                <w:rFonts w:ascii="Times New Roman" w:hAnsi="Times New Roman" w:cs="Times New Roman"/>
                <w:sz w:val="24"/>
              </w:rPr>
              <w:t>, Armenia</w:t>
            </w:r>
          </w:p>
        </w:tc>
        <w:tc>
          <w:tcPr>
            <w:tcW w:w="1715" w:type="dxa"/>
          </w:tcPr>
          <w:p w14:paraId="36BD5DB3" w14:textId="77777777" w:rsidR="003720FC" w:rsidRPr="00150BB4" w:rsidRDefault="003720FC" w:rsidP="003720FC">
            <w:pPr>
              <w:spacing w:before="60" w:after="60" w:line="240" w:lineRule="auto"/>
              <w:rPr>
                <w:rFonts w:ascii="Times New Roman" w:hAnsi="Times New Roman" w:cs="Times New Roman"/>
                <w:sz w:val="24"/>
              </w:rPr>
            </w:pPr>
          </w:p>
        </w:tc>
        <w:tc>
          <w:tcPr>
            <w:tcW w:w="1694" w:type="dxa"/>
          </w:tcPr>
          <w:p w14:paraId="19C07ABE" w14:textId="77777777" w:rsidR="003720FC" w:rsidRPr="00150BB4" w:rsidRDefault="003720FC" w:rsidP="003720FC">
            <w:pPr>
              <w:spacing w:before="60" w:after="60" w:line="240" w:lineRule="auto"/>
              <w:rPr>
                <w:rFonts w:ascii="Times New Roman" w:hAnsi="Times New Roman" w:cs="Times New Roman"/>
                <w:sz w:val="24"/>
              </w:rPr>
            </w:pPr>
          </w:p>
        </w:tc>
      </w:tr>
      <w:tr w:rsidR="003E76A1" w:rsidRPr="00150BB4" w14:paraId="256506ED" w14:textId="77777777" w:rsidTr="00EE46FF">
        <w:tc>
          <w:tcPr>
            <w:tcW w:w="3460" w:type="dxa"/>
          </w:tcPr>
          <w:p w14:paraId="4A0B0F55" w14:textId="77777777" w:rsidR="003E76A1" w:rsidRPr="00150BB4" w:rsidRDefault="003E76A1" w:rsidP="003720FC">
            <w:pPr>
              <w:spacing w:before="60" w:after="60" w:line="240" w:lineRule="auto"/>
              <w:rPr>
                <w:rFonts w:ascii="Times New Roman" w:hAnsi="Times New Roman" w:cs="Times New Roman"/>
                <w:sz w:val="24"/>
              </w:rPr>
            </w:pPr>
          </w:p>
        </w:tc>
        <w:tc>
          <w:tcPr>
            <w:tcW w:w="2169" w:type="dxa"/>
          </w:tcPr>
          <w:p w14:paraId="255807C6" w14:textId="668774C2" w:rsidR="003E76A1" w:rsidRPr="00150BB4" w:rsidRDefault="00304C14"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Audit of EU Funds Executive Agency</w:t>
            </w:r>
            <w:r>
              <w:rPr>
                <w:rFonts w:ascii="Times New Roman" w:hAnsi="Times New Roman" w:cs="Times New Roman"/>
                <w:sz w:val="24"/>
              </w:rPr>
              <w:t>, Bulgaria</w:t>
            </w:r>
          </w:p>
        </w:tc>
        <w:tc>
          <w:tcPr>
            <w:tcW w:w="1715" w:type="dxa"/>
          </w:tcPr>
          <w:p w14:paraId="3D2EECE1" w14:textId="77777777" w:rsidR="003E76A1" w:rsidRPr="00150BB4" w:rsidRDefault="003E76A1" w:rsidP="003720FC">
            <w:pPr>
              <w:spacing w:before="60" w:after="60" w:line="240" w:lineRule="auto"/>
              <w:rPr>
                <w:rFonts w:ascii="Times New Roman" w:hAnsi="Times New Roman" w:cs="Times New Roman"/>
                <w:sz w:val="24"/>
              </w:rPr>
            </w:pPr>
          </w:p>
        </w:tc>
        <w:tc>
          <w:tcPr>
            <w:tcW w:w="1694" w:type="dxa"/>
          </w:tcPr>
          <w:p w14:paraId="4C42452F" w14:textId="77777777" w:rsidR="003E76A1" w:rsidRPr="00150BB4" w:rsidRDefault="003E76A1" w:rsidP="003720FC">
            <w:pPr>
              <w:spacing w:before="60" w:after="60" w:line="240" w:lineRule="auto"/>
              <w:rPr>
                <w:rFonts w:ascii="Times New Roman" w:hAnsi="Times New Roman" w:cs="Times New Roman"/>
                <w:sz w:val="24"/>
              </w:rPr>
            </w:pPr>
          </w:p>
        </w:tc>
      </w:tr>
      <w:tr w:rsidR="003E76A1" w:rsidRPr="00150BB4" w14:paraId="69F990B4" w14:textId="77777777" w:rsidTr="00EE46FF">
        <w:tc>
          <w:tcPr>
            <w:tcW w:w="3460" w:type="dxa"/>
          </w:tcPr>
          <w:p w14:paraId="34711513" w14:textId="77777777" w:rsidR="003E76A1" w:rsidRPr="00150BB4" w:rsidRDefault="003E76A1" w:rsidP="003720FC">
            <w:pPr>
              <w:spacing w:before="60" w:after="60" w:line="240" w:lineRule="auto"/>
              <w:rPr>
                <w:rFonts w:ascii="Times New Roman" w:hAnsi="Times New Roman" w:cs="Times New Roman"/>
                <w:sz w:val="24"/>
              </w:rPr>
            </w:pPr>
          </w:p>
        </w:tc>
        <w:tc>
          <w:tcPr>
            <w:tcW w:w="2169" w:type="dxa"/>
          </w:tcPr>
          <w:p w14:paraId="714248CD" w14:textId="7328253B" w:rsidR="003E76A1" w:rsidRPr="00150BB4" w:rsidRDefault="00304C14"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State Audit Office of Georgia</w:t>
            </w:r>
          </w:p>
        </w:tc>
        <w:tc>
          <w:tcPr>
            <w:tcW w:w="1715" w:type="dxa"/>
          </w:tcPr>
          <w:p w14:paraId="16EFC494" w14:textId="77777777" w:rsidR="003E76A1" w:rsidRPr="00150BB4" w:rsidRDefault="003E76A1" w:rsidP="003720FC">
            <w:pPr>
              <w:spacing w:before="60" w:after="60" w:line="240" w:lineRule="auto"/>
              <w:rPr>
                <w:rFonts w:ascii="Times New Roman" w:hAnsi="Times New Roman" w:cs="Times New Roman"/>
                <w:sz w:val="24"/>
              </w:rPr>
            </w:pPr>
          </w:p>
        </w:tc>
        <w:tc>
          <w:tcPr>
            <w:tcW w:w="1694" w:type="dxa"/>
          </w:tcPr>
          <w:p w14:paraId="07552F05" w14:textId="77777777" w:rsidR="003E76A1" w:rsidRPr="00150BB4" w:rsidRDefault="003E76A1" w:rsidP="003720FC">
            <w:pPr>
              <w:spacing w:before="60" w:after="60" w:line="240" w:lineRule="auto"/>
              <w:rPr>
                <w:rFonts w:ascii="Times New Roman" w:hAnsi="Times New Roman" w:cs="Times New Roman"/>
                <w:sz w:val="24"/>
              </w:rPr>
            </w:pPr>
          </w:p>
        </w:tc>
      </w:tr>
      <w:tr w:rsidR="003E76A1" w:rsidRPr="00150BB4" w14:paraId="7257D7AE" w14:textId="77777777" w:rsidTr="00EE46FF">
        <w:tc>
          <w:tcPr>
            <w:tcW w:w="3460" w:type="dxa"/>
          </w:tcPr>
          <w:p w14:paraId="26006F78" w14:textId="77777777" w:rsidR="003E76A1" w:rsidRPr="00150BB4" w:rsidRDefault="003E76A1" w:rsidP="003720FC">
            <w:pPr>
              <w:spacing w:before="60" w:after="60" w:line="240" w:lineRule="auto"/>
              <w:rPr>
                <w:rFonts w:ascii="Times New Roman" w:hAnsi="Times New Roman" w:cs="Times New Roman"/>
                <w:sz w:val="24"/>
              </w:rPr>
            </w:pPr>
          </w:p>
        </w:tc>
        <w:tc>
          <w:tcPr>
            <w:tcW w:w="2169" w:type="dxa"/>
          </w:tcPr>
          <w:p w14:paraId="64D3E203" w14:textId="77777777" w:rsidR="00304C14" w:rsidRPr="00304C14" w:rsidRDefault="00304C14"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Directorate General of Audits of Co-financed Programmes</w:t>
            </w:r>
          </w:p>
          <w:p w14:paraId="79C11519" w14:textId="2F9287D3" w:rsidR="003E76A1" w:rsidRPr="00150BB4" w:rsidRDefault="00304C14"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EDEL (Greek Audit Authority)</w:t>
            </w:r>
          </w:p>
        </w:tc>
        <w:tc>
          <w:tcPr>
            <w:tcW w:w="1715" w:type="dxa"/>
          </w:tcPr>
          <w:p w14:paraId="7F5368DC" w14:textId="77777777" w:rsidR="003E76A1" w:rsidRPr="00150BB4" w:rsidRDefault="003E76A1" w:rsidP="003720FC">
            <w:pPr>
              <w:spacing w:before="60" w:after="60" w:line="240" w:lineRule="auto"/>
              <w:rPr>
                <w:rFonts w:ascii="Times New Roman" w:hAnsi="Times New Roman" w:cs="Times New Roman"/>
                <w:sz w:val="24"/>
              </w:rPr>
            </w:pPr>
          </w:p>
        </w:tc>
        <w:tc>
          <w:tcPr>
            <w:tcW w:w="1694" w:type="dxa"/>
          </w:tcPr>
          <w:p w14:paraId="3DEAC36C" w14:textId="77777777" w:rsidR="003E76A1" w:rsidRPr="00150BB4" w:rsidRDefault="003E76A1" w:rsidP="003720FC">
            <w:pPr>
              <w:spacing w:before="60" w:after="60" w:line="240" w:lineRule="auto"/>
              <w:rPr>
                <w:rFonts w:ascii="Times New Roman" w:hAnsi="Times New Roman" w:cs="Times New Roman"/>
                <w:sz w:val="24"/>
              </w:rPr>
            </w:pPr>
          </w:p>
        </w:tc>
      </w:tr>
      <w:tr w:rsidR="00304C14" w:rsidRPr="00150BB4" w14:paraId="6B92044A" w14:textId="77777777" w:rsidTr="00EE46FF">
        <w:tc>
          <w:tcPr>
            <w:tcW w:w="3460" w:type="dxa"/>
          </w:tcPr>
          <w:p w14:paraId="75DC3ADE" w14:textId="77777777" w:rsidR="00304C14" w:rsidRPr="00150BB4" w:rsidRDefault="00304C14" w:rsidP="003720FC">
            <w:pPr>
              <w:spacing w:before="60" w:after="60" w:line="240" w:lineRule="auto"/>
              <w:rPr>
                <w:rFonts w:ascii="Times New Roman" w:hAnsi="Times New Roman" w:cs="Times New Roman"/>
                <w:sz w:val="24"/>
              </w:rPr>
            </w:pPr>
          </w:p>
        </w:tc>
        <w:tc>
          <w:tcPr>
            <w:tcW w:w="2169" w:type="dxa"/>
          </w:tcPr>
          <w:p w14:paraId="1CCB477E" w14:textId="6843B13A" w:rsidR="00304C14" w:rsidRPr="00150BB4" w:rsidRDefault="00304C14"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Court of Accounts,</w:t>
            </w:r>
            <w:r>
              <w:rPr>
                <w:rFonts w:ascii="Times New Roman" w:hAnsi="Times New Roman" w:cs="Times New Roman"/>
                <w:sz w:val="24"/>
              </w:rPr>
              <w:t xml:space="preserve"> Republic of Moldova</w:t>
            </w:r>
          </w:p>
        </w:tc>
        <w:tc>
          <w:tcPr>
            <w:tcW w:w="1715" w:type="dxa"/>
          </w:tcPr>
          <w:p w14:paraId="3D827561" w14:textId="77777777" w:rsidR="00304C14" w:rsidRPr="00150BB4" w:rsidRDefault="00304C14" w:rsidP="003720FC">
            <w:pPr>
              <w:spacing w:before="60" w:after="60" w:line="240" w:lineRule="auto"/>
              <w:rPr>
                <w:rFonts w:ascii="Times New Roman" w:hAnsi="Times New Roman" w:cs="Times New Roman"/>
                <w:sz w:val="24"/>
              </w:rPr>
            </w:pPr>
          </w:p>
        </w:tc>
        <w:tc>
          <w:tcPr>
            <w:tcW w:w="1694" w:type="dxa"/>
          </w:tcPr>
          <w:p w14:paraId="50DDE474" w14:textId="77777777" w:rsidR="00304C14" w:rsidRPr="00150BB4" w:rsidRDefault="00304C14" w:rsidP="003720FC">
            <w:pPr>
              <w:spacing w:before="60" w:after="60" w:line="240" w:lineRule="auto"/>
              <w:rPr>
                <w:rFonts w:ascii="Times New Roman" w:hAnsi="Times New Roman" w:cs="Times New Roman"/>
                <w:sz w:val="24"/>
              </w:rPr>
            </w:pPr>
          </w:p>
        </w:tc>
      </w:tr>
      <w:tr w:rsidR="003E76A1" w:rsidRPr="00150BB4" w14:paraId="32AA1BD6" w14:textId="77777777" w:rsidTr="00EE46FF">
        <w:tc>
          <w:tcPr>
            <w:tcW w:w="3460" w:type="dxa"/>
          </w:tcPr>
          <w:p w14:paraId="7872613A" w14:textId="77777777" w:rsidR="003E76A1" w:rsidRPr="00304C14" w:rsidRDefault="003E76A1" w:rsidP="003720FC">
            <w:pPr>
              <w:spacing w:before="60" w:after="60" w:line="240" w:lineRule="auto"/>
              <w:rPr>
                <w:rFonts w:ascii="Times New Roman" w:hAnsi="Times New Roman" w:cs="Times New Roman"/>
                <w:sz w:val="24"/>
                <w:highlight w:val="yellow"/>
              </w:rPr>
            </w:pPr>
          </w:p>
        </w:tc>
        <w:tc>
          <w:tcPr>
            <w:tcW w:w="2169" w:type="dxa"/>
          </w:tcPr>
          <w:p w14:paraId="5708DFCF" w14:textId="391C6D59" w:rsidR="003E76A1" w:rsidRPr="005C60F0" w:rsidRDefault="00304C14" w:rsidP="003720FC">
            <w:pPr>
              <w:spacing w:before="60" w:after="60" w:line="240" w:lineRule="auto"/>
              <w:rPr>
                <w:rFonts w:ascii="Times New Roman" w:hAnsi="Times New Roman" w:cs="Times New Roman"/>
                <w:sz w:val="24"/>
              </w:rPr>
            </w:pPr>
            <w:r w:rsidRPr="005C60F0">
              <w:rPr>
                <w:rFonts w:ascii="Times New Roman" w:hAnsi="Times New Roman" w:cs="Times New Roman"/>
                <w:sz w:val="24"/>
              </w:rPr>
              <w:t>Russian Federation</w:t>
            </w:r>
          </w:p>
        </w:tc>
        <w:tc>
          <w:tcPr>
            <w:tcW w:w="1715" w:type="dxa"/>
          </w:tcPr>
          <w:p w14:paraId="0A7EFE11" w14:textId="77777777" w:rsidR="003E76A1" w:rsidRPr="00304C14" w:rsidRDefault="003E76A1" w:rsidP="003720FC">
            <w:pPr>
              <w:spacing w:before="60" w:after="60" w:line="240" w:lineRule="auto"/>
              <w:rPr>
                <w:rFonts w:ascii="Times New Roman" w:hAnsi="Times New Roman" w:cs="Times New Roman"/>
                <w:sz w:val="24"/>
                <w:highlight w:val="yellow"/>
              </w:rPr>
            </w:pPr>
          </w:p>
        </w:tc>
        <w:tc>
          <w:tcPr>
            <w:tcW w:w="1694" w:type="dxa"/>
          </w:tcPr>
          <w:p w14:paraId="44E57AF0" w14:textId="77777777" w:rsidR="003E76A1" w:rsidRPr="00304C14" w:rsidRDefault="003E76A1" w:rsidP="003720FC">
            <w:pPr>
              <w:spacing w:before="60" w:after="60" w:line="240" w:lineRule="auto"/>
              <w:rPr>
                <w:rFonts w:ascii="Times New Roman" w:hAnsi="Times New Roman" w:cs="Times New Roman"/>
                <w:sz w:val="24"/>
                <w:highlight w:val="yellow"/>
              </w:rPr>
            </w:pPr>
          </w:p>
        </w:tc>
      </w:tr>
      <w:tr w:rsidR="003E76A1" w:rsidRPr="00150BB4" w14:paraId="05E89A3A" w14:textId="77777777" w:rsidTr="00EE46FF">
        <w:tc>
          <w:tcPr>
            <w:tcW w:w="3460" w:type="dxa"/>
          </w:tcPr>
          <w:p w14:paraId="10688AC0" w14:textId="77777777" w:rsidR="003E76A1" w:rsidRPr="00150BB4" w:rsidRDefault="003E76A1" w:rsidP="003720FC">
            <w:pPr>
              <w:spacing w:before="60" w:after="60" w:line="240" w:lineRule="auto"/>
              <w:rPr>
                <w:rFonts w:ascii="Times New Roman" w:hAnsi="Times New Roman" w:cs="Times New Roman"/>
                <w:sz w:val="24"/>
              </w:rPr>
            </w:pPr>
          </w:p>
        </w:tc>
        <w:tc>
          <w:tcPr>
            <w:tcW w:w="2169" w:type="dxa"/>
          </w:tcPr>
          <w:p w14:paraId="159F9DA0" w14:textId="4CFAC8F2" w:rsidR="003E76A1" w:rsidRPr="00150BB4" w:rsidRDefault="00304C14"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Ministry of Treasury and Finance</w:t>
            </w:r>
            <w:r>
              <w:rPr>
                <w:rFonts w:ascii="Times New Roman" w:hAnsi="Times New Roman" w:cs="Times New Roman"/>
                <w:sz w:val="24"/>
              </w:rPr>
              <w:t>, Turkey</w:t>
            </w:r>
          </w:p>
        </w:tc>
        <w:tc>
          <w:tcPr>
            <w:tcW w:w="1715" w:type="dxa"/>
          </w:tcPr>
          <w:p w14:paraId="276ECD9B" w14:textId="77777777" w:rsidR="003E76A1" w:rsidRPr="00150BB4" w:rsidRDefault="003E76A1" w:rsidP="003720FC">
            <w:pPr>
              <w:spacing w:before="60" w:after="60" w:line="240" w:lineRule="auto"/>
              <w:rPr>
                <w:rFonts w:ascii="Times New Roman" w:hAnsi="Times New Roman" w:cs="Times New Roman"/>
                <w:sz w:val="24"/>
              </w:rPr>
            </w:pPr>
          </w:p>
        </w:tc>
        <w:tc>
          <w:tcPr>
            <w:tcW w:w="1694" w:type="dxa"/>
          </w:tcPr>
          <w:p w14:paraId="60D27BEA" w14:textId="77777777" w:rsidR="003E76A1" w:rsidRPr="00150BB4" w:rsidRDefault="003E76A1" w:rsidP="003720FC">
            <w:pPr>
              <w:spacing w:before="60" w:after="60" w:line="240" w:lineRule="auto"/>
              <w:rPr>
                <w:rFonts w:ascii="Times New Roman" w:hAnsi="Times New Roman" w:cs="Times New Roman"/>
                <w:sz w:val="24"/>
              </w:rPr>
            </w:pPr>
          </w:p>
        </w:tc>
      </w:tr>
      <w:tr w:rsidR="003E76A1" w:rsidRPr="00150BB4" w14:paraId="48E1A7DA" w14:textId="77777777" w:rsidTr="00EE46FF">
        <w:tc>
          <w:tcPr>
            <w:tcW w:w="3460" w:type="dxa"/>
          </w:tcPr>
          <w:p w14:paraId="6224CA66" w14:textId="77777777" w:rsidR="003E76A1" w:rsidRPr="00150BB4" w:rsidRDefault="003E76A1" w:rsidP="003720FC">
            <w:pPr>
              <w:spacing w:before="60" w:after="60" w:line="240" w:lineRule="auto"/>
              <w:rPr>
                <w:rFonts w:ascii="Times New Roman" w:hAnsi="Times New Roman" w:cs="Times New Roman"/>
                <w:sz w:val="24"/>
              </w:rPr>
            </w:pPr>
          </w:p>
        </w:tc>
        <w:tc>
          <w:tcPr>
            <w:tcW w:w="2169" w:type="dxa"/>
          </w:tcPr>
          <w:p w14:paraId="38758F29" w14:textId="532A4A95" w:rsidR="003E76A1" w:rsidRPr="00150BB4" w:rsidRDefault="00304C14"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Accounting Chamber, U</w:t>
            </w:r>
            <w:r>
              <w:rPr>
                <w:rFonts w:ascii="Times New Roman" w:hAnsi="Times New Roman" w:cs="Times New Roman"/>
                <w:sz w:val="24"/>
              </w:rPr>
              <w:t>kraine</w:t>
            </w:r>
          </w:p>
        </w:tc>
        <w:tc>
          <w:tcPr>
            <w:tcW w:w="1715" w:type="dxa"/>
          </w:tcPr>
          <w:p w14:paraId="1101E526" w14:textId="77777777" w:rsidR="003E76A1" w:rsidRPr="00150BB4" w:rsidRDefault="003E76A1" w:rsidP="003720FC">
            <w:pPr>
              <w:spacing w:before="60" w:after="60" w:line="240" w:lineRule="auto"/>
              <w:rPr>
                <w:rFonts w:ascii="Times New Roman" w:hAnsi="Times New Roman" w:cs="Times New Roman"/>
                <w:sz w:val="24"/>
              </w:rPr>
            </w:pPr>
          </w:p>
        </w:tc>
        <w:tc>
          <w:tcPr>
            <w:tcW w:w="1694" w:type="dxa"/>
          </w:tcPr>
          <w:p w14:paraId="10C0A0B3" w14:textId="77777777" w:rsidR="003E76A1" w:rsidRPr="00150BB4" w:rsidRDefault="003E76A1" w:rsidP="003720FC">
            <w:pPr>
              <w:spacing w:before="60" w:after="60" w:line="240" w:lineRule="auto"/>
              <w:rPr>
                <w:rFonts w:ascii="Times New Roman" w:hAnsi="Times New Roman" w:cs="Times New Roman"/>
                <w:sz w:val="24"/>
              </w:rPr>
            </w:pPr>
          </w:p>
        </w:tc>
      </w:tr>
      <w:tr w:rsidR="003720FC" w:rsidRPr="00150BB4" w14:paraId="15AB654E" w14:textId="77777777" w:rsidTr="00EE46FF">
        <w:tc>
          <w:tcPr>
            <w:tcW w:w="3460" w:type="dxa"/>
          </w:tcPr>
          <w:p w14:paraId="6D30AD48"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Body to which the payments are to be made by the Commission</w:t>
            </w:r>
          </w:p>
        </w:tc>
        <w:tc>
          <w:tcPr>
            <w:tcW w:w="2169" w:type="dxa"/>
          </w:tcPr>
          <w:p w14:paraId="7F749F62" w14:textId="4F1A7A77" w:rsidR="003720FC" w:rsidRPr="00150BB4" w:rsidRDefault="00671755"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w:t>
            </w:r>
            <w:r w:rsidR="00AA3B51">
              <w:rPr>
                <w:rFonts w:ascii="Times New Roman" w:hAnsi="Times New Roman" w:cs="Times New Roman"/>
                <w:sz w:val="24"/>
              </w:rPr>
              <w:t>, Romania</w:t>
            </w:r>
          </w:p>
        </w:tc>
        <w:tc>
          <w:tcPr>
            <w:tcW w:w="1715" w:type="dxa"/>
          </w:tcPr>
          <w:p w14:paraId="38137919" w14:textId="77777777" w:rsidR="003720FC" w:rsidRPr="00150BB4" w:rsidRDefault="003720FC" w:rsidP="003720FC">
            <w:pPr>
              <w:spacing w:before="60" w:after="60" w:line="240" w:lineRule="auto"/>
              <w:rPr>
                <w:rFonts w:ascii="Times New Roman" w:hAnsi="Times New Roman" w:cs="Times New Roman"/>
                <w:sz w:val="24"/>
              </w:rPr>
            </w:pPr>
          </w:p>
        </w:tc>
        <w:tc>
          <w:tcPr>
            <w:tcW w:w="1694" w:type="dxa"/>
          </w:tcPr>
          <w:p w14:paraId="5E198FB8" w14:textId="77777777" w:rsidR="003720FC" w:rsidRPr="00150BB4" w:rsidRDefault="003720FC" w:rsidP="003720FC">
            <w:pPr>
              <w:spacing w:before="60" w:after="60" w:line="240" w:lineRule="auto"/>
              <w:rPr>
                <w:rFonts w:ascii="Times New Roman" w:hAnsi="Times New Roman" w:cs="Times New Roman"/>
                <w:sz w:val="24"/>
              </w:rPr>
            </w:pPr>
          </w:p>
        </w:tc>
      </w:tr>
    </w:tbl>
    <w:p w14:paraId="367F5E10" w14:textId="77777777" w:rsidR="000B0709" w:rsidRDefault="000B0709" w:rsidP="003720FC">
      <w:pPr>
        <w:spacing w:before="120" w:after="120" w:line="360" w:lineRule="auto"/>
        <w:ind w:left="850" w:hanging="850"/>
        <w:rPr>
          <w:rFonts w:ascii="Times New Roman" w:hAnsi="Times New Roman" w:cs="Times New Roman"/>
          <w:sz w:val="24"/>
          <w:lang w:eastAsia="en-GB"/>
        </w:rPr>
      </w:pPr>
    </w:p>
    <w:p w14:paraId="7C38E613" w14:textId="2C80BA5A" w:rsidR="003720FC" w:rsidRPr="000B0709" w:rsidRDefault="003720FC" w:rsidP="00177330">
      <w:pPr>
        <w:pStyle w:val="Heading2"/>
        <w:rPr>
          <w:lang w:eastAsia="en-GB"/>
        </w:rPr>
      </w:pPr>
      <w:bookmarkStart w:id="40" w:name="_Toc89783150"/>
      <w:r w:rsidRPr="000B0709">
        <w:rPr>
          <w:lang w:eastAsia="en-GB"/>
        </w:rPr>
        <w:lastRenderedPageBreak/>
        <w:t>7.2.</w:t>
      </w:r>
      <w:r w:rsidRPr="000B0709">
        <w:rPr>
          <w:lang w:eastAsia="en-GB"/>
        </w:rPr>
        <w:tab/>
        <w:t>Procedure for s</w:t>
      </w:r>
      <w:r w:rsidR="000B0709">
        <w:rPr>
          <w:lang w:eastAsia="en-GB"/>
        </w:rPr>
        <w:t>etting up the joint secretariat</w:t>
      </w:r>
      <w:bookmarkEnd w:id="40"/>
    </w:p>
    <w:p w14:paraId="2DDF513A" w14:textId="1917ED40" w:rsidR="000323D0" w:rsidRPr="006D579C" w:rsidRDefault="000323D0" w:rsidP="00546BCA">
      <w:pPr>
        <w:pStyle w:val="Default"/>
        <w:spacing w:line="360" w:lineRule="auto"/>
        <w:jc w:val="both"/>
        <w:rPr>
          <w:rFonts w:ascii="Times New Roman" w:hAnsi="Times New Roman" w:cs="Times New Roman"/>
        </w:rPr>
      </w:pPr>
      <w:r w:rsidRPr="006D579C">
        <w:rPr>
          <w:rFonts w:ascii="Times New Roman" w:hAnsi="Times New Roman" w:cs="Times New Roman"/>
        </w:rPr>
        <w:t xml:space="preserve">In accordance with Article </w:t>
      </w:r>
      <w:r w:rsidRPr="00EE46FF">
        <w:rPr>
          <w:rFonts w:ascii="Times New Roman" w:hAnsi="Times New Roman" w:cs="Times New Roman"/>
        </w:rPr>
        <w:t>17(</w:t>
      </w:r>
      <w:r w:rsidR="00EE46FF" w:rsidRPr="00EE46FF">
        <w:rPr>
          <w:rFonts w:ascii="Times New Roman" w:hAnsi="Times New Roman" w:cs="Times New Roman"/>
        </w:rPr>
        <w:t>6</w:t>
      </w:r>
      <w:proofErr w:type="gramStart"/>
      <w:r w:rsidR="00EE46FF" w:rsidRPr="00EE46FF">
        <w:rPr>
          <w:rFonts w:ascii="Times New Roman" w:hAnsi="Times New Roman" w:cs="Times New Roman"/>
        </w:rPr>
        <w:t>)(</w:t>
      </w:r>
      <w:proofErr w:type="gramEnd"/>
      <w:r w:rsidRPr="00EE46FF">
        <w:rPr>
          <w:rFonts w:ascii="Times New Roman" w:hAnsi="Times New Roman" w:cs="Times New Roman"/>
        </w:rPr>
        <w:t>b) of</w:t>
      </w:r>
      <w:r w:rsidRPr="006D579C">
        <w:rPr>
          <w:rFonts w:ascii="Times New Roman" w:hAnsi="Times New Roman" w:cs="Times New Roman"/>
        </w:rPr>
        <w:t xml:space="preserve"> the Interreg Regulation</w:t>
      </w:r>
      <w:r w:rsidR="00DE38D4">
        <w:rPr>
          <w:rFonts w:ascii="Times New Roman" w:hAnsi="Times New Roman" w:cs="Times New Roman"/>
        </w:rPr>
        <w:t xml:space="preserve"> </w:t>
      </w:r>
      <w:r w:rsidR="002838E6" w:rsidRPr="002139A0">
        <w:rPr>
          <w:rFonts w:ascii="Times New Roman" w:hAnsi="Times New Roman" w:cs="Times New Roman"/>
        </w:rPr>
        <w:t>(EU)2021/1059</w:t>
      </w:r>
      <w:r w:rsidRPr="006D579C">
        <w:rPr>
          <w:rFonts w:ascii="Times New Roman" w:hAnsi="Times New Roman" w:cs="Times New Roman"/>
        </w:rPr>
        <w:t xml:space="preserve"> and considering the</w:t>
      </w:r>
      <w:r w:rsidR="002A0842">
        <w:rPr>
          <w:rFonts w:ascii="Times New Roman" w:hAnsi="Times New Roman" w:cs="Times New Roman"/>
        </w:rPr>
        <w:t xml:space="preserve"> valuable support for the</w:t>
      </w:r>
      <w:r w:rsidRPr="006D579C">
        <w:rPr>
          <w:rFonts w:ascii="Times New Roman" w:hAnsi="Times New Roman" w:cs="Times New Roman"/>
        </w:rPr>
        <w:t xml:space="preserve"> successful implementation of the previous programme, the </w:t>
      </w:r>
      <w:r w:rsidR="006D579C" w:rsidRPr="006D579C">
        <w:rPr>
          <w:rFonts w:ascii="Times New Roman" w:hAnsi="Times New Roman" w:cs="Times New Roman"/>
        </w:rPr>
        <w:t>JPC deci</w:t>
      </w:r>
      <w:r w:rsidR="002A0842">
        <w:rPr>
          <w:rFonts w:ascii="Times New Roman" w:hAnsi="Times New Roman" w:cs="Times New Roman"/>
        </w:rPr>
        <w:t>ded</w:t>
      </w:r>
      <w:r w:rsidR="006D579C" w:rsidRPr="006D579C">
        <w:rPr>
          <w:rFonts w:ascii="Times New Roman" w:hAnsi="Times New Roman" w:cs="Times New Roman"/>
        </w:rPr>
        <w:t xml:space="preserve"> </w:t>
      </w:r>
      <w:r w:rsidR="002A0842">
        <w:rPr>
          <w:rFonts w:ascii="Times New Roman" w:hAnsi="Times New Roman" w:cs="Times New Roman"/>
        </w:rPr>
        <w:t xml:space="preserve">to </w:t>
      </w:r>
      <w:r w:rsidRPr="006D579C">
        <w:rPr>
          <w:rFonts w:ascii="Times New Roman" w:hAnsi="Times New Roman" w:cs="Times New Roman"/>
        </w:rPr>
        <w:t>maintain the structural and implementation arrangements already in place</w:t>
      </w:r>
      <w:r w:rsidR="002A0842">
        <w:rPr>
          <w:rFonts w:ascii="Times New Roman" w:hAnsi="Times New Roman" w:cs="Times New Roman"/>
        </w:rPr>
        <w:t xml:space="preserve"> and to</w:t>
      </w:r>
      <w:r w:rsidR="00546BCA">
        <w:rPr>
          <w:rFonts w:ascii="Times New Roman" w:hAnsi="Times New Roman" w:cs="Times New Roman"/>
        </w:rPr>
        <w:t xml:space="preserve"> continue to</w:t>
      </w:r>
      <w:r w:rsidR="002A0842">
        <w:rPr>
          <w:rFonts w:ascii="Times New Roman" w:hAnsi="Times New Roman" w:cs="Times New Roman"/>
        </w:rPr>
        <w:t xml:space="preserve"> entrust the role of the</w:t>
      </w:r>
      <w:r w:rsidR="002A0842" w:rsidRPr="002A0842">
        <w:t xml:space="preserve"> </w:t>
      </w:r>
      <w:r w:rsidR="002A0842" w:rsidRPr="002A0842">
        <w:rPr>
          <w:rFonts w:ascii="Times New Roman" w:hAnsi="Times New Roman" w:cs="Times New Roman"/>
        </w:rPr>
        <w:t>Joint Secretariat</w:t>
      </w:r>
      <w:r w:rsidR="00546BCA">
        <w:rPr>
          <w:rFonts w:ascii="Times New Roman" w:hAnsi="Times New Roman" w:cs="Times New Roman"/>
        </w:rPr>
        <w:t xml:space="preserve"> for the 2021-2027 programming period</w:t>
      </w:r>
      <w:r w:rsidR="002A0842">
        <w:rPr>
          <w:rFonts w:ascii="Times New Roman" w:hAnsi="Times New Roman" w:cs="Times New Roman"/>
        </w:rPr>
        <w:t xml:space="preserve"> to </w:t>
      </w:r>
      <w:r w:rsidR="002A0842" w:rsidRPr="002A0842">
        <w:rPr>
          <w:rFonts w:ascii="Times New Roman" w:hAnsi="Times New Roman" w:cs="Times New Roman"/>
        </w:rPr>
        <w:t>the South-East Regional-Development Agency</w:t>
      </w:r>
      <w:r w:rsidR="00546BCA">
        <w:rPr>
          <w:rFonts w:ascii="Times New Roman" w:hAnsi="Times New Roman" w:cs="Times New Roman"/>
        </w:rPr>
        <w:t>, based in Constanta,</w:t>
      </w:r>
      <w:r w:rsidR="002A0842">
        <w:rPr>
          <w:rFonts w:ascii="Times New Roman" w:hAnsi="Times New Roman" w:cs="Times New Roman"/>
        </w:rPr>
        <w:t xml:space="preserve"> Romania</w:t>
      </w:r>
      <w:r w:rsidRPr="006D579C">
        <w:rPr>
          <w:rFonts w:ascii="Times New Roman" w:hAnsi="Times New Roman" w:cs="Times New Roman"/>
        </w:rPr>
        <w:t>.</w:t>
      </w:r>
    </w:p>
    <w:p w14:paraId="6B3BEE51" w14:textId="77777777" w:rsidR="000323D0" w:rsidRPr="006D579C" w:rsidRDefault="00546BCA" w:rsidP="00546BCA">
      <w:pPr>
        <w:pStyle w:val="Default"/>
        <w:spacing w:line="360" w:lineRule="auto"/>
        <w:jc w:val="both"/>
        <w:rPr>
          <w:rFonts w:ascii="Times New Roman" w:hAnsi="Times New Roman" w:cs="Times New Roman"/>
        </w:rPr>
      </w:pPr>
      <w:r>
        <w:rPr>
          <w:rFonts w:ascii="Times New Roman" w:hAnsi="Times New Roman" w:cs="Times New Roman"/>
        </w:rPr>
        <w:t xml:space="preserve">The </w:t>
      </w:r>
      <w:r w:rsidR="000323D0" w:rsidRPr="006D579C">
        <w:rPr>
          <w:rFonts w:ascii="Times New Roman" w:hAnsi="Times New Roman" w:cs="Times New Roman"/>
        </w:rPr>
        <w:t>arguments</w:t>
      </w:r>
      <w:r>
        <w:rPr>
          <w:rFonts w:ascii="Times New Roman" w:hAnsi="Times New Roman" w:cs="Times New Roman"/>
        </w:rPr>
        <w:t xml:space="preserve"> substantiating the JPC decision were</w:t>
      </w:r>
      <w:r w:rsidR="000323D0" w:rsidRPr="006D579C">
        <w:rPr>
          <w:rFonts w:ascii="Times New Roman" w:hAnsi="Times New Roman" w:cs="Times New Roman"/>
        </w:rPr>
        <w:t xml:space="preserve">: </w:t>
      </w:r>
    </w:p>
    <w:p w14:paraId="753287DE" w14:textId="4EC8021B" w:rsidR="000323D0" w:rsidRPr="006D579C" w:rsidRDefault="000323D0"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the experience from the 2014-2020 programming periods allows for a swift start to the implementation of the new Programme (the preparation and launch of a call for proposals soon after the Programme’s approval in order to ensure a high level of absorption);</w:t>
      </w:r>
    </w:p>
    <w:p w14:paraId="2E9345F6" w14:textId="77777777" w:rsidR="000323D0" w:rsidRPr="006D579C" w:rsidRDefault="000323D0"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successful accomplishment of the tasks during the previous programming period;</w:t>
      </w:r>
    </w:p>
    <w:p w14:paraId="62EFC103" w14:textId="77777777" w:rsidR="000323D0" w:rsidRPr="006D579C" w:rsidRDefault="000323D0" w:rsidP="000323D0">
      <w:pPr>
        <w:pStyle w:val="ListParagraph"/>
        <w:numPr>
          <w:ilvl w:val="0"/>
          <w:numId w:val="1"/>
        </w:numPr>
        <w:spacing w:line="360" w:lineRule="auto"/>
        <w:jc w:val="both"/>
        <w:rPr>
          <w:rFonts w:ascii="Times New Roman" w:hAnsi="Times New Roman" w:cs="Times New Roman"/>
          <w:sz w:val="24"/>
          <w:szCs w:val="24"/>
        </w:rPr>
      </w:pPr>
      <w:r w:rsidRPr="006D579C">
        <w:rPr>
          <w:rFonts w:ascii="Times New Roman" w:hAnsi="Times New Roman" w:cs="Times New Roman"/>
          <w:sz w:val="24"/>
          <w:szCs w:val="24"/>
        </w:rPr>
        <w:t>the management structures and the working procedures of the JS have been audited during 2014-2020 programming period and only minor changes are needed in order to reflect the provisions of the new EU regulations and the lessons learned;</w:t>
      </w:r>
    </w:p>
    <w:p w14:paraId="22CC7758" w14:textId="77777777" w:rsidR="000323D0" w:rsidRPr="00546BCA" w:rsidRDefault="000323D0" w:rsidP="00BA3C9F">
      <w:pPr>
        <w:pStyle w:val="ListParagraph"/>
        <w:numPr>
          <w:ilvl w:val="0"/>
          <w:numId w:val="1"/>
        </w:numPr>
        <w:spacing w:line="360" w:lineRule="auto"/>
        <w:jc w:val="both"/>
        <w:rPr>
          <w:rFonts w:ascii="Times New Roman" w:hAnsi="Times New Roman" w:cs="Times New Roman"/>
          <w:sz w:val="24"/>
          <w:szCs w:val="24"/>
        </w:rPr>
      </w:pPr>
      <w:r w:rsidRPr="00546BCA">
        <w:rPr>
          <w:rFonts w:ascii="Times New Roman" w:hAnsi="Times New Roman" w:cs="Times New Roman"/>
          <w:sz w:val="24"/>
          <w:szCs w:val="24"/>
        </w:rPr>
        <w:t xml:space="preserve">The JS staff working for the previous programme are already trained and experienced.  </w:t>
      </w:r>
    </w:p>
    <w:p w14:paraId="190B29FC" w14:textId="77777777" w:rsidR="00546BCA" w:rsidRPr="006D579C" w:rsidRDefault="00546BCA" w:rsidP="00546BCA">
      <w:pPr>
        <w:pStyle w:val="Default"/>
        <w:spacing w:line="360" w:lineRule="auto"/>
        <w:jc w:val="both"/>
        <w:rPr>
          <w:rFonts w:ascii="Times New Roman" w:hAnsi="Times New Roman" w:cs="Times New Roman"/>
        </w:rPr>
      </w:pPr>
      <w:r w:rsidRPr="006D579C">
        <w:rPr>
          <w:rFonts w:ascii="Times New Roman" w:hAnsi="Times New Roman" w:cs="Times New Roman"/>
        </w:rPr>
        <w:t>The Joint Secretariat will continue supporting and assisting:</w:t>
      </w:r>
    </w:p>
    <w:p w14:paraId="5C56792B" w14:textId="77777777" w:rsidR="00546BCA" w:rsidRPr="006D579C" w:rsidRDefault="00546BCA" w:rsidP="00546BCA">
      <w:pPr>
        <w:pStyle w:val="Default"/>
        <w:numPr>
          <w:ilvl w:val="0"/>
          <w:numId w:val="4"/>
        </w:numPr>
        <w:spacing w:line="360" w:lineRule="auto"/>
        <w:jc w:val="both"/>
        <w:rPr>
          <w:rFonts w:ascii="Times New Roman" w:hAnsi="Times New Roman" w:cs="Times New Roman"/>
        </w:rPr>
      </w:pPr>
      <w:r w:rsidRPr="006D579C">
        <w:rPr>
          <w:rFonts w:ascii="Times New Roman" w:hAnsi="Times New Roman" w:cs="Times New Roman"/>
        </w:rPr>
        <w:t>The Managing Authority and the Monitoring Committee in carrying out their functions;</w:t>
      </w:r>
    </w:p>
    <w:p w14:paraId="7C73518A" w14:textId="0781D712" w:rsidR="00546BCA" w:rsidRPr="006D579C" w:rsidRDefault="00546BCA" w:rsidP="001B17E8">
      <w:pPr>
        <w:pStyle w:val="Default"/>
        <w:numPr>
          <w:ilvl w:val="0"/>
          <w:numId w:val="4"/>
        </w:numPr>
        <w:spacing w:after="200" w:line="276" w:lineRule="auto"/>
        <w:jc w:val="both"/>
        <w:rPr>
          <w:rFonts w:ascii="Times New Roman" w:hAnsi="Times New Roman" w:cs="Times New Roman"/>
        </w:rPr>
      </w:pPr>
      <w:r w:rsidRPr="006D579C">
        <w:rPr>
          <w:rFonts w:ascii="Times New Roman" w:hAnsi="Times New Roman" w:cs="Times New Roman"/>
        </w:rPr>
        <w:t>Applicants and beneficiaries in effectively participating in the programme</w:t>
      </w:r>
      <w:r w:rsidR="00AE3293">
        <w:rPr>
          <w:rFonts w:ascii="Times New Roman" w:hAnsi="Times New Roman" w:cs="Times New Roman"/>
        </w:rPr>
        <w:t>.</w:t>
      </w:r>
    </w:p>
    <w:p w14:paraId="09B50AEB" w14:textId="32415192" w:rsidR="001709A1" w:rsidRPr="000A7113" w:rsidRDefault="006F331C" w:rsidP="000A7113">
      <w:pPr>
        <w:jc w:val="both"/>
        <w:rPr>
          <w:rFonts w:ascii="Times New Roman" w:hAnsi="Times New Roman" w:cs="Times New Roman"/>
          <w:sz w:val="24"/>
          <w:szCs w:val="24"/>
        </w:rPr>
      </w:pPr>
      <w:r w:rsidRPr="000A7113">
        <w:rPr>
          <w:rFonts w:ascii="Times New Roman" w:hAnsi="Times New Roman" w:cs="Times New Roman"/>
          <w:sz w:val="24"/>
          <w:szCs w:val="24"/>
        </w:rPr>
        <w:t>For the vacancies in JS, staff recruitment procedure takes into account the programme partnership and the principles of transparency, non-discrimination and equal opportunities. It shall be further adapted in order to ensure the representativeness of the JS to the best extent possible</w:t>
      </w:r>
      <w:r w:rsidR="00FA1938" w:rsidRPr="000A7113">
        <w:rPr>
          <w:rFonts w:ascii="Times New Roman" w:hAnsi="Times New Roman" w:cs="Times New Roman"/>
          <w:sz w:val="24"/>
          <w:szCs w:val="24"/>
        </w:rPr>
        <w:t>.</w:t>
      </w:r>
    </w:p>
    <w:p w14:paraId="58D7AFF9" w14:textId="330CE492" w:rsidR="00E33C68" w:rsidRDefault="00E33C68">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14:paraId="3FA996BE" w14:textId="16A82878" w:rsidR="003720FC" w:rsidRPr="000B0709" w:rsidRDefault="003720FC" w:rsidP="005737C3">
      <w:pPr>
        <w:pStyle w:val="Heading2"/>
        <w:jc w:val="both"/>
        <w:rPr>
          <w:lang w:eastAsia="en-GB"/>
        </w:rPr>
      </w:pPr>
      <w:bookmarkStart w:id="41" w:name="_Toc89783151"/>
      <w:r w:rsidRPr="000B0709">
        <w:rPr>
          <w:lang w:eastAsia="en-GB"/>
        </w:rPr>
        <w:lastRenderedPageBreak/>
        <w:t>7.3.</w:t>
      </w:r>
      <w:r w:rsidRPr="000B0709">
        <w:rPr>
          <w:lang w:eastAsia="en-GB"/>
        </w:rPr>
        <w:tab/>
        <w:t xml:space="preserve">Apportionment of liabilities among participating Member States and where applicable, the third or </w:t>
      </w:r>
      <w:r w:rsidRPr="000B0709">
        <w:t>partner countries</w:t>
      </w:r>
      <w:r w:rsidRPr="000B0709">
        <w:rPr>
          <w:lang w:eastAsia="en-GB"/>
        </w:rPr>
        <w:t xml:space="preserve"> and OCTs, in the event of financial corrections imposed by the managing authority or the Commission</w:t>
      </w:r>
      <w:bookmarkEnd w:id="41"/>
    </w:p>
    <w:p w14:paraId="36EAECD1" w14:textId="029FFE9D" w:rsidR="00342BF8" w:rsidRPr="003020D2" w:rsidRDefault="00342BF8" w:rsidP="001B17E8">
      <w:pPr>
        <w:jc w:val="both"/>
        <w:rPr>
          <w:rFonts w:ascii="Times New Roman" w:hAnsi="Times New Roman" w:cs="Times New Roman"/>
          <w:sz w:val="24"/>
          <w:szCs w:val="24"/>
        </w:rPr>
      </w:pPr>
      <w:r w:rsidRPr="003020D2">
        <w:rPr>
          <w:rFonts w:ascii="Times New Roman" w:hAnsi="Times New Roman" w:cs="Times New Roman"/>
          <w:sz w:val="24"/>
          <w:szCs w:val="24"/>
        </w:rPr>
        <w:t xml:space="preserve">According to </w:t>
      </w:r>
      <w:r w:rsidR="002838E6">
        <w:rPr>
          <w:rFonts w:ascii="Times New Roman" w:hAnsi="Times New Roman" w:cs="Times New Roman"/>
          <w:sz w:val="24"/>
          <w:szCs w:val="24"/>
        </w:rPr>
        <w:t>the</w:t>
      </w:r>
      <w:r w:rsidR="00DE38D4">
        <w:rPr>
          <w:rFonts w:ascii="Times New Roman" w:hAnsi="Times New Roman" w:cs="Times New Roman"/>
          <w:sz w:val="24"/>
          <w:szCs w:val="24"/>
        </w:rPr>
        <w:t xml:space="preserve"> </w:t>
      </w:r>
      <w:r w:rsidRPr="009274EF">
        <w:rPr>
          <w:rFonts w:ascii="Times New Roman" w:hAnsi="Times New Roman" w:cs="Times New Roman"/>
          <w:sz w:val="24"/>
          <w:szCs w:val="24"/>
        </w:rPr>
        <w:t>C</w:t>
      </w:r>
      <w:r w:rsidR="00EE5499" w:rsidRPr="009274EF">
        <w:rPr>
          <w:rFonts w:ascii="Times New Roman" w:hAnsi="Times New Roman" w:cs="Times New Roman"/>
          <w:sz w:val="24"/>
          <w:szCs w:val="24"/>
        </w:rPr>
        <w:t xml:space="preserve">ommon </w:t>
      </w:r>
      <w:r w:rsidRPr="009274EF">
        <w:rPr>
          <w:rFonts w:ascii="Times New Roman" w:hAnsi="Times New Roman" w:cs="Times New Roman"/>
          <w:sz w:val="24"/>
          <w:szCs w:val="24"/>
        </w:rPr>
        <w:t>P</w:t>
      </w:r>
      <w:r w:rsidR="00EE5499" w:rsidRPr="009274EF">
        <w:rPr>
          <w:rFonts w:ascii="Times New Roman" w:hAnsi="Times New Roman" w:cs="Times New Roman"/>
          <w:sz w:val="24"/>
          <w:szCs w:val="24"/>
        </w:rPr>
        <w:t xml:space="preserve">rovision </w:t>
      </w:r>
      <w:r w:rsidRPr="009274EF">
        <w:rPr>
          <w:rFonts w:ascii="Times New Roman" w:hAnsi="Times New Roman" w:cs="Times New Roman"/>
          <w:sz w:val="24"/>
          <w:szCs w:val="24"/>
        </w:rPr>
        <w:t>R</w:t>
      </w:r>
      <w:r w:rsidR="00EE5499" w:rsidRPr="009274EF">
        <w:rPr>
          <w:rFonts w:ascii="Times New Roman" w:hAnsi="Times New Roman" w:cs="Times New Roman"/>
          <w:sz w:val="24"/>
          <w:szCs w:val="24"/>
        </w:rPr>
        <w:t>egulation</w:t>
      </w:r>
      <w:r w:rsidR="002838E6" w:rsidRPr="009274EF">
        <w:rPr>
          <w:rStyle w:val="FootnoteReference"/>
          <w:rFonts w:ascii="Times New Roman" w:hAnsi="Times New Roman" w:cs="Times New Roman"/>
          <w:b w:val="0"/>
          <w:sz w:val="24"/>
          <w:szCs w:val="24"/>
        </w:rPr>
        <w:footnoteReference w:id="48"/>
      </w:r>
      <w:r w:rsidRPr="009274EF">
        <w:rPr>
          <w:rFonts w:ascii="Times New Roman" w:hAnsi="Times New Roman" w:cs="Times New Roman"/>
          <w:b/>
          <w:sz w:val="24"/>
          <w:szCs w:val="24"/>
        </w:rPr>
        <w:t>,</w:t>
      </w:r>
      <w:r w:rsidRPr="003020D2">
        <w:rPr>
          <w:rFonts w:ascii="Times New Roman" w:hAnsi="Times New Roman" w:cs="Times New Roman"/>
          <w:sz w:val="24"/>
          <w:szCs w:val="24"/>
        </w:rPr>
        <w:t xml:space="preserve"> each </w:t>
      </w:r>
      <w:r w:rsidR="00B12CDF"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 xml:space="preserve">shall be responsible for investigating irregularities committed by the beneficiaries located on its territory. The </w:t>
      </w:r>
      <w:r w:rsidR="00C16DEC"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 xml:space="preserve">shall make the financial corrections in connection with individual or systemic irregularities detected in operations or operational programme. Financial correction shall consist of cancelling all or part of the public contribution to an operation or to the operational programme. </w:t>
      </w:r>
      <w:r w:rsidR="00556EDF" w:rsidRPr="003020D2">
        <w:rPr>
          <w:rFonts w:ascii="Times New Roman" w:hAnsi="Times New Roman" w:cs="Times New Roman"/>
          <w:sz w:val="24"/>
          <w:szCs w:val="24"/>
        </w:rPr>
        <w:t>In the case of a systematic irregularity, the partner countries and member states shall extend its investigation to cover all operations potentially affected, case by case.</w:t>
      </w:r>
    </w:p>
    <w:p w14:paraId="6D8BEB36" w14:textId="6C6A36A0" w:rsidR="00556EDF" w:rsidRPr="003020D2" w:rsidRDefault="00556EDF"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Commission has the right of making financial corrections by cancelling all or part of the Union contribution to the programme and effecting recovery from the </w:t>
      </w:r>
      <w:r w:rsidRPr="00B422FD">
        <w:rPr>
          <w:rFonts w:ascii="Times New Roman" w:hAnsi="Times New Roman" w:cs="Times New Roman"/>
          <w:sz w:val="24"/>
          <w:szCs w:val="24"/>
        </w:rPr>
        <w:t xml:space="preserve">participating countries </w:t>
      </w:r>
      <w:r w:rsidRPr="003020D2">
        <w:rPr>
          <w:rFonts w:ascii="Times New Roman" w:hAnsi="Times New Roman" w:cs="Times New Roman"/>
          <w:sz w:val="24"/>
          <w:szCs w:val="24"/>
        </w:rPr>
        <w:t xml:space="preserve">in order to exclude from Union financing expenditure which is in breach of applicable Union and national law, including in relation to deficiencies in the management and control systems. </w:t>
      </w:r>
      <w:r w:rsidR="00A2361E" w:rsidRPr="00A2361E">
        <w:rPr>
          <w:rFonts w:ascii="Times New Roman" w:hAnsi="Times New Roman" w:cs="Times New Roman"/>
          <w:sz w:val="24"/>
          <w:szCs w:val="24"/>
        </w:rPr>
        <w:t>In case of any financial corrections imposed by the Commission, the participating countries commit to reimburse to the Programme accounts the amount representing the percentage of the financial correction applied to the expenditure paid by their beneficiaries and declared by the MA to the European Commission at the date of the decision to apply the financial correction</w:t>
      </w:r>
      <w:r w:rsidR="00B34CF4" w:rsidRPr="003020D2">
        <w:rPr>
          <w:rFonts w:ascii="Times New Roman" w:hAnsi="Times New Roman" w:cs="Times New Roman"/>
          <w:sz w:val="24"/>
          <w:szCs w:val="24"/>
        </w:rPr>
        <w:t>.</w:t>
      </w:r>
    </w:p>
    <w:p w14:paraId="2BCB55ED" w14:textId="6B8C8DDC" w:rsidR="00B34CF4" w:rsidRPr="003020D2" w:rsidRDefault="00B34CF4"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financial correction by the Commission shall not prejudice the </w:t>
      </w:r>
      <w:r w:rsidR="003020D2">
        <w:rPr>
          <w:rFonts w:ascii="Times New Roman" w:hAnsi="Times New Roman" w:cs="Times New Roman"/>
          <w:sz w:val="24"/>
          <w:szCs w:val="24"/>
        </w:rPr>
        <w:t>participating countries’</w:t>
      </w:r>
      <w:r w:rsidRPr="003020D2">
        <w:rPr>
          <w:rFonts w:ascii="Times New Roman" w:hAnsi="Times New Roman" w:cs="Times New Roman"/>
          <w:sz w:val="24"/>
          <w:szCs w:val="24"/>
        </w:rPr>
        <w:t xml:space="preserve"> obligation to pursue recoveries under the provisions of the applicable European Regulations.</w:t>
      </w:r>
      <w:r w:rsidR="00E50F90" w:rsidRPr="003020D2">
        <w:rPr>
          <w:rFonts w:ascii="Times New Roman" w:hAnsi="Times New Roman" w:cs="Times New Roman"/>
          <w:sz w:val="24"/>
          <w:szCs w:val="24"/>
        </w:rPr>
        <w:t xml:space="preserve"> Financial corrections shall be recorded in the annual accounts by the </w:t>
      </w:r>
      <w:r w:rsidR="00101B0B">
        <w:rPr>
          <w:rFonts w:ascii="Times New Roman" w:hAnsi="Times New Roman" w:cs="Times New Roman"/>
          <w:sz w:val="24"/>
          <w:szCs w:val="24"/>
        </w:rPr>
        <w:t>M</w:t>
      </w:r>
      <w:r w:rsidR="00E50F90" w:rsidRPr="003020D2">
        <w:rPr>
          <w:rFonts w:ascii="Times New Roman" w:hAnsi="Times New Roman" w:cs="Times New Roman"/>
          <w:sz w:val="24"/>
          <w:szCs w:val="24"/>
        </w:rPr>
        <w:t xml:space="preserve">anaging </w:t>
      </w:r>
      <w:r w:rsidR="00101B0B">
        <w:rPr>
          <w:rFonts w:ascii="Times New Roman" w:hAnsi="Times New Roman" w:cs="Times New Roman"/>
          <w:sz w:val="24"/>
          <w:szCs w:val="24"/>
        </w:rPr>
        <w:t>A</w:t>
      </w:r>
      <w:r w:rsidR="00E50F90" w:rsidRPr="003020D2">
        <w:rPr>
          <w:rFonts w:ascii="Times New Roman" w:hAnsi="Times New Roman" w:cs="Times New Roman"/>
          <w:sz w:val="24"/>
          <w:szCs w:val="24"/>
        </w:rPr>
        <w:t>uthority for the accounting year in which the cancellation is decided.</w:t>
      </w:r>
    </w:p>
    <w:p w14:paraId="153C4BC2" w14:textId="41D959A0" w:rsidR="00150BB4" w:rsidRPr="006D579C" w:rsidRDefault="00150BB4"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According to </w:t>
      </w:r>
      <w:r w:rsidR="00F0327B" w:rsidRPr="00025A42">
        <w:rPr>
          <w:rFonts w:ascii="Times New Roman" w:hAnsi="Times New Roman" w:cs="Times New Roman"/>
          <w:sz w:val="24"/>
          <w:szCs w:val="24"/>
        </w:rPr>
        <w:t>art 52</w:t>
      </w:r>
      <w:r w:rsidR="00025A42">
        <w:rPr>
          <w:rFonts w:ascii="Times New Roman" w:hAnsi="Times New Roman" w:cs="Times New Roman"/>
          <w:sz w:val="24"/>
          <w:szCs w:val="24"/>
        </w:rPr>
        <w:t>.</w:t>
      </w:r>
      <w:r w:rsidR="00F0327B" w:rsidRPr="00025A42">
        <w:rPr>
          <w:rFonts w:ascii="Times New Roman" w:hAnsi="Times New Roman" w:cs="Times New Roman"/>
          <w:sz w:val="24"/>
          <w:szCs w:val="24"/>
        </w:rPr>
        <w:t xml:space="preserve"> </w:t>
      </w:r>
      <w:proofErr w:type="gramStart"/>
      <w:r w:rsidR="00F0327B" w:rsidRPr="00025A42">
        <w:rPr>
          <w:rFonts w:ascii="Times New Roman" w:hAnsi="Times New Roman" w:cs="Times New Roman"/>
          <w:sz w:val="24"/>
          <w:szCs w:val="24"/>
        </w:rPr>
        <w:t>of</w:t>
      </w:r>
      <w:proofErr w:type="gramEnd"/>
      <w:r w:rsidR="00F0327B" w:rsidRPr="00025A42">
        <w:rPr>
          <w:rFonts w:ascii="Times New Roman" w:hAnsi="Times New Roman" w:cs="Times New Roman"/>
          <w:sz w:val="24"/>
          <w:szCs w:val="24"/>
        </w:rPr>
        <w:t xml:space="preserve"> the Interreg Regulation</w:t>
      </w:r>
      <w:r w:rsidR="00DE38D4">
        <w:rPr>
          <w:rFonts w:ascii="Times New Roman" w:hAnsi="Times New Roman" w:cs="Times New Roman"/>
          <w:sz w:val="24"/>
          <w:szCs w:val="24"/>
        </w:rPr>
        <w:t xml:space="preserve"> </w:t>
      </w:r>
      <w:r w:rsidR="002838E6" w:rsidRPr="00FE4649">
        <w:rPr>
          <w:rFonts w:ascii="Times New Roman" w:hAnsi="Times New Roman" w:cs="Times New Roman"/>
          <w:sz w:val="24"/>
          <w:szCs w:val="24"/>
        </w:rPr>
        <w:t>(EU</w:t>
      </w:r>
      <w:r w:rsidR="00304C14" w:rsidRPr="00FE4649">
        <w:rPr>
          <w:rFonts w:ascii="Times New Roman" w:hAnsi="Times New Roman" w:cs="Times New Roman"/>
          <w:sz w:val="24"/>
          <w:szCs w:val="24"/>
        </w:rPr>
        <w:t>) 2021</w:t>
      </w:r>
      <w:r w:rsidR="002838E6" w:rsidRPr="00FE4649">
        <w:rPr>
          <w:rFonts w:ascii="Times New Roman" w:hAnsi="Times New Roman" w:cs="Times New Roman"/>
          <w:sz w:val="24"/>
          <w:szCs w:val="24"/>
        </w:rPr>
        <w:t>/1059</w:t>
      </w:r>
      <w:r w:rsidRPr="006D579C">
        <w:rPr>
          <w:rFonts w:ascii="Times New Roman" w:hAnsi="Times New Roman" w:cs="Times New Roman"/>
          <w:sz w:val="24"/>
          <w:szCs w:val="24"/>
        </w:rPr>
        <w:t xml:space="preserve">, </w:t>
      </w:r>
      <w:r w:rsidR="00F0327B">
        <w:rPr>
          <w:rFonts w:ascii="Times New Roman" w:hAnsi="Times New Roman" w:cs="Times New Roman"/>
          <w:sz w:val="24"/>
          <w:szCs w:val="24"/>
        </w:rPr>
        <w:t xml:space="preserve">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shall ensure that any amount paid as a result of an irregularity is recovered from the lead </w:t>
      </w:r>
      <w:r w:rsidR="00F0327B"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w:t>
      </w:r>
      <w:r w:rsidR="00F0327B" w:rsidRPr="00F0327B">
        <w:rPr>
          <w:rFonts w:ascii="Times New Roman" w:hAnsi="Times New Roman" w:cs="Times New Roman"/>
          <w:sz w:val="24"/>
          <w:szCs w:val="24"/>
        </w:rPr>
        <w:t>Partners</w:t>
      </w:r>
      <w:r w:rsidRPr="006D579C">
        <w:rPr>
          <w:rFonts w:ascii="Times New Roman" w:hAnsi="Times New Roman" w:cs="Times New Roman"/>
          <w:sz w:val="24"/>
          <w:szCs w:val="24"/>
        </w:rPr>
        <w:t xml:space="preserve"> shall repay the lead </w:t>
      </w:r>
      <w:r w:rsidR="00F0327B"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any amounts unduly paid. If the lead </w:t>
      </w:r>
      <w:r w:rsidR="00F0327B"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does not succeed in securing repayment from other </w:t>
      </w:r>
      <w:r w:rsidR="00F0327B" w:rsidRPr="00F0327B">
        <w:rPr>
          <w:rFonts w:ascii="Times New Roman" w:hAnsi="Times New Roman" w:cs="Times New Roman"/>
          <w:sz w:val="24"/>
          <w:szCs w:val="24"/>
        </w:rPr>
        <w:t>partner</w:t>
      </w:r>
      <w:r w:rsidR="00A73234">
        <w:rPr>
          <w:rFonts w:ascii="Times New Roman" w:hAnsi="Times New Roman" w:cs="Times New Roman"/>
          <w:sz w:val="24"/>
          <w:szCs w:val="24"/>
        </w:rPr>
        <w:t xml:space="preserve"> or if the MA</w:t>
      </w:r>
      <w:r w:rsidRPr="006D579C">
        <w:rPr>
          <w:rFonts w:ascii="Times New Roman" w:hAnsi="Times New Roman" w:cs="Times New Roman"/>
          <w:sz w:val="24"/>
          <w:szCs w:val="24"/>
        </w:rPr>
        <w:t xml:space="preserve"> does not succeed in securing repayment from the lead </w:t>
      </w:r>
      <w:r w:rsidR="00F0327B" w:rsidRPr="00F0327B">
        <w:rPr>
          <w:rFonts w:ascii="Times New Roman" w:hAnsi="Times New Roman" w:cs="Times New Roman"/>
          <w:sz w:val="24"/>
          <w:szCs w:val="24"/>
        </w:rPr>
        <w:t>partner</w:t>
      </w:r>
      <w:r w:rsidRPr="006D579C">
        <w:rPr>
          <w:rFonts w:ascii="Times New Roman" w:hAnsi="Times New Roman" w:cs="Times New Roman"/>
          <w:sz w:val="24"/>
          <w:szCs w:val="24"/>
        </w:rPr>
        <w:t>, the</w:t>
      </w:r>
      <w:r w:rsidR="00A73234">
        <w:rPr>
          <w:rFonts w:ascii="Times New Roman" w:hAnsi="Times New Roman" w:cs="Times New Roman"/>
          <w:sz w:val="24"/>
          <w:szCs w:val="24"/>
        </w:rPr>
        <w:t xml:space="preserve"> participating countries </w:t>
      </w:r>
      <w:r w:rsidRPr="006D579C">
        <w:rPr>
          <w:rFonts w:ascii="Times New Roman" w:hAnsi="Times New Roman" w:cs="Times New Roman"/>
          <w:sz w:val="24"/>
          <w:szCs w:val="24"/>
        </w:rPr>
        <w:t xml:space="preserve">on whose territory the </w:t>
      </w:r>
      <w:r w:rsidR="00F0327B"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concerned is located shall </w:t>
      </w:r>
      <w:r w:rsidR="00A73234">
        <w:rPr>
          <w:rFonts w:ascii="Times New Roman" w:hAnsi="Times New Roman" w:cs="Times New Roman"/>
          <w:sz w:val="24"/>
          <w:szCs w:val="24"/>
        </w:rPr>
        <w:t>reimburse the MA</w:t>
      </w:r>
      <w:r w:rsidRPr="006D579C">
        <w:rPr>
          <w:rFonts w:ascii="Times New Roman" w:hAnsi="Times New Roman" w:cs="Times New Roman"/>
          <w:sz w:val="24"/>
          <w:szCs w:val="24"/>
        </w:rPr>
        <w:t xml:space="preserve"> the amount unduly paid to that </w:t>
      </w:r>
      <w:r w:rsidR="00F0327B" w:rsidRPr="00F0327B">
        <w:rPr>
          <w:rFonts w:ascii="Times New Roman" w:hAnsi="Times New Roman" w:cs="Times New Roman"/>
          <w:sz w:val="24"/>
          <w:szCs w:val="24"/>
        </w:rPr>
        <w:t>partner</w:t>
      </w:r>
      <w:r w:rsidR="00A73234">
        <w:rPr>
          <w:rFonts w:ascii="Times New Roman" w:hAnsi="Times New Roman" w:cs="Times New Roman"/>
          <w:sz w:val="24"/>
          <w:szCs w:val="24"/>
        </w:rPr>
        <w:t>. The MA</w:t>
      </w:r>
      <w:r w:rsidRPr="006D579C">
        <w:rPr>
          <w:rFonts w:ascii="Times New Roman" w:hAnsi="Times New Roman" w:cs="Times New Roman"/>
          <w:sz w:val="24"/>
          <w:szCs w:val="24"/>
        </w:rPr>
        <w:t xml:space="preserve"> shall be responsible for reimbursing the amounts concerned to the general budget of the Union, in accordance with the apportionment of liabilities among the participating </w:t>
      </w:r>
      <w:r w:rsidR="00F0327B">
        <w:rPr>
          <w:rFonts w:ascii="Times New Roman" w:hAnsi="Times New Roman" w:cs="Times New Roman"/>
          <w:sz w:val="24"/>
          <w:szCs w:val="24"/>
        </w:rPr>
        <w:t xml:space="preserve">countries </w:t>
      </w:r>
      <w:r w:rsidRPr="006D579C">
        <w:rPr>
          <w:rFonts w:ascii="Times New Roman" w:hAnsi="Times New Roman" w:cs="Times New Roman"/>
          <w:sz w:val="24"/>
          <w:szCs w:val="24"/>
        </w:rPr>
        <w:t xml:space="preserve">as laid down </w:t>
      </w:r>
      <w:r w:rsidR="00F0327B">
        <w:rPr>
          <w:rFonts w:ascii="Times New Roman" w:hAnsi="Times New Roman" w:cs="Times New Roman"/>
          <w:sz w:val="24"/>
          <w:szCs w:val="24"/>
        </w:rPr>
        <w:t>herein</w:t>
      </w:r>
      <w:r w:rsidRPr="006D579C">
        <w:rPr>
          <w:rFonts w:ascii="Times New Roman" w:hAnsi="Times New Roman" w:cs="Times New Roman"/>
          <w:sz w:val="24"/>
          <w:szCs w:val="24"/>
        </w:rPr>
        <w:t>.</w:t>
      </w:r>
      <w:r w:rsidR="00F0327B">
        <w:rPr>
          <w:rFonts w:ascii="Times New Roman" w:hAnsi="Times New Roman" w:cs="Times New Roman"/>
          <w:sz w:val="24"/>
          <w:szCs w:val="24"/>
        </w:rPr>
        <w:t xml:space="preserve">  </w:t>
      </w:r>
    </w:p>
    <w:p w14:paraId="453314B0" w14:textId="77777777" w:rsidR="00150BB4" w:rsidRPr="006D579C" w:rsidRDefault="00150BB4" w:rsidP="00150BB4">
      <w:pPr>
        <w:jc w:val="both"/>
        <w:rPr>
          <w:rFonts w:ascii="Times New Roman" w:hAnsi="Times New Roman" w:cs="Times New Roman"/>
          <w:sz w:val="24"/>
          <w:szCs w:val="24"/>
        </w:rPr>
      </w:pPr>
      <w:r w:rsidRPr="006D579C">
        <w:rPr>
          <w:rFonts w:ascii="Times New Roman" w:hAnsi="Times New Roman" w:cs="Times New Roman"/>
          <w:sz w:val="24"/>
          <w:szCs w:val="24"/>
        </w:rPr>
        <w:lastRenderedPageBreak/>
        <w:t xml:space="preserve">Once </w:t>
      </w:r>
      <w:r w:rsidR="00A73234" w:rsidRPr="00A73234">
        <w:rPr>
          <w:rFonts w:ascii="Times New Roman" w:hAnsi="Times New Roman" w:cs="Times New Roman"/>
          <w:sz w:val="24"/>
          <w:szCs w:val="24"/>
        </w:rPr>
        <w:t>the participating countr</w:t>
      </w:r>
      <w:r w:rsidR="00FE361A">
        <w:rPr>
          <w:rFonts w:ascii="Times New Roman" w:hAnsi="Times New Roman" w:cs="Times New Roman"/>
          <w:sz w:val="24"/>
          <w:szCs w:val="24"/>
        </w:rPr>
        <w:t>y</w:t>
      </w:r>
      <w:r w:rsidR="00A73234" w:rsidRPr="00A73234">
        <w:rPr>
          <w:rFonts w:ascii="Times New Roman" w:hAnsi="Times New Roman" w:cs="Times New Roman"/>
          <w:sz w:val="24"/>
          <w:szCs w:val="24"/>
        </w:rPr>
        <w:t xml:space="preserve"> </w:t>
      </w:r>
      <w:r w:rsidR="00A73234">
        <w:rPr>
          <w:rFonts w:ascii="Times New Roman" w:hAnsi="Times New Roman" w:cs="Times New Roman"/>
          <w:sz w:val="24"/>
          <w:szCs w:val="24"/>
        </w:rPr>
        <w:t>ha</w:t>
      </w:r>
      <w:r w:rsidR="00FE361A">
        <w:rPr>
          <w:rFonts w:ascii="Times New Roman" w:hAnsi="Times New Roman" w:cs="Times New Roman"/>
          <w:sz w:val="24"/>
          <w:szCs w:val="24"/>
        </w:rPr>
        <w:t>s</w:t>
      </w:r>
      <w:r w:rsidRPr="006D579C">
        <w:rPr>
          <w:rFonts w:ascii="Times New Roman" w:hAnsi="Times New Roman" w:cs="Times New Roman"/>
          <w:sz w:val="24"/>
          <w:szCs w:val="24"/>
        </w:rPr>
        <w:t xml:space="preserve"> reimbursed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it may continue or start a recovery procedure against that partner pursuant to its national law. </w:t>
      </w:r>
    </w:p>
    <w:p w14:paraId="53AD7B27" w14:textId="77777777" w:rsidR="00150BB4" w:rsidRPr="006D579C" w:rsidRDefault="00150BB4"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Where a </w:t>
      </w:r>
      <w:r w:rsidR="00A73234" w:rsidRPr="00A73234">
        <w:rPr>
          <w:rFonts w:ascii="Times New Roman" w:hAnsi="Times New Roman" w:cs="Times New Roman"/>
          <w:sz w:val="24"/>
          <w:szCs w:val="24"/>
        </w:rPr>
        <w:t>the participating countr</w:t>
      </w:r>
      <w:r w:rsidR="00FE361A">
        <w:rPr>
          <w:rFonts w:ascii="Times New Roman" w:hAnsi="Times New Roman" w:cs="Times New Roman"/>
          <w:sz w:val="24"/>
          <w:szCs w:val="24"/>
        </w:rPr>
        <w:t>y</w:t>
      </w:r>
      <w:r w:rsidR="00A73234" w:rsidRPr="00A73234">
        <w:rPr>
          <w:rFonts w:ascii="Times New Roman" w:hAnsi="Times New Roman" w:cs="Times New Roman"/>
          <w:sz w:val="24"/>
          <w:szCs w:val="24"/>
        </w:rPr>
        <w:t xml:space="preserve"> </w:t>
      </w:r>
      <w:r w:rsidRPr="006D579C">
        <w:rPr>
          <w:rFonts w:ascii="Times New Roman" w:hAnsi="Times New Roman" w:cs="Times New Roman"/>
          <w:sz w:val="24"/>
          <w:szCs w:val="24"/>
        </w:rPr>
        <w:t xml:space="preserve">has not reimbursed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those amounts shall be subject to a recovery order issued by the Commission which shall be executed, where possible, by offsetting to</w:t>
      </w:r>
      <w:r w:rsidR="00A73234">
        <w:rPr>
          <w:rFonts w:ascii="Times New Roman" w:hAnsi="Times New Roman" w:cs="Times New Roman"/>
          <w:sz w:val="24"/>
          <w:szCs w:val="24"/>
        </w:rPr>
        <w:t xml:space="preserve"> </w:t>
      </w:r>
      <w:r w:rsidR="00A73234" w:rsidRPr="00A73234">
        <w:rPr>
          <w:rFonts w:ascii="Times New Roman" w:hAnsi="Times New Roman" w:cs="Times New Roman"/>
          <w:sz w:val="24"/>
          <w:szCs w:val="24"/>
        </w:rPr>
        <w:t>the participating countries</w:t>
      </w:r>
      <w:r w:rsidRPr="006D579C">
        <w:rPr>
          <w:rFonts w:ascii="Times New Roman" w:hAnsi="Times New Roman" w:cs="Times New Roman"/>
          <w:sz w:val="24"/>
          <w:szCs w:val="24"/>
        </w:rPr>
        <w:t xml:space="preserve">. Such recovery shall not constitute a financial correction and shall not reduce the support from the ERDF or any external financing instrument of the Union to the </w:t>
      </w:r>
      <w:r w:rsidR="00076C81">
        <w:rPr>
          <w:rFonts w:ascii="Times New Roman" w:hAnsi="Times New Roman" w:cs="Times New Roman"/>
          <w:sz w:val="24"/>
          <w:szCs w:val="24"/>
        </w:rPr>
        <w:t>P</w:t>
      </w:r>
      <w:r w:rsidRPr="006D579C">
        <w:rPr>
          <w:rFonts w:ascii="Times New Roman" w:hAnsi="Times New Roman" w:cs="Times New Roman"/>
          <w:sz w:val="24"/>
          <w:szCs w:val="24"/>
        </w:rPr>
        <w:t>rogramme. The amount recovered shall constitute assigned revenue in accordance with Article 21(3) of the Financial Regulation.</w:t>
      </w:r>
    </w:p>
    <w:p w14:paraId="415A717E" w14:textId="77777777" w:rsidR="00150BB4" w:rsidRDefault="00150BB4"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With regard to amounts not reimbursed to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by a Member State, the offsetting shall concern subsequent payments </w:t>
      </w:r>
      <w:r w:rsidR="00FE361A">
        <w:rPr>
          <w:rFonts w:ascii="Times New Roman" w:hAnsi="Times New Roman" w:cs="Times New Roman"/>
          <w:sz w:val="24"/>
          <w:szCs w:val="24"/>
        </w:rPr>
        <w:t xml:space="preserve">to the </w:t>
      </w:r>
      <w:r w:rsidR="00076C81" w:rsidRPr="00B24017">
        <w:rPr>
          <w:rFonts w:ascii="Times New Roman" w:hAnsi="Times New Roman" w:cs="Times New Roman"/>
          <w:sz w:val="24"/>
          <w:szCs w:val="24"/>
        </w:rPr>
        <w:t>P</w:t>
      </w:r>
      <w:r w:rsidRPr="00B24017">
        <w:rPr>
          <w:rFonts w:ascii="Times New Roman" w:hAnsi="Times New Roman" w:cs="Times New Roman"/>
          <w:sz w:val="24"/>
          <w:szCs w:val="24"/>
        </w:rPr>
        <w:t>rogramme</w:t>
      </w:r>
      <w:r w:rsidRPr="006D579C">
        <w:rPr>
          <w:rFonts w:ascii="Times New Roman" w:hAnsi="Times New Roman" w:cs="Times New Roman"/>
          <w:sz w:val="24"/>
          <w:szCs w:val="24"/>
        </w:rPr>
        <w:t xml:space="preserve">.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shall then offset with regard to that Member State in accordance with the apportionment of liabilities among the participating Member States set out </w:t>
      </w:r>
      <w:r w:rsidR="00FE361A">
        <w:rPr>
          <w:rFonts w:ascii="Times New Roman" w:hAnsi="Times New Roman" w:cs="Times New Roman"/>
          <w:sz w:val="24"/>
          <w:szCs w:val="24"/>
        </w:rPr>
        <w:t>herein</w:t>
      </w:r>
      <w:r w:rsidRPr="006D579C">
        <w:rPr>
          <w:rFonts w:ascii="Times New Roman" w:hAnsi="Times New Roman" w:cs="Times New Roman"/>
          <w:sz w:val="24"/>
          <w:szCs w:val="24"/>
        </w:rPr>
        <w:t xml:space="preserve"> in the event of financial corrections imposed by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or the Commission.</w:t>
      </w:r>
    </w:p>
    <w:p w14:paraId="6682BB45" w14:textId="62251D9C" w:rsidR="00E806B4" w:rsidRDefault="00150BB4" w:rsidP="003020D2">
      <w:pPr>
        <w:jc w:val="both"/>
        <w:rPr>
          <w:rFonts w:ascii="Times New Roman" w:eastAsia="MS Mincho" w:hAnsi="Times New Roman" w:cs="Times New Roman"/>
          <w:bCs/>
          <w:sz w:val="24"/>
          <w:szCs w:val="24"/>
          <w:lang w:val="en-US" w:eastAsia="fr-FR"/>
        </w:rPr>
      </w:pPr>
      <w:r w:rsidRPr="006D579C">
        <w:rPr>
          <w:rFonts w:ascii="Times New Roman" w:hAnsi="Times New Roman" w:cs="Times New Roman"/>
          <w:sz w:val="24"/>
          <w:szCs w:val="24"/>
        </w:rPr>
        <w:t xml:space="preserve">With regard to amounts not reimbursed to the </w:t>
      </w:r>
      <w:r w:rsidR="00A73234">
        <w:rPr>
          <w:rFonts w:ascii="Times New Roman" w:hAnsi="Times New Roman" w:cs="Times New Roman"/>
          <w:sz w:val="24"/>
          <w:szCs w:val="24"/>
        </w:rPr>
        <w:t>MA</w:t>
      </w:r>
      <w:r w:rsidRPr="006D579C">
        <w:rPr>
          <w:rFonts w:ascii="Times New Roman" w:hAnsi="Times New Roman" w:cs="Times New Roman"/>
          <w:sz w:val="24"/>
          <w:szCs w:val="24"/>
        </w:rPr>
        <w:t xml:space="preserve"> by a partner country the offsetting shall concern subsequent payments to programmes under the respective external financing </w:t>
      </w:r>
    </w:p>
    <w:p w14:paraId="4057436C" w14:textId="303A4C04" w:rsidR="00105068" w:rsidRPr="003020D2" w:rsidRDefault="00105068" w:rsidP="003020D2">
      <w:pPr>
        <w:jc w:val="both"/>
        <w:rPr>
          <w:rFonts w:ascii="Times New Roman" w:hAnsi="Times New Roman" w:cs="Times New Roman"/>
          <w:sz w:val="24"/>
          <w:szCs w:val="24"/>
        </w:rPr>
      </w:pPr>
      <w:r w:rsidRPr="003020D2">
        <w:rPr>
          <w:rFonts w:ascii="Times New Roman" w:hAnsi="Times New Roman" w:cs="Times New Roman"/>
          <w:sz w:val="24"/>
          <w:szCs w:val="24"/>
        </w:rPr>
        <w:t xml:space="preserve">The participating countries in the Programme decided that neither the lead beneficiary nor the </w:t>
      </w:r>
      <w:r w:rsidR="00101B0B">
        <w:rPr>
          <w:rFonts w:ascii="Times New Roman" w:hAnsi="Times New Roman" w:cs="Times New Roman"/>
          <w:sz w:val="24"/>
          <w:szCs w:val="24"/>
        </w:rPr>
        <w:t>P</w:t>
      </w:r>
      <w:r w:rsidRPr="003020D2">
        <w:rPr>
          <w:rFonts w:ascii="Times New Roman" w:hAnsi="Times New Roman" w:cs="Times New Roman"/>
          <w:sz w:val="24"/>
          <w:szCs w:val="24"/>
        </w:rPr>
        <w:t xml:space="preserve">rogramme's </w:t>
      </w:r>
      <w:r w:rsidR="00B23779">
        <w:rPr>
          <w:rFonts w:ascii="Times New Roman" w:hAnsi="Times New Roman" w:cs="Times New Roman"/>
          <w:sz w:val="24"/>
          <w:szCs w:val="24"/>
        </w:rPr>
        <w:t xml:space="preserve">MA </w:t>
      </w:r>
      <w:r w:rsidRPr="003020D2">
        <w:rPr>
          <w:rFonts w:ascii="Times New Roman" w:hAnsi="Times New Roman" w:cs="Times New Roman"/>
          <w:sz w:val="24"/>
          <w:szCs w:val="24"/>
        </w:rPr>
        <w:t>is obliged to recover an amount unduly paid that does not exceed EUR 250, not including interest, from any operation in an accounting year, per partner.</w:t>
      </w:r>
    </w:p>
    <w:p w14:paraId="6EC25BA6" w14:textId="77777777" w:rsidR="00105068" w:rsidRDefault="00105068" w:rsidP="00DE6076">
      <w:pPr>
        <w:tabs>
          <w:tab w:val="left" w:pos="0"/>
        </w:tabs>
        <w:spacing w:before="120" w:after="0" w:line="252" w:lineRule="auto"/>
        <w:contextualSpacing/>
        <w:jc w:val="both"/>
        <w:rPr>
          <w:rFonts w:ascii="Times New Roman" w:eastAsia="MS Mincho" w:hAnsi="Times New Roman" w:cs="Times New Roman"/>
          <w:bCs/>
          <w:sz w:val="24"/>
          <w:szCs w:val="24"/>
          <w:lang w:val="en-US" w:eastAsia="fr-FR"/>
        </w:rPr>
      </w:pPr>
    </w:p>
    <w:p w14:paraId="25C2549F" w14:textId="77777777" w:rsidR="00AA2DC5" w:rsidRDefault="00AA2DC5">
      <w:pPr>
        <w:rPr>
          <w:rFonts w:ascii="Times New Roman" w:hAnsi="Times New Roman" w:cs="Times New Roman"/>
          <w:sz w:val="24"/>
        </w:rPr>
      </w:pPr>
      <w:r>
        <w:rPr>
          <w:rFonts w:ascii="Times New Roman" w:hAnsi="Times New Roman" w:cs="Times New Roman"/>
          <w:sz w:val="24"/>
        </w:rPr>
        <w:br w:type="page"/>
      </w:r>
    </w:p>
    <w:p w14:paraId="2C1D57E1" w14:textId="30B4DE56" w:rsidR="003720FC" w:rsidRPr="001B17E8" w:rsidRDefault="003720FC" w:rsidP="009F3BAE">
      <w:pPr>
        <w:pStyle w:val="Heading1"/>
        <w:jc w:val="both"/>
      </w:pPr>
      <w:bookmarkStart w:id="42" w:name="_Toc89783152"/>
      <w:r w:rsidRPr="001B17E8">
        <w:lastRenderedPageBreak/>
        <w:t>8.</w:t>
      </w:r>
      <w:r w:rsidRPr="001B17E8">
        <w:tab/>
        <w:t>Use of unit costs, lump sums, flat rates and financing not linked to costs</w:t>
      </w:r>
      <w:bookmarkEnd w:id="42"/>
    </w:p>
    <w:p w14:paraId="19877F10" w14:textId="77777777" w:rsidR="003720FC" w:rsidRPr="00150BB4" w:rsidRDefault="003720FC"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rPr>
        <w:t>Table 11: Use of unit costs, lump sums, flat rates and financing not linked to costs</w:t>
      </w:r>
    </w:p>
    <w:tbl>
      <w:tblPr>
        <w:tblW w:w="903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851"/>
        <w:gridCol w:w="992"/>
      </w:tblGrid>
      <w:tr w:rsidR="003720FC" w:rsidRPr="00150BB4" w14:paraId="34F5F8CA" w14:textId="77777777" w:rsidTr="000323D0">
        <w:tc>
          <w:tcPr>
            <w:tcW w:w="7195" w:type="dxa"/>
          </w:tcPr>
          <w:p w14:paraId="7E223C49"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Intended use of Articles 94 and 95</w:t>
            </w:r>
          </w:p>
        </w:tc>
        <w:tc>
          <w:tcPr>
            <w:tcW w:w="851" w:type="dxa"/>
          </w:tcPr>
          <w:p w14:paraId="026FB48F"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YES</w:t>
            </w:r>
          </w:p>
        </w:tc>
        <w:tc>
          <w:tcPr>
            <w:tcW w:w="992" w:type="dxa"/>
          </w:tcPr>
          <w:p w14:paraId="126E8521"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NO</w:t>
            </w:r>
          </w:p>
        </w:tc>
      </w:tr>
      <w:tr w:rsidR="003720FC" w:rsidRPr="00150BB4" w14:paraId="47AAA98A" w14:textId="77777777" w:rsidTr="000323D0">
        <w:tc>
          <w:tcPr>
            <w:tcW w:w="7195" w:type="dxa"/>
          </w:tcPr>
          <w:p w14:paraId="5B5637E5"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unit costs, lump sums and flat rates under priority according to Article 94 CPR (if yes, fill in Appendix 1)</w:t>
            </w:r>
          </w:p>
        </w:tc>
        <w:tc>
          <w:tcPr>
            <w:tcW w:w="851" w:type="dxa"/>
          </w:tcPr>
          <w:p w14:paraId="15AB3638"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Pr="00150BB4">
              <w:rPr>
                <w:rFonts w:ascii="Times New Roman" w:hAnsi="Times New Roman" w:cs="Times New Roman"/>
                <w:sz w:val="24"/>
              </w:rPr>
            </w:r>
            <w:r w:rsidRPr="00150BB4">
              <w:rPr>
                <w:rFonts w:ascii="Times New Roman" w:hAnsi="Times New Roman" w:cs="Times New Roman"/>
                <w:sz w:val="24"/>
              </w:rPr>
              <w:fldChar w:fldCharType="end"/>
            </w:r>
          </w:p>
        </w:tc>
        <w:tc>
          <w:tcPr>
            <w:tcW w:w="992" w:type="dxa"/>
          </w:tcPr>
          <w:p w14:paraId="644BB6A4" w14:textId="34242FE6" w:rsidR="003720FC" w:rsidRPr="00150BB4" w:rsidRDefault="006518BC"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1"/>
                  <w:enabled/>
                  <w:calcOnExit w:val="0"/>
                  <w:checkBox>
                    <w:sizeAuto/>
                    <w:default w:val="1"/>
                  </w:checkBox>
                </w:ffData>
              </w:fldChar>
            </w:r>
            <w:r>
              <w:rPr>
                <w:rFonts w:ascii="Times New Roman" w:hAnsi="Times New Roman" w:cs="Times New Roman"/>
                <w:sz w:val="24"/>
              </w:rPr>
              <w:instrText xml:space="preserve"> </w:instrText>
            </w:r>
            <w:bookmarkStart w:id="43" w:name="Check1"/>
            <w:r>
              <w:rPr>
                <w:rFonts w:ascii="Times New Roman" w:hAnsi="Times New Roman" w:cs="Times New Roman"/>
                <w:sz w:val="24"/>
              </w:rPr>
              <w:instrText xml:space="preserve">FORMCHECKBOX </w:instrText>
            </w:r>
            <w:r>
              <w:rPr>
                <w:rFonts w:ascii="Times New Roman" w:hAnsi="Times New Roman" w:cs="Times New Roman"/>
                <w:sz w:val="24"/>
              </w:rPr>
            </w:r>
            <w:r>
              <w:rPr>
                <w:rFonts w:ascii="Times New Roman" w:hAnsi="Times New Roman" w:cs="Times New Roman"/>
                <w:sz w:val="24"/>
              </w:rPr>
              <w:fldChar w:fldCharType="end"/>
            </w:r>
            <w:bookmarkEnd w:id="43"/>
          </w:p>
        </w:tc>
      </w:tr>
      <w:tr w:rsidR="003720FC" w:rsidRPr="00150BB4" w14:paraId="541D4042" w14:textId="77777777" w:rsidTr="000323D0">
        <w:tc>
          <w:tcPr>
            <w:tcW w:w="7195" w:type="dxa"/>
          </w:tcPr>
          <w:p w14:paraId="7936E58D"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financing not linked to costs according to Article 95 CPR (if yes, fill in Appendix 2)</w:t>
            </w:r>
          </w:p>
        </w:tc>
        <w:tc>
          <w:tcPr>
            <w:tcW w:w="851" w:type="dxa"/>
          </w:tcPr>
          <w:p w14:paraId="4A114AEF" w14:textId="77777777" w:rsidR="003720FC" w:rsidRPr="00150BB4" w:rsidRDefault="003720FC"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Pr="00150BB4">
              <w:rPr>
                <w:rFonts w:ascii="Times New Roman" w:hAnsi="Times New Roman" w:cs="Times New Roman"/>
                <w:sz w:val="24"/>
              </w:rPr>
            </w:r>
            <w:r w:rsidRPr="00150BB4">
              <w:rPr>
                <w:rFonts w:ascii="Times New Roman" w:hAnsi="Times New Roman" w:cs="Times New Roman"/>
                <w:sz w:val="24"/>
              </w:rPr>
              <w:fldChar w:fldCharType="end"/>
            </w:r>
          </w:p>
        </w:tc>
        <w:tc>
          <w:tcPr>
            <w:tcW w:w="992" w:type="dxa"/>
          </w:tcPr>
          <w:p w14:paraId="14747E48" w14:textId="6B4E522F" w:rsidR="003720FC" w:rsidRPr="00150BB4" w:rsidRDefault="006518BC"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2"/>
                  <w:enabled/>
                  <w:calcOnExit w:val="0"/>
                  <w:checkBox>
                    <w:sizeAuto/>
                    <w:default w:val="1"/>
                  </w:checkBox>
                </w:ffData>
              </w:fldChar>
            </w:r>
            <w:r>
              <w:rPr>
                <w:rFonts w:ascii="Times New Roman" w:hAnsi="Times New Roman" w:cs="Times New Roman"/>
                <w:sz w:val="24"/>
              </w:rPr>
              <w:instrText xml:space="preserve"> </w:instrText>
            </w:r>
            <w:bookmarkStart w:id="44" w:name="Check2"/>
            <w:r>
              <w:rPr>
                <w:rFonts w:ascii="Times New Roman" w:hAnsi="Times New Roman" w:cs="Times New Roman"/>
                <w:sz w:val="24"/>
              </w:rPr>
              <w:instrText xml:space="preserve">FORMCHECKBOX </w:instrText>
            </w:r>
            <w:r>
              <w:rPr>
                <w:rFonts w:ascii="Times New Roman" w:hAnsi="Times New Roman" w:cs="Times New Roman"/>
                <w:sz w:val="24"/>
              </w:rPr>
            </w:r>
            <w:r>
              <w:rPr>
                <w:rFonts w:ascii="Times New Roman" w:hAnsi="Times New Roman" w:cs="Times New Roman"/>
                <w:sz w:val="24"/>
              </w:rPr>
              <w:fldChar w:fldCharType="end"/>
            </w:r>
            <w:bookmarkEnd w:id="44"/>
          </w:p>
        </w:tc>
      </w:tr>
    </w:tbl>
    <w:p w14:paraId="01371559" w14:textId="7479F8CC" w:rsidR="003720FC" w:rsidRPr="00150BB4" w:rsidRDefault="003720FC" w:rsidP="005737C3">
      <w:pPr>
        <w:pStyle w:val="Heading1"/>
        <w:rPr>
          <w:lang w:eastAsia="en-GB"/>
        </w:rPr>
      </w:pPr>
      <w:r w:rsidRPr="00150BB4">
        <w:rPr>
          <w:lang w:eastAsia="en-GB"/>
        </w:rPr>
        <w:br w:type="page"/>
      </w:r>
      <w:bookmarkStart w:id="45" w:name="_Toc89783153"/>
      <w:r w:rsidRPr="00150BB4">
        <w:rPr>
          <w:lang w:eastAsia="en-GB"/>
        </w:rPr>
        <w:lastRenderedPageBreak/>
        <w:t>APPENDICES</w:t>
      </w:r>
      <w:bookmarkEnd w:id="45"/>
    </w:p>
    <w:p w14:paraId="393AA3FD" w14:textId="1D4CCA21" w:rsidR="003720FC" w:rsidRPr="00150BB4" w:rsidRDefault="003720FC"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Map 1:</w:t>
      </w:r>
      <w:r w:rsidRPr="00150BB4">
        <w:rPr>
          <w:rFonts w:ascii="Times New Roman" w:hAnsi="Times New Roman" w:cs="Times New Roman"/>
          <w:sz w:val="24"/>
        </w:rPr>
        <w:tab/>
        <w:t>Map of the programme area</w:t>
      </w:r>
    </w:p>
    <w:p w14:paraId="19B204A5" w14:textId="679E2BE8" w:rsidR="003720FC" w:rsidRPr="00150BB4" w:rsidRDefault="003720FC"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1:</w:t>
      </w:r>
      <w:r w:rsidRPr="00150BB4">
        <w:rPr>
          <w:rFonts w:ascii="Times New Roman" w:hAnsi="Times New Roman" w:cs="Times New Roman"/>
          <w:sz w:val="24"/>
        </w:rPr>
        <w:tab/>
        <w:t>Union contribution based on unit costs, lump sums and flat rates</w:t>
      </w:r>
      <w:r w:rsidR="00E64E60">
        <w:rPr>
          <w:rFonts w:ascii="Times New Roman" w:hAnsi="Times New Roman" w:cs="Times New Roman"/>
          <w:sz w:val="24"/>
        </w:rPr>
        <w:t xml:space="preserve"> </w:t>
      </w:r>
      <w:r w:rsidR="00AA3B51">
        <w:rPr>
          <w:rFonts w:ascii="Times New Roman" w:hAnsi="Times New Roman" w:cs="Times New Roman"/>
          <w:sz w:val="24"/>
        </w:rPr>
        <w:t>- not applicable</w:t>
      </w:r>
    </w:p>
    <w:p w14:paraId="5D68E3D0" w14:textId="46D1311E" w:rsidR="003720FC" w:rsidRPr="00150BB4" w:rsidRDefault="003720FC"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2</w:t>
      </w:r>
      <w:r w:rsidR="00E64E60">
        <w:rPr>
          <w:rFonts w:ascii="Times New Roman" w:hAnsi="Times New Roman" w:cs="Times New Roman"/>
          <w:sz w:val="24"/>
        </w:rPr>
        <w:t>:</w:t>
      </w:r>
      <w:r w:rsidRPr="00150BB4">
        <w:rPr>
          <w:rFonts w:ascii="Times New Roman" w:hAnsi="Times New Roman" w:cs="Times New Roman"/>
          <w:sz w:val="24"/>
        </w:rPr>
        <w:tab/>
        <w:t>Union contribution based on financing not linked to costs</w:t>
      </w:r>
      <w:r w:rsidR="00E64E60">
        <w:rPr>
          <w:rFonts w:ascii="Times New Roman" w:hAnsi="Times New Roman" w:cs="Times New Roman"/>
          <w:sz w:val="24"/>
        </w:rPr>
        <w:t xml:space="preserve"> </w:t>
      </w:r>
      <w:r w:rsidR="00AA3B51">
        <w:rPr>
          <w:rFonts w:ascii="Times New Roman" w:hAnsi="Times New Roman" w:cs="Times New Roman"/>
          <w:sz w:val="24"/>
        </w:rPr>
        <w:t>-</w:t>
      </w:r>
      <w:r w:rsidR="00E64E60">
        <w:rPr>
          <w:rFonts w:ascii="Times New Roman" w:hAnsi="Times New Roman" w:cs="Times New Roman"/>
          <w:sz w:val="24"/>
        </w:rPr>
        <w:t xml:space="preserve"> </w:t>
      </w:r>
      <w:r w:rsidR="00AA3B51">
        <w:rPr>
          <w:rFonts w:ascii="Times New Roman" w:hAnsi="Times New Roman" w:cs="Times New Roman"/>
          <w:sz w:val="24"/>
        </w:rPr>
        <w:t>not applicable</w:t>
      </w:r>
    </w:p>
    <w:p w14:paraId="1BF89368" w14:textId="030F481E" w:rsidR="003720FC" w:rsidRPr="00150BB4" w:rsidRDefault="003720FC"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3:</w:t>
      </w:r>
      <w:r w:rsidRPr="00150BB4">
        <w:rPr>
          <w:rFonts w:ascii="Times New Roman" w:hAnsi="Times New Roman" w:cs="Times New Roman"/>
          <w:sz w:val="24"/>
        </w:rPr>
        <w:tab/>
        <w:t>List of planned operations of strategic importance with a timetable</w:t>
      </w:r>
      <w:r w:rsidR="00E64E60">
        <w:rPr>
          <w:rFonts w:ascii="Times New Roman" w:hAnsi="Times New Roman" w:cs="Times New Roman"/>
          <w:sz w:val="24"/>
        </w:rPr>
        <w:t xml:space="preserve"> </w:t>
      </w:r>
    </w:p>
    <w:p w14:paraId="04D8DCB4" w14:textId="77777777" w:rsidR="000843EB" w:rsidRDefault="000843EB" w:rsidP="003720FC">
      <w:pPr>
        <w:rPr>
          <w:rFonts w:ascii="Times New Roman" w:hAnsi="Times New Roman" w:cs="Times New Roman"/>
        </w:rPr>
        <w:sectPr w:rsidR="000843EB">
          <w:pgSz w:w="11906" w:h="16838"/>
          <w:pgMar w:top="1440" w:right="1440" w:bottom="1440" w:left="1440" w:header="708" w:footer="708" w:gutter="0"/>
          <w:cols w:space="708"/>
          <w:docGrid w:linePitch="360"/>
        </w:sectPr>
      </w:pPr>
    </w:p>
    <w:p w14:paraId="5FDCBFA9" w14:textId="77777777" w:rsidR="000843EB" w:rsidRPr="000843EB" w:rsidRDefault="000843EB" w:rsidP="009F3BAE">
      <w:pPr>
        <w:pStyle w:val="Heading1"/>
      </w:pPr>
      <w:bookmarkStart w:id="46" w:name="_Toc89783154"/>
      <w:r w:rsidRPr="000843EB">
        <w:lastRenderedPageBreak/>
        <w:t>Map 1:</w:t>
      </w:r>
      <w:r w:rsidRPr="000843EB">
        <w:tab/>
        <w:t>Map of the programme area</w:t>
      </w:r>
      <w:bookmarkEnd w:id="46"/>
    </w:p>
    <w:p w14:paraId="55337082" w14:textId="77777777" w:rsidR="008E4012" w:rsidRDefault="000843EB" w:rsidP="000E7097">
      <w:pPr>
        <w:jc w:val="center"/>
        <w:rPr>
          <w:rFonts w:ascii="Times New Roman" w:hAnsi="Times New Roman" w:cs="Times New Roman"/>
        </w:rPr>
        <w:sectPr w:rsidR="008E4012" w:rsidSect="000843EB">
          <w:pgSz w:w="16838" w:h="11906" w:orient="landscape"/>
          <w:pgMar w:top="1440" w:right="1440" w:bottom="1440" w:left="1440" w:header="708" w:footer="708" w:gutter="0"/>
          <w:cols w:space="708"/>
          <w:docGrid w:linePitch="360"/>
        </w:sectPr>
      </w:pPr>
      <w:r>
        <w:rPr>
          <w:rFonts w:ascii="Times New Roman" w:hAnsi="Times New Roman" w:cs="Times New Roman"/>
          <w:noProof/>
          <w:lang w:val="en-US"/>
        </w:rPr>
        <w:drawing>
          <wp:inline distT="0" distB="0" distL="0" distR="0" wp14:anchorId="57F3E715" wp14:editId="5F2A7237">
            <wp:extent cx="6931258" cy="5003321"/>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104 Interreg NEXT Black Sea Programme MA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1947" cy="5011037"/>
                    </a:xfrm>
                    <a:prstGeom prst="rect">
                      <a:avLst/>
                    </a:prstGeom>
                  </pic:spPr>
                </pic:pic>
              </a:graphicData>
            </a:graphic>
          </wp:inline>
        </w:drawing>
      </w:r>
    </w:p>
    <w:p w14:paraId="142740E0" w14:textId="77777777" w:rsidR="008E4012" w:rsidRDefault="008E4012" w:rsidP="008E4012"/>
    <w:p w14:paraId="40F092B6" w14:textId="77777777" w:rsidR="008E4012" w:rsidRPr="00F53ED4" w:rsidRDefault="008E4012" w:rsidP="009F3BAE">
      <w:pPr>
        <w:pStyle w:val="Heading1"/>
      </w:pPr>
      <w:bookmarkStart w:id="47" w:name="_Toc89783155"/>
      <w:r w:rsidRPr="00F53ED4">
        <w:t>Appendix 3 List of operations of strategic importance with a time table-Article 17(3)</w:t>
      </w:r>
      <w:bookmarkEnd w:id="47"/>
    </w:p>
    <w:p w14:paraId="683938F1" w14:textId="77777777" w:rsidR="008E4012" w:rsidRPr="00F53ED4" w:rsidRDefault="008E4012" w:rsidP="008E4012">
      <w:pPr>
        <w:rPr>
          <w:rFonts w:ascii="Times New Roman" w:hAnsi="Times New Roman" w:cs="Times New Roman"/>
          <w:b/>
          <w:sz w:val="24"/>
          <w:szCs w:val="24"/>
        </w:rPr>
      </w:pPr>
    </w:p>
    <w:p w14:paraId="764A53CF" w14:textId="77777777" w:rsidR="008E4012" w:rsidRPr="00F53ED4" w:rsidRDefault="008E4012" w:rsidP="008E4012">
      <w:pPr>
        <w:jc w:val="both"/>
        <w:rPr>
          <w:rFonts w:ascii="Times New Roman" w:hAnsi="Times New Roman" w:cs="Times New Roman"/>
          <w:sz w:val="24"/>
          <w:szCs w:val="24"/>
        </w:rPr>
      </w:pPr>
      <w:r w:rsidRPr="00F53ED4">
        <w:rPr>
          <w:rFonts w:ascii="Times New Roman" w:hAnsi="Times New Roman" w:cs="Times New Roman"/>
          <w:sz w:val="24"/>
          <w:szCs w:val="24"/>
        </w:rPr>
        <w:t>Following the Joint Programming Committee decision taken on the 25</w:t>
      </w:r>
      <w:r w:rsidRPr="00F53ED4">
        <w:rPr>
          <w:rFonts w:ascii="Times New Roman" w:hAnsi="Times New Roman" w:cs="Times New Roman"/>
          <w:sz w:val="24"/>
          <w:szCs w:val="24"/>
          <w:vertAlign w:val="superscript"/>
        </w:rPr>
        <w:t>th</w:t>
      </w:r>
      <w:r w:rsidRPr="00F53ED4">
        <w:rPr>
          <w:rFonts w:ascii="Times New Roman" w:hAnsi="Times New Roman" w:cs="Times New Roman"/>
          <w:sz w:val="24"/>
          <w:szCs w:val="24"/>
        </w:rPr>
        <w:t xml:space="preserve"> of February 2021, the MA received a mandate to explore the existence of ideas and opportunities of financing Strategic Importance Projects (SIPs) within the Programme and to present to the JPC the results and proposals to either support or not support the financing of such projects.</w:t>
      </w:r>
    </w:p>
    <w:p w14:paraId="1C7E195F" w14:textId="77777777" w:rsidR="008E4012" w:rsidRPr="00F53ED4" w:rsidRDefault="008E4012" w:rsidP="008E4012">
      <w:pPr>
        <w:jc w:val="both"/>
        <w:rPr>
          <w:rFonts w:ascii="Times New Roman" w:hAnsi="Times New Roman" w:cs="Times New Roman"/>
          <w:sz w:val="24"/>
          <w:szCs w:val="24"/>
        </w:rPr>
      </w:pPr>
      <w:r w:rsidRPr="00F53ED4">
        <w:rPr>
          <w:rFonts w:ascii="Times New Roman" w:hAnsi="Times New Roman" w:cs="Times New Roman"/>
          <w:sz w:val="24"/>
          <w:szCs w:val="24"/>
        </w:rPr>
        <w:t xml:space="preserve">In this sense, the MA included in the public survey, as part of the second round of consultations, a question regarding the existence in the Programme area of SIPs ideas. Some of those project ideas were presented during the consultation events that followed the on line consultations. Further, the MA requested the participants to the events to fill in a draft concept note in case they have additional projects ideas. </w:t>
      </w:r>
    </w:p>
    <w:p w14:paraId="2CA01E04" w14:textId="77777777" w:rsidR="008E4012" w:rsidRPr="008E4012" w:rsidRDefault="008E4012" w:rsidP="008E4012">
      <w:pPr>
        <w:jc w:val="both"/>
        <w:rPr>
          <w:rFonts w:ascii="Times New Roman" w:hAnsi="Times New Roman" w:cs="Times New Roman"/>
          <w:sz w:val="24"/>
          <w:szCs w:val="24"/>
        </w:rPr>
      </w:pPr>
      <w:r w:rsidRPr="00F53ED4">
        <w:rPr>
          <w:rFonts w:ascii="Times New Roman" w:hAnsi="Times New Roman" w:cs="Times New Roman"/>
          <w:sz w:val="24"/>
          <w:szCs w:val="24"/>
        </w:rPr>
        <w:t>In parallel, the MA had contacted the Black Sea Assistance Mechanism (BSAM</w:t>
      </w:r>
      <w:r w:rsidRPr="008E4012">
        <w:rPr>
          <w:rStyle w:val="FootnoteReference"/>
          <w:rFonts w:ascii="Times New Roman" w:hAnsi="Times New Roman" w:cs="Times New Roman"/>
          <w:sz w:val="24"/>
          <w:szCs w:val="24"/>
        </w:rPr>
        <w:footnoteReference w:id="49"/>
      </w:r>
      <w:r w:rsidRPr="008E4012">
        <w:rPr>
          <w:rFonts w:ascii="Times New Roman" w:hAnsi="Times New Roman" w:cs="Times New Roman"/>
          <w:sz w:val="24"/>
          <w:szCs w:val="24"/>
        </w:rPr>
        <w:t>) to collect SIPs ideas within the Programme area with the help of National Hubs.</w:t>
      </w:r>
    </w:p>
    <w:p w14:paraId="15AC4464" w14:textId="77777777"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Following this exercise, 11 SIPs ideas have been submitted for JPC members’ consideration, prior to the meeting, in order to demonstrate the interest of the stakeholders and the possibility for some SIPs to be further developed.</w:t>
      </w:r>
    </w:p>
    <w:p w14:paraId="0CC86801" w14:textId="77777777"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After a thorough analysis, the conclusion of the JPC meeting (held on the 27th of May 2021) regarding Strategic Importance Projects, was that to resume the discussion regarding the SIPs after the approval of the Programme, for the financing of flagship projects, in order to ensure a transparent process by involving as many relevant entities as possible in all participant countries, but also to prevent possible risks that could affect a selection process in a limited period of time, until the submission of the Programme to the European Commission for approval.</w:t>
      </w:r>
    </w:p>
    <w:p w14:paraId="2A3BC563" w14:textId="514EC048" w:rsidR="000003E5" w:rsidRPr="008E4012" w:rsidRDefault="000003E5" w:rsidP="003720FC">
      <w:pPr>
        <w:rPr>
          <w:rFonts w:ascii="Times New Roman" w:hAnsi="Times New Roman" w:cs="Times New Roman"/>
          <w:sz w:val="24"/>
          <w:szCs w:val="24"/>
        </w:rPr>
      </w:pPr>
    </w:p>
    <w:sectPr w:rsidR="000003E5" w:rsidRPr="008E40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347A8" w14:textId="77777777" w:rsidR="00C564C0" w:rsidRDefault="00C564C0" w:rsidP="003720FC">
      <w:pPr>
        <w:spacing w:after="0" w:line="240" w:lineRule="auto"/>
      </w:pPr>
      <w:r>
        <w:separator/>
      </w:r>
    </w:p>
  </w:endnote>
  <w:endnote w:type="continuationSeparator" w:id="0">
    <w:p w14:paraId="629B437E" w14:textId="77777777" w:rsidR="00C564C0" w:rsidRDefault="00C564C0" w:rsidP="003720FC">
      <w:pPr>
        <w:spacing w:after="0" w:line="240" w:lineRule="auto"/>
      </w:pPr>
      <w:r>
        <w:continuationSeparator/>
      </w:r>
    </w:p>
  </w:endnote>
  <w:endnote w:type="continuationNotice" w:id="1">
    <w:p w14:paraId="34D48252" w14:textId="77777777" w:rsidR="00C564C0" w:rsidRDefault="00C564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ato">
    <w:altName w:val="Calibri"/>
    <w:charset w:val="EE"/>
    <w:family w:val="swiss"/>
    <w:pitch w:val="variable"/>
    <w:sig w:usb0="00000001" w:usb1="5000ECFF" w:usb2="00000009" w:usb3="00000000" w:csb0="0000019F" w:csb1="00000000"/>
  </w:font>
  <w:font w:name="CIDFont+F1">
    <w:altName w:val="Microsoft JhengHei"/>
    <w:panose1 w:val="00000000000000000000"/>
    <w:charset w:val="00"/>
    <w:family w:val="auto"/>
    <w:notTrueType/>
    <w:pitch w:val="default"/>
    <w:sig w:usb0="00000003" w:usb1="08080000" w:usb2="00000010"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3419"/>
      <w:gridCol w:w="1398"/>
      <w:gridCol w:w="1205"/>
      <w:gridCol w:w="278"/>
      <w:gridCol w:w="1355"/>
      <w:gridCol w:w="848"/>
      <w:gridCol w:w="1135"/>
    </w:tblGrid>
    <w:tr w:rsidR="00C564C0" w:rsidRPr="0035025C" w14:paraId="179AC0E3" w14:textId="77777777" w:rsidTr="000323D0">
      <w:trPr>
        <w:jc w:val="center"/>
      </w:trPr>
      <w:tc>
        <w:tcPr>
          <w:tcW w:w="5000" w:type="pct"/>
          <w:gridSpan w:val="7"/>
          <w:shd w:val="clear" w:color="auto" w:fill="auto"/>
          <w:tcMar>
            <w:top w:w="57" w:type="dxa"/>
          </w:tcMar>
        </w:tcPr>
        <w:p w14:paraId="54067A9D" w14:textId="77777777" w:rsidR="00C564C0" w:rsidRPr="0035025C" w:rsidRDefault="00C564C0" w:rsidP="000323D0">
          <w:pPr>
            <w:pStyle w:val="FooterText"/>
            <w:pBdr>
              <w:top w:val="single" w:sz="4" w:space="1" w:color="auto"/>
            </w:pBdr>
            <w:spacing w:before="200"/>
            <w:rPr>
              <w:sz w:val="2"/>
              <w:szCs w:val="2"/>
            </w:rPr>
          </w:pPr>
        </w:p>
      </w:tc>
    </w:tr>
    <w:tr w:rsidR="00C564C0" w:rsidRPr="00B310DC" w14:paraId="29E5CDD5" w14:textId="77777777" w:rsidTr="000323D0">
      <w:trPr>
        <w:jc w:val="center"/>
      </w:trPr>
      <w:tc>
        <w:tcPr>
          <w:tcW w:w="2499" w:type="pct"/>
          <w:gridSpan w:val="2"/>
          <w:shd w:val="clear" w:color="auto" w:fill="auto"/>
          <w:tcMar>
            <w:top w:w="0" w:type="dxa"/>
          </w:tcMar>
        </w:tcPr>
        <w:p w14:paraId="26E694DD" w14:textId="15DB7A34" w:rsidR="00C564C0" w:rsidRPr="00AD7BF2" w:rsidRDefault="00C564C0" w:rsidP="000323D0">
          <w:pPr>
            <w:pStyle w:val="FooterText"/>
          </w:pPr>
        </w:p>
      </w:tc>
      <w:tc>
        <w:tcPr>
          <w:tcW w:w="625" w:type="pct"/>
          <w:shd w:val="clear" w:color="auto" w:fill="auto"/>
          <w:tcMar>
            <w:top w:w="0" w:type="dxa"/>
          </w:tcMar>
        </w:tcPr>
        <w:p w14:paraId="76E9B84D" w14:textId="77777777" w:rsidR="00C564C0" w:rsidRPr="00AD7BF2" w:rsidRDefault="00C564C0" w:rsidP="000323D0">
          <w:pPr>
            <w:pStyle w:val="FooterText"/>
            <w:jc w:val="center"/>
          </w:pPr>
        </w:p>
      </w:tc>
      <w:tc>
        <w:tcPr>
          <w:tcW w:w="1287" w:type="pct"/>
          <w:gridSpan w:val="3"/>
          <w:shd w:val="clear" w:color="auto" w:fill="auto"/>
          <w:tcMar>
            <w:top w:w="0" w:type="dxa"/>
          </w:tcMar>
        </w:tcPr>
        <w:p w14:paraId="7F504FE4" w14:textId="313EDDC0" w:rsidR="00C564C0" w:rsidRPr="002511D8" w:rsidRDefault="00C564C0" w:rsidP="000323D0">
          <w:pPr>
            <w:pStyle w:val="FooterText"/>
            <w:jc w:val="center"/>
          </w:pPr>
        </w:p>
      </w:tc>
      <w:tc>
        <w:tcPr>
          <w:tcW w:w="589" w:type="pct"/>
          <w:shd w:val="clear" w:color="auto" w:fill="auto"/>
          <w:tcMar>
            <w:top w:w="0" w:type="dxa"/>
          </w:tcMar>
        </w:tcPr>
        <w:p w14:paraId="4715C9A6" w14:textId="4AD73116" w:rsidR="00C564C0" w:rsidRPr="00B310DC" w:rsidRDefault="00C564C0" w:rsidP="000323D0">
          <w:pPr>
            <w:pStyle w:val="FooterText"/>
            <w:jc w:val="right"/>
          </w:pPr>
          <w:r>
            <w:fldChar w:fldCharType="begin"/>
          </w:r>
          <w:r>
            <w:instrText xml:space="preserve"> PAGE  \* MERGEFORMAT </w:instrText>
          </w:r>
          <w:r>
            <w:fldChar w:fldCharType="separate"/>
          </w:r>
          <w:r w:rsidR="007912B5">
            <w:rPr>
              <w:noProof/>
            </w:rPr>
            <w:t>1</w:t>
          </w:r>
          <w:r>
            <w:fldChar w:fldCharType="end"/>
          </w:r>
        </w:p>
      </w:tc>
    </w:tr>
    <w:tr w:rsidR="00C564C0" w:rsidRPr="0035025C" w14:paraId="0C24B9D1" w14:textId="77777777" w:rsidTr="000323D0">
      <w:trPr>
        <w:jc w:val="center"/>
      </w:trPr>
      <w:tc>
        <w:tcPr>
          <w:tcW w:w="1774" w:type="pct"/>
          <w:shd w:val="clear" w:color="auto" w:fill="auto"/>
        </w:tcPr>
        <w:p w14:paraId="701626C3" w14:textId="1FEBE1AD" w:rsidR="00C564C0" w:rsidRPr="00AD7BF2" w:rsidRDefault="00C564C0" w:rsidP="000323D0">
          <w:pPr>
            <w:pStyle w:val="FooterText"/>
            <w:spacing w:before="40"/>
          </w:pPr>
        </w:p>
      </w:tc>
      <w:tc>
        <w:tcPr>
          <w:tcW w:w="1494" w:type="pct"/>
          <w:gridSpan w:val="3"/>
          <w:shd w:val="clear" w:color="auto" w:fill="auto"/>
        </w:tcPr>
        <w:p w14:paraId="1CDA047F" w14:textId="60BEE170" w:rsidR="00C564C0" w:rsidRPr="00AD7BF2" w:rsidRDefault="00C564C0" w:rsidP="000323D0">
          <w:pPr>
            <w:pStyle w:val="FooterText"/>
            <w:spacing w:before="40"/>
            <w:jc w:val="center"/>
          </w:pPr>
        </w:p>
      </w:tc>
      <w:tc>
        <w:tcPr>
          <w:tcW w:w="703" w:type="pct"/>
          <w:shd w:val="clear" w:color="auto" w:fill="auto"/>
        </w:tcPr>
        <w:p w14:paraId="72EB4723" w14:textId="77777777" w:rsidR="00C564C0" w:rsidRPr="0035025C" w:rsidRDefault="00C564C0" w:rsidP="000323D0">
          <w:pPr>
            <w:pStyle w:val="FooterText"/>
            <w:jc w:val="center"/>
            <w:rPr>
              <w:b/>
              <w:position w:val="-4"/>
              <w:sz w:val="36"/>
            </w:rPr>
          </w:pPr>
        </w:p>
      </w:tc>
      <w:tc>
        <w:tcPr>
          <w:tcW w:w="1029" w:type="pct"/>
          <w:gridSpan w:val="2"/>
          <w:shd w:val="clear" w:color="auto" w:fill="auto"/>
        </w:tcPr>
        <w:p w14:paraId="47150319" w14:textId="36C2FE97" w:rsidR="00C564C0" w:rsidRPr="0035025C" w:rsidRDefault="00C564C0" w:rsidP="000323D0">
          <w:pPr>
            <w:pStyle w:val="FooterText"/>
            <w:jc w:val="right"/>
            <w:rPr>
              <w:sz w:val="16"/>
            </w:rPr>
          </w:pPr>
        </w:p>
      </w:tc>
    </w:tr>
  </w:tbl>
  <w:p w14:paraId="77F93155" w14:textId="77777777" w:rsidR="00C564C0" w:rsidRPr="00BE096D" w:rsidRDefault="00C564C0" w:rsidP="000323D0">
    <w:pPr>
      <w:pStyle w:val="FooterCounci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0FC" w14:textId="77777777" w:rsidR="00C564C0" w:rsidRPr="00BE096D" w:rsidRDefault="00C564C0" w:rsidP="000323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0" w:type="dxa"/>
        <w:right w:w="0" w:type="dxa"/>
      </w:tblCellMar>
      <w:tblLook w:val="01E0" w:firstRow="1" w:lastRow="1" w:firstColumn="1" w:lastColumn="1" w:noHBand="0" w:noVBand="0"/>
    </w:tblPr>
    <w:tblGrid>
      <w:gridCol w:w="7283"/>
      <w:gridCol w:w="1821"/>
      <w:gridCol w:w="3750"/>
      <w:gridCol w:w="1716"/>
    </w:tblGrid>
    <w:tr w:rsidR="00C564C0" w:rsidRPr="0035025C" w14:paraId="5456085E" w14:textId="77777777" w:rsidTr="000323D0">
      <w:trPr>
        <w:jc w:val="center"/>
      </w:trPr>
      <w:tc>
        <w:tcPr>
          <w:tcW w:w="5000" w:type="pct"/>
          <w:gridSpan w:val="4"/>
          <w:shd w:val="clear" w:color="auto" w:fill="auto"/>
          <w:tcMar>
            <w:top w:w="57" w:type="dxa"/>
          </w:tcMar>
        </w:tcPr>
        <w:p w14:paraId="690A89D1" w14:textId="77777777" w:rsidR="00C564C0" w:rsidRPr="0035025C" w:rsidRDefault="00C564C0" w:rsidP="000323D0">
          <w:pPr>
            <w:pStyle w:val="FooterText"/>
            <w:pBdr>
              <w:top w:val="single" w:sz="4" w:space="1" w:color="auto"/>
            </w:pBdr>
            <w:spacing w:before="200"/>
            <w:rPr>
              <w:sz w:val="2"/>
              <w:szCs w:val="2"/>
            </w:rPr>
          </w:pPr>
        </w:p>
      </w:tc>
    </w:tr>
    <w:tr w:rsidR="00C564C0" w:rsidRPr="00B310DC" w14:paraId="0CC81DFD" w14:textId="77777777" w:rsidTr="000323D0">
      <w:trPr>
        <w:jc w:val="center"/>
      </w:trPr>
      <w:tc>
        <w:tcPr>
          <w:tcW w:w="2499" w:type="pct"/>
          <w:shd w:val="clear" w:color="auto" w:fill="auto"/>
          <w:tcMar>
            <w:top w:w="0" w:type="dxa"/>
          </w:tcMar>
        </w:tcPr>
        <w:p w14:paraId="038BD824" w14:textId="729053AD" w:rsidR="00C564C0" w:rsidRPr="00AD7BF2" w:rsidRDefault="00C564C0" w:rsidP="000323D0">
          <w:pPr>
            <w:pStyle w:val="FooterText"/>
          </w:pPr>
        </w:p>
      </w:tc>
      <w:tc>
        <w:tcPr>
          <w:tcW w:w="625" w:type="pct"/>
          <w:shd w:val="clear" w:color="auto" w:fill="auto"/>
          <w:tcMar>
            <w:top w:w="0" w:type="dxa"/>
          </w:tcMar>
        </w:tcPr>
        <w:p w14:paraId="26EF9653" w14:textId="77777777" w:rsidR="00C564C0" w:rsidRPr="00AD7BF2" w:rsidRDefault="00C564C0" w:rsidP="000323D0">
          <w:pPr>
            <w:pStyle w:val="FooterText"/>
            <w:jc w:val="center"/>
          </w:pPr>
        </w:p>
      </w:tc>
      <w:tc>
        <w:tcPr>
          <w:tcW w:w="1287" w:type="pct"/>
          <w:shd w:val="clear" w:color="auto" w:fill="auto"/>
          <w:tcMar>
            <w:top w:w="0" w:type="dxa"/>
          </w:tcMar>
        </w:tcPr>
        <w:p w14:paraId="5066BF4D" w14:textId="788A73FB" w:rsidR="00C564C0" w:rsidRPr="002511D8" w:rsidRDefault="00C564C0" w:rsidP="000323D0">
          <w:pPr>
            <w:pStyle w:val="FooterText"/>
            <w:jc w:val="center"/>
          </w:pPr>
        </w:p>
      </w:tc>
      <w:tc>
        <w:tcPr>
          <w:tcW w:w="589" w:type="pct"/>
          <w:shd w:val="clear" w:color="auto" w:fill="auto"/>
          <w:tcMar>
            <w:top w:w="0" w:type="dxa"/>
          </w:tcMar>
        </w:tcPr>
        <w:p w14:paraId="10C5BBF3" w14:textId="7214A658" w:rsidR="00C564C0" w:rsidRPr="00B310DC" w:rsidRDefault="00C564C0" w:rsidP="000323D0">
          <w:pPr>
            <w:pStyle w:val="FooterText"/>
            <w:jc w:val="right"/>
          </w:pPr>
          <w:r>
            <w:fldChar w:fldCharType="begin"/>
          </w:r>
          <w:r>
            <w:instrText xml:space="preserve"> PAGE  \* MERGEFORMAT </w:instrText>
          </w:r>
          <w:r>
            <w:fldChar w:fldCharType="separate"/>
          </w:r>
          <w:r w:rsidR="007912B5">
            <w:rPr>
              <w:noProof/>
            </w:rPr>
            <w:t>65</w:t>
          </w:r>
          <w:r>
            <w:fldChar w:fldCharType="end"/>
          </w:r>
        </w:p>
      </w:tc>
    </w:tr>
  </w:tbl>
  <w:p w14:paraId="683574B6" w14:textId="77777777" w:rsidR="00C564C0" w:rsidRPr="00BE096D" w:rsidRDefault="00C564C0" w:rsidP="000323D0">
    <w:pPr>
      <w:pStyle w:val="FooterCounci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A1D7E" w14:textId="77777777" w:rsidR="00C564C0" w:rsidRPr="00BE096D" w:rsidRDefault="00C564C0" w:rsidP="00032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DBCE3" w14:textId="77777777" w:rsidR="00C564C0" w:rsidRDefault="00C564C0" w:rsidP="003720FC">
      <w:pPr>
        <w:spacing w:after="0" w:line="240" w:lineRule="auto"/>
      </w:pPr>
      <w:r>
        <w:separator/>
      </w:r>
    </w:p>
  </w:footnote>
  <w:footnote w:type="continuationSeparator" w:id="0">
    <w:p w14:paraId="7B5D7958" w14:textId="77777777" w:rsidR="00C564C0" w:rsidRDefault="00C564C0" w:rsidP="003720FC">
      <w:pPr>
        <w:spacing w:after="0" w:line="240" w:lineRule="auto"/>
      </w:pPr>
      <w:r>
        <w:continuationSeparator/>
      </w:r>
    </w:p>
  </w:footnote>
  <w:footnote w:type="continuationNotice" w:id="1">
    <w:p w14:paraId="7AC94DAA" w14:textId="77777777" w:rsidR="00C564C0" w:rsidRDefault="00C564C0">
      <w:pPr>
        <w:spacing w:after="0" w:line="240" w:lineRule="auto"/>
      </w:pPr>
    </w:p>
  </w:footnote>
  <w:footnote w:id="2">
    <w:p w14:paraId="36028C02" w14:textId="54291FAD" w:rsidR="00C564C0" w:rsidRPr="00B24017" w:rsidRDefault="00C564C0" w:rsidP="00D76569">
      <w:pPr>
        <w:pStyle w:val="FootnoteText"/>
        <w:jc w:val="both"/>
        <w:rPr>
          <w:rFonts w:ascii="Times New Roman" w:hAnsi="Times New Roman" w:cs="Times New Roman"/>
          <w:b/>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At the time of drafting this programme, the general EU restrictions on cooperation in Crimea and Sevastopol are applicable, as provided in the Joint Paper on Interreg NEXT Strategic Programming 2021-2027. Therefore, these regions are currently not eligible under the </w:t>
      </w:r>
      <w:r>
        <w:rPr>
          <w:rFonts w:ascii="Times New Roman" w:hAnsi="Times New Roman" w:cs="Times New Roman"/>
          <w:sz w:val="18"/>
          <w:szCs w:val="18"/>
        </w:rPr>
        <w:t>P</w:t>
      </w:r>
      <w:r w:rsidRPr="00B24017">
        <w:rPr>
          <w:rFonts w:ascii="Times New Roman" w:hAnsi="Times New Roman" w:cs="Times New Roman"/>
          <w:sz w:val="18"/>
          <w:szCs w:val="18"/>
        </w:rPr>
        <w:t>rogramme,</w:t>
      </w:r>
      <w:r>
        <w:rPr>
          <w:rFonts w:ascii="Times New Roman" w:hAnsi="Times New Roman" w:cs="Times New Roman"/>
          <w:sz w:val="18"/>
          <w:szCs w:val="18"/>
        </w:rPr>
        <w:t xml:space="preserve"> </w:t>
      </w:r>
      <w:r w:rsidRPr="00B24017">
        <w:rPr>
          <w:rFonts w:ascii="Times New Roman" w:hAnsi="Times New Roman" w:cs="Times New Roman"/>
          <w:sz w:val="18"/>
          <w:szCs w:val="18"/>
        </w:rPr>
        <w:t>despite the fact that they belong to the Black Sea Basin area.</w:t>
      </w:r>
    </w:p>
  </w:footnote>
  <w:footnote w:id="3">
    <w:p w14:paraId="1AC1FC20" w14:textId="4C6E43DB" w:rsidR="00C564C0" w:rsidRPr="008851E9" w:rsidRDefault="00C564C0" w:rsidP="007B1E5E">
      <w:pPr>
        <w:pStyle w:val="Default"/>
        <w:jc w:val="both"/>
        <w:rPr>
          <w:rFonts w:cs="CIDFont+F1"/>
          <w:sz w:val="16"/>
          <w:szCs w:val="16"/>
          <w:highlight w:val="cyan"/>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According to the decision of Ukraine submitted in the context of confirmation of the geographical coverage of the programme with a view to </w:t>
      </w:r>
      <w:r w:rsidRPr="00662835">
        <w:rPr>
          <w:rFonts w:ascii="Times New Roman" w:hAnsi="Times New Roman" w:cs="Times New Roman"/>
          <w:sz w:val="18"/>
          <w:szCs w:val="18"/>
        </w:rPr>
        <w:t>prepare the Implementing Act, the foll</w:t>
      </w:r>
      <w:r w:rsidRPr="00B24017">
        <w:rPr>
          <w:rFonts w:ascii="Times New Roman" w:hAnsi="Times New Roman" w:cs="Times New Roman"/>
          <w:sz w:val="18"/>
          <w:szCs w:val="18"/>
        </w:rPr>
        <w:t xml:space="preserve">owing districts from Donetsk are eligible: </w:t>
      </w:r>
      <w:proofErr w:type="spellStart"/>
      <w:r w:rsidRPr="00B24017">
        <w:rPr>
          <w:rFonts w:ascii="Times New Roman" w:hAnsi="Times New Roman" w:cs="Times New Roman"/>
          <w:sz w:val="18"/>
          <w:szCs w:val="18"/>
        </w:rPr>
        <w:t>Bakhmut</w:t>
      </w:r>
      <w:proofErr w:type="spellEnd"/>
      <w:r w:rsidRPr="00B24017">
        <w:rPr>
          <w:rFonts w:ascii="Times New Roman" w:hAnsi="Times New Roman" w:cs="Times New Roman"/>
          <w:sz w:val="18"/>
          <w:szCs w:val="18"/>
        </w:rPr>
        <w:t xml:space="preserve">, Kramatorsk, </w:t>
      </w:r>
      <w:proofErr w:type="spellStart"/>
      <w:r w:rsidRPr="00B24017">
        <w:rPr>
          <w:rFonts w:ascii="Times New Roman" w:hAnsi="Times New Roman" w:cs="Times New Roman"/>
          <w:sz w:val="18"/>
          <w:szCs w:val="18"/>
        </w:rPr>
        <w:t>Volnovakha</w:t>
      </w:r>
      <w:proofErr w:type="spellEnd"/>
      <w:r w:rsidRPr="00B24017">
        <w:rPr>
          <w:rFonts w:ascii="Times New Roman" w:hAnsi="Times New Roman" w:cs="Times New Roman"/>
          <w:sz w:val="18"/>
          <w:szCs w:val="18"/>
        </w:rPr>
        <w:t xml:space="preserve">, </w:t>
      </w:r>
      <w:proofErr w:type="spellStart"/>
      <w:r w:rsidRPr="00B24017">
        <w:rPr>
          <w:rFonts w:ascii="Times New Roman" w:hAnsi="Times New Roman" w:cs="Times New Roman"/>
          <w:sz w:val="18"/>
          <w:szCs w:val="18"/>
        </w:rPr>
        <w:t>Mariupol</w:t>
      </w:r>
      <w:proofErr w:type="spellEnd"/>
      <w:r w:rsidRPr="00B24017">
        <w:rPr>
          <w:rFonts w:ascii="Times New Roman" w:hAnsi="Times New Roman" w:cs="Times New Roman"/>
          <w:sz w:val="18"/>
          <w:szCs w:val="18"/>
        </w:rPr>
        <w:t xml:space="preserve">, </w:t>
      </w:r>
      <w:proofErr w:type="spellStart"/>
      <w:proofErr w:type="gramStart"/>
      <w:r w:rsidRPr="00B24017">
        <w:rPr>
          <w:rFonts w:ascii="Times New Roman" w:hAnsi="Times New Roman" w:cs="Times New Roman"/>
          <w:sz w:val="18"/>
          <w:szCs w:val="18"/>
        </w:rPr>
        <w:t>Pokrovsk</w:t>
      </w:r>
      <w:proofErr w:type="spellEnd"/>
      <w:proofErr w:type="gramEnd"/>
      <w:r w:rsidRPr="00B24017">
        <w:rPr>
          <w:rFonts w:ascii="Times New Roman" w:hAnsi="Times New Roman" w:cs="Times New Roman"/>
          <w:sz w:val="18"/>
          <w:szCs w:val="18"/>
        </w:rPr>
        <w:t>.</w:t>
      </w:r>
    </w:p>
  </w:footnote>
  <w:footnote w:id="4">
    <w:p w14:paraId="1EF21179" w14:textId="77777777" w:rsidR="00C564C0" w:rsidRPr="00B24017" w:rsidRDefault="00C564C0" w:rsidP="009E53FF">
      <w:pPr>
        <w:pStyle w:val="FootnoteText"/>
        <w:rPr>
          <w:rFonts w:ascii="Times New Roman" w:hAnsi="Times New Roman" w:cs="Times New Roman"/>
          <w:sz w:val="18"/>
          <w:szCs w:val="18"/>
        </w:rPr>
      </w:pPr>
      <w:r w:rsidRPr="00147CC1">
        <w:rPr>
          <w:rStyle w:val="FootnoteReference"/>
          <w:rFonts w:ascii="Trebuchet MS" w:hAnsi="Trebuchet MS"/>
          <w:sz w:val="16"/>
          <w:szCs w:val="16"/>
        </w:rPr>
        <w:footnoteRef/>
      </w:r>
      <w:r w:rsidRPr="00B24017">
        <w:rPr>
          <w:rFonts w:ascii="Times New Roman" w:hAnsi="Times New Roman" w:cs="Times New Roman"/>
          <w:sz w:val="18"/>
          <w:szCs w:val="18"/>
        </w:rPr>
        <w:t>The statistical data available is for the entire Donetsk Oblast and it was used as such in this document.</w:t>
      </w:r>
    </w:p>
  </w:footnote>
  <w:footnote w:id="5">
    <w:p w14:paraId="47950B20" w14:textId="77777777" w:rsidR="00C564C0" w:rsidRPr="00B24017" w:rsidRDefault="00C564C0" w:rsidP="009E53FF">
      <w:pPr>
        <w:pStyle w:val="FootnoteText"/>
        <w:jc w:val="both"/>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eastAsia="Times New Roman" w:hAnsi="Times New Roman" w:cs="Times New Roman"/>
          <w:color w:val="000000"/>
          <w:sz w:val="18"/>
          <w:szCs w:val="18"/>
        </w:rPr>
        <w:t>Source for the territory data: Joint Operational Programme Black Sea Basin 2014-2020.</w:t>
      </w:r>
    </w:p>
    <w:p w14:paraId="3BD89EFF" w14:textId="77777777" w:rsidR="00C564C0" w:rsidRPr="00EE5B6F" w:rsidRDefault="00C564C0" w:rsidP="009E53FF">
      <w:pPr>
        <w:pStyle w:val="FootnoteText"/>
        <w:jc w:val="both"/>
      </w:pPr>
      <w:r w:rsidRPr="00B24017">
        <w:rPr>
          <w:rFonts w:ascii="Times New Roman" w:hAnsi="Times New Roman" w:cs="Times New Roman"/>
          <w:sz w:val="18"/>
          <w:szCs w:val="18"/>
        </w:rPr>
        <w:t xml:space="preserve">Source for the population data: World Bank </w:t>
      </w:r>
      <w:proofErr w:type="spellStart"/>
      <w:r w:rsidRPr="00B24017">
        <w:rPr>
          <w:rFonts w:ascii="Times New Roman" w:hAnsi="Times New Roman" w:cs="Times New Roman"/>
          <w:sz w:val="18"/>
          <w:szCs w:val="18"/>
        </w:rPr>
        <w:t>DataBank</w:t>
      </w:r>
      <w:proofErr w:type="spellEnd"/>
      <w:r w:rsidRPr="00B24017">
        <w:rPr>
          <w:rFonts w:ascii="Times New Roman" w:hAnsi="Times New Roman" w:cs="Times New Roman"/>
          <w:sz w:val="18"/>
          <w:szCs w:val="18"/>
        </w:rPr>
        <w:t xml:space="preserve">, World Development Indicators in </w:t>
      </w:r>
      <w:hyperlink r:id="rId1" w:history="1">
        <w:r w:rsidRPr="00B24017">
          <w:rPr>
            <w:rStyle w:val="Hyperlink"/>
            <w:rFonts w:ascii="Times New Roman" w:hAnsi="Times New Roman" w:cs="Times New Roman"/>
            <w:sz w:val="18"/>
            <w:szCs w:val="18"/>
          </w:rPr>
          <w:t>https://databank.worldbank.org/source/world-development-indicators</w:t>
        </w:r>
      </w:hyperlink>
      <w:r w:rsidRPr="00B24017">
        <w:rPr>
          <w:rFonts w:ascii="Times New Roman" w:hAnsi="Times New Roman" w:cs="Times New Roman"/>
          <w:sz w:val="18"/>
          <w:szCs w:val="18"/>
        </w:rPr>
        <w:t>, 2019 – for Armenia, Georgia, Republic of Moldova; National Statistical Institute – for Bulgaria; Eurostat - for Greece, except for breakdown urban / rural, not available</w:t>
      </w:r>
      <w:r w:rsidRPr="00B24017">
        <w:rPr>
          <w:rFonts w:ascii="Times New Roman" w:eastAsia="Times New Roman" w:hAnsi="Times New Roman" w:cs="Times New Roman"/>
          <w:color w:val="000000"/>
          <w:sz w:val="18"/>
          <w:szCs w:val="18"/>
        </w:rPr>
        <w:t xml:space="preserve">; </w:t>
      </w:r>
      <w:r w:rsidRPr="00B24017">
        <w:rPr>
          <w:rFonts w:ascii="Times New Roman" w:hAnsi="Times New Roman" w:cs="Times New Roman"/>
          <w:sz w:val="18"/>
          <w:szCs w:val="18"/>
        </w:rPr>
        <w:t xml:space="preserve">National Institute of Statistics, </w:t>
      </w:r>
      <w:hyperlink r:id="rId2" w:anchor="/pages/tables/insse-table" w:history="1">
        <w:r w:rsidRPr="00B24017">
          <w:rPr>
            <w:rStyle w:val="Hyperlink"/>
            <w:rFonts w:ascii="Times New Roman" w:hAnsi="Times New Roman" w:cs="Times New Roman"/>
            <w:sz w:val="18"/>
            <w:szCs w:val="18"/>
          </w:rPr>
          <w:t>http://statistici.insse.ro:8077/tempo-online/#/pages/tables/insse-table</w:t>
        </w:r>
      </w:hyperlink>
      <w:r w:rsidRPr="00B24017">
        <w:rPr>
          <w:rFonts w:ascii="Times New Roman" w:hAnsi="Times New Roman" w:cs="Times New Roman"/>
          <w:sz w:val="18"/>
          <w:szCs w:val="18"/>
        </w:rPr>
        <w:t xml:space="preserve"> – for Romania; Federal State Statistic Service, </w:t>
      </w:r>
      <w:hyperlink r:id="rId3" w:history="1">
        <w:r w:rsidRPr="00B24017">
          <w:rPr>
            <w:rStyle w:val="Hyperlink"/>
            <w:rFonts w:ascii="Times New Roman" w:hAnsi="Times New Roman" w:cs="Times New Roman"/>
            <w:sz w:val="18"/>
            <w:szCs w:val="18"/>
          </w:rPr>
          <w:t>https://eng.gks.ru/territorial</w:t>
        </w:r>
      </w:hyperlink>
      <w:r w:rsidRPr="00B24017">
        <w:rPr>
          <w:rFonts w:ascii="Times New Roman" w:hAnsi="Times New Roman" w:cs="Times New Roman"/>
          <w:sz w:val="18"/>
          <w:szCs w:val="18"/>
        </w:rPr>
        <w:t xml:space="preserve"> – for the Russian Federation; </w:t>
      </w:r>
      <w:r w:rsidRPr="00B24017">
        <w:rPr>
          <w:rFonts w:ascii="Times New Roman" w:eastAsia="Times New Roman" w:hAnsi="Times New Roman" w:cs="Times New Roman"/>
          <w:color w:val="000000"/>
          <w:sz w:val="18"/>
          <w:szCs w:val="18"/>
        </w:rPr>
        <w:t>Turkish Statistical Institute – for Turkey; State Statistical Service – for Ukraine</w:t>
      </w:r>
    </w:p>
  </w:footnote>
  <w:footnote w:id="6">
    <w:p w14:paraId="00586459" w14:textId="77777777" w:rsidR="00C564C0" w:rsidRPr="00B24017" w:rsidRDefault="00C564C0" w:rsidP="009E53FF">
      <w:pPr>
        <w:pStyle w:val="FootnoteText"/>
        <w:jc w:val="both"/>
        <w:rPr>
          <w:rFonts w:ascii="Times New Roman" w:eastAsia="Times New Roman" w:hAnsi="Times New Roman" w:cs="Times New Roman"/>
          <w:color w:val="000000"/>
          <w:sz w:val="16"/>
          <w:szCs w:val="16"/>
          <w:lang w:val="fr-FR"/>
        </w:rPr>
      </w:pPr>
      <w:r w:rsidRPr="00442D72">
        <w:rPr>
          <w:rStyle w:val="FootnoteReference"/>
          <w:rFonts w:ascii="Trebuchet MS" w:hAnsi="Trebuchet MS"/>
          <w:sz w:val="16"/>
          <w:szCs w:val="16"/>
        </w:rPr>
        <w:footnoteRef/>
      </w:r>
      <w:r w:rsidRPr="0053674C">
        <w:rPr>
          <w:rFonts w:ascii="Trebuchet MS" w:hAnsi="Trebuchet MS"/>
          <w:sz w:val="16"/>
          <w:szCs w:val="16"/>
          <w:lang w:val="fr-FR"/>
        </w:rPr>
        <w:t xml:space="preserve"> </w:t>
      </w:r>
      <w:r w:rsidRPr="00B24017">
        <w:rPr>
          <w:rFonts w:ascii="Times New Roman" w:eastAsia="Times New Roman" w:hAnsi="Times New Roman" w:cs="Times New Roman"/>
          <w:color w:val="000000"/>
          <w:sz w:val="18"/>
          <w:szCs w:val="18"/>
          <w:lang w:val="fr-FR"/>
        </w:rPr>
        <w:t xml:space="preserve">Eurostat - </w:t>
      </w:r>
      <w:hyperlink r:id="rId4" w:history="1">
        <w:r w:rsidRPr="00B24017">
          <w:rPr>
            <w:rStyle w:val="Hyperlink"/>
            <w:rFonts w:ascii="Times New Roman" w:eastAsia="Times New Roman" w:hAnsi="Times New Roman" w:cs="Times New Roman"/>
            <w:sz w:val="18"/>
            <w:szCs w:val="18"/>
            <w:lang w:val="fr-FR"/>
          </w:rPr>
          <w:t>https://ec.europa.eu/eurostat/databrowser/view/tps00003/default/table?lang=en</w:t>
        </w:r>
      </w:hyperlink>
    </w:p>
  </w:footnote>
  <w:footnote w:id="7">
    <w:p w14:paraId="5A0E574A" w14:textId="77777777" w:rsidR="00C564C0" w:rsidRPr="00B24017" w:rsidRDefault="00C564C0" w:rsidP="009E53FF">
      <w:pPr>
        <w:pStyle w:val="FootnoteText"/>
        <w:jc w:val="both"/>
        <w:rPr>
          <w:rFonts w:ascii="Times New Roman" w:hAnsi="Times New Roman" w:cs="Times New Roman"/>
          <w:sz w:val="18"/>
          <w:szCs w:val="18"/>
        </w:rPr>
      </w:pPr>
      <w:r w:rsidRPr="00B24017">
        <w:rPr>
          <w:rStyle w:val="FootnoteReference"/>
          <w:rFonts w:ascii="Times New Roman" w:hAnsi="Times New Roman" w:cs="Times New Roman"/>
          <w:sz w:val="16"/>
          <w:szCs w:val="16"/>
        </w:rPr>
        <w:footnoteRef/>
      </w:r>
      <w:r w:rsidRPr="00B24017">
        <w:rPr>
          <w:rFonts w:ascii="Times New Roman" w:hAnsi="Times New Roman" w:cs="Times New Roman"/>
          <w:sz w:val="18"/>
          <w:szCs w:val="18"/>
        </w:rPr>
        <w:t xml:space="preserve">Source for regional data: World Bank </w:t>
      </w:r>
      <w:proofErr w:type="spellStart"/>
      <w:r w:rsidRPr="00B24017">
        <w:rPr>
          <w:rFonts w:ascii="Times New Roman" w:hAnsi="Times New Roman" w:cs="Times New Roman"/>
          <w:sz w:val="18"/>
          <w:szCs w:val="18"/>
        </w:rPr>
        <w:t>DataBank</w:t>
      </w:r>
      <w:proofErr w:type="spellEnd"/>
      <w:r w:rsidRPr="00B24017">
        <w:rPr>
          <w:rFonts w:ascii="Times New Roman" w:hAnsi="Times New Roman" w:cs="Times New Roman"/>
          <w:sz w:val="18"/>
          <w:szCs w:val="18"/>
        </w:rPr>
        <w:t xml:space="preserve">, World Development Indicators in </w:t>
      </w:r>
      <w:hyperlink r:id="rId5" w:history="1">
        <w:r w:rsidRPr="00B24017">
          <w:rPr>
            <w:rStyle w:val="Hyperlink"/>
            <w:rFonts w:ascii="Times New Roman" w:hAnsi="Times New Roman" w:cs="Times New Roman"/>
            <w:sz w:val="18"/>
            <w:szCs w:val="18"/>
          </w:rPr>
          <w:t>https://databank.worldbank.org/source/world-development-indicators</w:t>
        </w:r>
      </w:hyperlink>
      <w:r w:rsidRPr="00B24017">
        <w:rPr>
          <w:rFonts w:ascii="Times New Roman" w:hAnsi="Times New Roman" w:cs="Times New Roman"/>
          <w:sz w:val="18"/>
          <w:szCs w:val="18"/>
        </w:rPr>
        <w:t xml:space="preserve"> - for Armenia, Georgia, Republic of Moldova; National Statistical Institute – for Bulgaria; Eurostat – for Greece; National Institute of Statistics – for Romania; Federal State Statistic Service, </w:t>
      </w:r>
      <w:hyperlink r:id="rId6" w:history="1">
        <w:r w:rsidRPr="00B24017">
          <w:rPr>
            <w:rStyle w:val="Hyperlink"/>
            <w:rFonts w:ascii="Times New Roman" w:hAnsi="Times New Roman" w:cs="Times New Roman"/>
            <w:sz w:val="18"/>
            <w:szCs w:val="18"/>
          </w:rPr>
          <w:t>https://eng.gks.ru/territorial</w:t>
        </w:r>
      </w:hyperlink>
      <w:r w:rsidRPr="00B24017">
        <w:rPr>
          <w:rFonts w:ascii="Times New Roman" w:hAnsi="Times New Roman" w:cs="Times New Roman"/>
          <w:sz w:val="18"/>
          <w:szCs w:val="18"/>
        </w:rPr>
        <w:t xml:space="preserve"> – for Russian Federation;</w:t>
      </w:r>
      <w:r w:rsidRPr="00B24017">
        <w:rPr>
          <w:rFonts w:ascii="Times New Roman" w:eastAsia="Times New Roman" w:hAnsi="Times New Roman" w:cs="Times New Roman"/>
          <w:color w:val="000000"/>
          <w:sz w:val="18"/>
          <w:szCs w:val="18"/>
        </w:rPr>
        <w:t xml:space="preserve"> Turkish Statistical Institute</w:t>
      </w:r>
      <w:r w:rsidRPr="00B24017">
        <w:rPr>
          <w:rFonts w:ascii="Times New Roman" w:hAnsi="Times New Roman" w:cs="Times New Roman"/>
          <w:sz w:val="18"/>
          <w:szCs w:val="18"/>
        </w:rPr>
        <w:t xml:space="preserve"> - for Turkey; State Statistical Service – for Ukraine</w:t>
      </w:r>
    </w:p>
    <w:p w14:paraId="73378B1F" w14:textId="77777777" w:rsidR="00C564C0" w:rsidRPr="002A4127" w:rsidRDefault="00C564C0" w:rsidP="009E53FF">
      <w:pPr>
        <w:pStyle w:val="FootnoteText"/>
        <w:jc w:val="both"/>
        <w:rPr>
          <w:rFonts w:ascii="Trebuchet MS" w:hAnsi="Trebuchet MS"/>
          <w:sz w:val="18"/>
          <w:szCs w:val="18"/>
        </w:rPr>
      </w:pPr>
      <w:r w:rsidRPr="00B24017">
        <w:rPr>
          <w:rFonts w:ascii="Times New Roman" w:hAnsi="Times New Roman" w:cs="Times New Roman"/>
          <w:sz w:val="18"/>
          <w:szCs w:val="18"/>
        </w:rPr>
        <w:t xml:space="preserve">Source for national data: World Bank </w:t>
      </w:r>
      <w:proofErr w:type="spellStart"/>
      <w:r w:rsidRPr="00B24017">
        <w:rPr>
          <w:rFonts w:ascii="Times New Roman" w:hAnsi="Times New Roman" w:cs="Times New Roman"/>
          <w:sz w:val="18"/>
          <w:szCs w:val="18"/>
        </w:rPr>
        <w:t>DataBank</w:t>
      </w:r>
      <w:proofErr w:type="spellEnd"/>
      <w:r w:rsidRPr="00B24017">
        <w:rPr>
          <w:rFonts w:ascii="Times New Roman" w:hAnsi="Times New Roman" w:cs="Times New Roman"/>
          <w:sz w:val="18"/>
          <w:szCs w:val="18"/>
        </w:rPr>
        <w:t xml:space="preserve">, World Development Indicators in </w:t>
      </w:r>
      <w:hyperlink r:id="rId7" w:history="1">
        <w:r w:rsidRPr="00B24017">
          <w:rPr>
            <w:rStyle w:val="Hyperlink"/>
            <w:rFonts w:ascii="Times New Roman" w:hAnsi="Times New Roman" w:cs="Times New Roman"/>
            <w:sz w:val="18"/>
            <w:szCs w:val="18"/>
          </w:rPr>
          <w:t>https://databank.worldbank.org/source/world-development-indicators</w:t>
        </w:r>
      </w:hyperlink>
    </w:p>
  </w:footnote>
  <w:footnote w:id="8">
    <w:p w14:paraId="34E1194D" w14:textId="77777777" w:rsidR="00C564C0" w:rsidRPr="00B24017" w:rsidRDefault="00C564C0" w:rsidP="009E53FF">
      <w:pPr>
        <w:pStyle w:val="FootnoteText"/>
        <w:jc w:val="both"/>
        <w:rPr>
          <w:rFonts w:ascii="Times New Roman" w:eastAsia="Times New Roman" w:hAnsi="Times New Roman" w:cs="Times New Roman"/>
          <w:color w:val="000000"/>
          <w:sz w:val="18"/>
          <w:szCs w:val="18"/>
        </w:rPr>
      </w:pPr>
      <w:r w:rsidRPr="002A4127">
        <w:rPr>
          <w:rStyle w:val="FootnoteReference"/>
          <w:rFonts w:ascii="Trebuchet MS" w:hAnsi="Trebuchet MS"/>
          <w:sz w:val="18"/>
          <w:szCs w:val="18"/>
        </w:rPr>
        <w:footnoteRef/>
      </w:r>
      <w:r w:rsidRPr="002A4127">
        <w:rPr>
          <w:rFonts w:ascii="Trebuchet MS" w:hAnsi="Trebuchet MS"/>
          <w:sz w:val="18"/>
          <w:szCs w:val="18"/>
        </w:rPr>
        <w:t xml:space="preserve"> </w:t>
      </w:r>
      <w:r w:rsidRPr="00B24017">
        <w:rPr>
          <w:rFonts w:ascii="Times New Roman" w:eastAsia="Times New Roman" w:hAnsi="Times New Roman" w:cs="Times New Roman"/>
          <w:color w:val="000000"/>
          <w:sz w:val="18"/>
          <w:szCs w:val="18"/>
        </w:rPr>
        <w:t xml:space="preserve">United Nations, Department of Economic and Social Affairs, Population Division (2018). </w:t>
      </w:r>
      <w:r w:rsidRPr="00B24017">
        <w:rPr>
          <w:rFonts w:ascii="Times New Roman" w:eastAsia="Times New Roman" w:hAnsi="Times New Roman" w:cs="Times New Roman"/>
          <w:i/>
          <w:color w:val="000000"/>
          <w:sz w:val="18"/>
          <w:szCs w:val="18"/>
        </w:rPr>
        <w:t>The World’s Cities in 2018 – Data Booklet</w:t>
      </w:r>
      <w:r w:rsidRPr="00B24017">
        <w:rPr>
          <w:rFonts w:ascii="Times New Roman" w:eastAsia="Times New Roman" w:hAnsi="Times New Roman" w:cs="Times New Roman"/>
          <w:color w:val="000000"/>
          <w:sz w:val="18"/>
          <w:szCs w:val="18"/>
        </w:rPr>
        <w:t xml:space="preserve"> (ST/ESA/SER.A/417),</w:t>
      </w:r>
    </w:p>
    <w:p w14:paraId="3A946E53" w14:textId="77777777" w:rsidR="00C564C0" w:rsidRPr="00B24017" w:rsidRDefault="007912B5" w:rsidP="009E53FF">
      <w:pPr>
        <w:pStyle w:val="FootnoteText"/>
        <w:jc w:val="both"/>
        <w:rPr>
          <w:rFonts w:ascii="Times New Roman" w:hAnsi="Times New Roman" w:cs="Times New Roman"/>
          <w:sz w:val="18"/>
          <w:szCs w:val="18"/>
        </w:rPr>
      </w:pPr>
      <w:hyperlink r:id="rId8" w:history="1">
        <w:r w:rsidR="00C564C0" w:rsidRPr="00B24017">
          <w:rPr>
            <w:rStyle w:val="Hyperlink"/>
            <w:rFonts w:ascii="Times New Roman" w:eastAsia="Times New Roman" w:hAnsi="Times New Roman" w:cs="Times New Roman"/>
            <w:sz w:val="18"/>
            <w:szCs w:val="18"/>
          </w:rPr>
          <w:t>https://www.un.org/en/events/citiesday/assets/pdf/the_worlds_cities_in_2018_data_booklet.pdf</w:t>
        </w:r>
      </w:hyperlink>
    </w:p>
  </w:footnote>
  <w:footnote w:id="9">
    <w:p w14:paraId="6B592756" w14:textId="77777777" w:rsidR="00C564C0" w:rsidRPr="00B24017" w:rsidRDefault="00C564C0" w:rsidP="009E53FF">
      <w:pPr>
        <w:pStyle w:val="FootnoteText"/>
        <w:jc w:val="both"/>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Source for regional data: World Bank </w:t>
      </w:r>
      <w:proofErr w:type="spellStart"/>
      <w:r w:rsidRPr="00B24017">
        <w:rPr>
          <w:rFonts w:ascii="Times New Roman" w:hAnsi="Times New Roman" w:cs="Times New Roman"/>
          <w:sz w:val="18"/>
          <w:szCs w:val="18"/>
        </w:rPr>
        <w:t>DataBank</w:t>
      </w:r>
      <w:proofErr w:type="spellEnd"/>
      <w:r w:rsidRPr="00B24017">
        <w:rPr>
          <w:rFonts w:ascii="Times New Roman" w:hAnsi="Times New Roman" w:cs="Times New Roman"/>
          <w:sz w:val="18"/>
          <w:szCs w:val="18"/>
        </w:rPr>
        <w:t xml:space="preserve">, World Development Indicators in </w:t>
      </w:r>
      <w:hyperlink r:id="rId9" w:history="1">
        <w:r w:rsidRPr="00B24017">
          <w:rPr>
            <w:rStyle w:val="Hyperlink"/>
            <w:rFonts w:ascii="Times New Roman" w:hAnsi="Times New Roman" w:cs="Times New Roman"/>
            <w:sz w:val="18"/>
            <w:szCs w:val="18"/>
          </w:rPr>
          <w:t>https://databank.worldbank.org/source/world-development-indicators</w:t>
        </w:r>
      </w:hyperlink>
      <w:r w:rsidRPr="00B24017">
        <w:rPr>
          <w:rFonts w:ascii="Times New Roman" w:hAnsi="Times New Roman" w:cs="Times New Roman"/>
          <w:sz w:val="18"/>
          <w:szCs w:val="18"/>
        </w:rPr>
        <w:t xml:space="preserve"> - for Armenia, Georgia, Republic of Moldova; National Statistical Institute – for Bulgaria; Eurostat – for Greece (only national data available); National Institute of Statistics – for Romania; Federal State Statistic Service, </w:t>
      </w:r>
      <w:hyperlink r:id="rId10" w:history="1">
        <w:r w:rsidRPr="00B24017">
          <w:rPr>
            <w:rStyle w:val="Hyperlink"/>
            <w:rFonts w:ascii="Times New Roman" w:hAnsi="Times New Roman" w:cs="Times New Roman"/>
            <w:sz w:val="18"/>
            <w:szCs w:val="18"/>
          </w:rPr>
          <w:t>https://eng.gks.ru/territorial</w:t>
        </w:r>
      </w:hyperlink>
      <w:r w:rsidRPr="00B24017">
        <w:rPr>
          <w:rFonts w:ascii="Times New Roman" w:hAnsi="Times New Roman" w:cs="Times New Roman"/>
          <w:sz w:val="18"/>
          <w:szCs w:val="18"/>
        </w:rPr>
        <w:t xml:space="preserve"> – for Russian Federation;</w:t>
      </w:r>
      <w:r w:rsidRPr="00B24017">
        <w:rPr>
          <w:rFonts w:ascii="Times New Roman" w:eastAsia="Times New Roman" w:hAnsi="Times New Roman" w:cs="Times New Roman"/>
          <w:color w:val="000000"/>
          <w:sz w:val="18"/>
          <w:szCs w:val="18"/>
        </w:rPr>
        <w:t xml:space="preserve"> Turkish Statistical Institute</w:t>
      </w:r>
      <w:r w:rsidRPr="00B24017">
        <w:rPr>
          <w:rFonts w:ascii="Times New Roman" w:hAnsi="Times New Roman" w:cs="Times New Roman"/>
          <w:sz w:val="18"/>
          <w:szCs w:val="18"/>
        </w:rPr>
        <w:t xml:space="preserve"> - for Turkey; State Statistical Service – for Ukraine</w:t>
      </w:r>
    </w:p>
    <w:p w14:paraId="56470F7E" w14:textId="77777777" w:rsidR="00C564C0" w:rsidRPr="00944221" w:rsidRDefault="00C564C0" w:rsidP="009E53FF">
      <w:pPr>
        <w:pStyle w:val="FootnoteText"/>
        <w:jc w:val="both"/>
        <w:rPr>
          <w:rFonts w:ascii="Trebuchet MS" w:hAnsi="Trebuchet MS"/>
          <w:sz w:val="18"/>
          <w:szCs w:val="18"/>
        </w:rPr>
      </w:pPr>
      <w:r w:rsidRPr="00B24017">
        <w:rPr>
          <w:rFonts w:ascii="Times New Roman" w:hAnsi="Times New Roman" w:cs="Times New Roman"/>
          <w:sz w:val="18"/>
          <w:szCs w:val="18"/>
        </w:rPr>
        <w:t xml:space="preserve">Source for national data: World Bank </w:t>
      </w:r>
      <w:proofErr w:type="spellStart"/>
      <w:r w:rsidRPr="00B24017">
        <w:rPr>
          <w:rFonts w:ascii="Times New Roman" w:hAnsi="Times New Roman" w:cs="Times New Roman"/>
          <w:sz w:val="18"/>
          <w:szCs w:val="18"/>
        </w:rPr>
        <w:t>DataBank</w:t>
      </w:r>
      <w:proofErr w:type="spellEnd"/>
      <w:r w:rsidRPr="00B24017">
        <w:rPr>
          <w:rFonts w:ascii="Times New Roman" w:hAnsi="Times New Roman" w:cs="Times New Roman"/>
          <w:sz w:val="18"/>
          <w:szCs w:val="18"/>
        </w:rPr>
        <w:t xml:space="preserve">, World Development Indicators in </w:t>
      </w:r>
      <w:hyperlink r:id="rId11" w:history="1">
        <w:r w:rsidRPr="00B24017">
          <w:rPr>
            <w:rStyle w:val="Hyperlink"/>
            <w:rFonts w:ascii="Times New Roman" w:hAnsi="Times New Roman" w:cs="Times New Roman"/>
            <w:sz w:val="18"/>
            <w:szCs w:val="18"/>
          </w:rPr>
          <w:t>https://databank.worldbank.org/source/world-development-indicators</w:t>
        </w:r>
      </w:hyperlink>
    </w:p>
  </w:footnote>
  <w:footnote w:id="10">
    <w:p w14:paraId="6DEA22CF" w14:textId="7DA1A928" w:rsidR="00C564C0" w:rsidRPr="005737C3" w:rsidRDefault="00C564C0">
      <w:pPr>
        <w:pStyle w:val="FootnoteText"/>
        <w:rPr>
          <w:rFonts w:ascii="Times New Roman" w:hAnsi="Times New Roman" w:cs="Times New Roman"/>
          <w:sz w:val="18"/>
          <w:szCs w:val="18"/>
        </w:rPr>
      </w:pPr>
      <w:r>
        <w:rPr>
          <w:rStyle w:val="FootnoteReference"/>
        </w:rPr>
        <w:footnoteRef/>
      </w:r>
      <w:r w:rsidRPr="005737C3">
        <w:rPr>
          <w:rFonts w:ascii="Times New Roman" w:hAnsi="Times New Roman" w:cs="Times New Roman"/>
          <w:sz w:val="18"/>
          <w:szCs w:val="18"/>
        </w:rPr>
        <w:t xml:space="preserve">Eastern Partner Countries 2020 Assessing the Implementation of the Small Business Act for Europe: </w:t>
      </w:r>
      <w:hyperlink r:id="rId12" w:history="1">
        <w:r w:rsidRPr="005737C3">
          <w:rPr>
            <w:rStyle w:val="Hyperlink"/>
            <w:rFonts w:ascii="Times New Roman" w:hAnsi="Times New Roman" w:cs="Times New Roman"/>
            <w:sz w:val="18"/>
            <w:szCs w:val="18"/>
          </w:rPr>
          <w:t>https://www.oecd-ilibrary.org/docserver/8b45614b-en.pdf?expires=1600772864&amp;id=id&amp;accname=guest&amp;checksum=7AEEF0D17FD80A0716B3430A8EAD6FFB</w:t>
        </w:r>
      </w:hyperlink>
    </w:p>
  </w:footnote>
  <w:footnote w:id="11">
    <w:p w14:paraId="7F2A3B59" w14:textId="77777777" w:rsidR="00C564C0" w:rsidRPr="005737C3" w:rsidRDefault="00C564C0" w:rsidP="009E53FF">
      <w:pPr>
        <w:pStyle w:val="FootnoteText"/>
        <w:rPr>
          <w:rFonts w:ascii="Times New Roman" w:hAnsi="Times New Roman" w:cs="Times New Roman"/>
          <w:sz w:val="18"/>
          <w:szCs w:val="18"/>
        </w:rPr>
      </w:pPr>
      <w:r w:rsidRPr="005737C3">
        <w:rPr>
          <w:rStyle w:val="FootnoteReference"/>
          <w:rFonts w:ascii="Times New Roman" w:hAnsi="Times New Roman" w:cs="Times New Roman"/>
          <w:sz w:val="18"/>
          <w:szCs w:val="18"/>
        </w:rPr>
        <w:footnoteRef/>
      </w:r>
      <w:r w:rsidRPr="005737C3">
        <w:rPr>
          <w:rFonts w:ascii="Times New Roman" w:hAnsi="Times New Roman" w:cs="Times New Roman"/>
          <w:sz w:val="18"/>
          <w:szCs w:val="18"/>
        </w:rPr>
        <w:t xml:space="preserve">Commission on the Black Sea - </w:t>
      </w:r>
      <w:r w:rsidRPr="005737C3">
        <w:rPr>
          <w:rFonts w:ascii="Times New Roman" w:hAnsi="Times New Roman" w:cs="Times New Roman"/>
          <w:i/>
          <w:sz w:val="18"/>
          <w:szCs w:val="18"/>
        </w:rPr>
        <w:t>The Current State of Economic Development in the Black Sea Region, Policy Report, 2010</w:t>
      </w:r>
    </w:p>
  </w:footnote>
  <w:footnote w:id="12">
    <w:p w14:paraId="3CD3CD03" w14:textId="395EA3DC" w:rsidR="00C564C0" w:rsidRPr="005737C3" w:rsidRDefault="00C564C0">
      <w:pPr>
        <w:pStyle w:val="FootnoteText"/>
        <w:rPr>
          <w:rFonts w:ascii="Times New Roman" w:hAnsi="Times New Roman" w:cs="Times New Roman"/>
          <w:sz w:val="18"/>
          <w:szCs w:val="18"/>
          <w:lang w:val="en-US"/>
        </w:rPr>
      </w:pPr>
      <w:r w:rsidRPr="005737C3">
        <w:rPr>
          <w:rStyle w:val="FootnoteReference"/>
          <w:rFonts w:ascii="Times New Roman" w:hAnsi="Times New Roman" w:cs="Times New Roman"/>
          <w:sz w:val="18"/>
          <w:szCs w:val="18"/>
        </w:rPr>
        <w:footnoteRef/>
      </w:r>
      <w:r w:rsidRPr="005737C3">
        <w:rPr>
          <w:rFonts w:ascii="Times New Roman" w:hAnsi="Times New Roman" w:cs="Times New Roman"/>
          <w:sz w:val="18"/>
          <w:szCs w:val="18"/>
        </w:rPr>
        <w:t xml:space="preserve"> Joint paper on Interreg NEXT Strategic Programming 2021-2027, 20 January 2020, Orientation for Interreg NEXT Black Sea Basin Cooperation</w:t>
      </w:r>
    </w:p>
  </w:footnote>
  <w:footnote w:id="13">
    <w:p w14:paraId="40E1A8A8" w14:textId="429F5E6A" w:rsidR="00C564C0" w:rsidRPr="005737C3" w:rsidRDefault="00C564C0" w:rsidP="009E39FB">
      <w:pPr>
        <w:pStyle w:val="FootnoteText"/>
        <w:jc w:val="both"/>
        <w:rPr>
          <w:rFonts w:ascii="Times New Roman" w:hAnsi="Times New Roman" w:cs="Times New Roman"/>
          <w:sz w:val="18"/>
          <w:szCs w:val="18"/>
        </w:rPr>
      </w:pPr>
      <w:r w:rsidRPr="005737C3">
        <w:rPr>
          <w:rStyle w:val="FootnoteReference"/>
          <w:rFonts w:ascii="Times New Roman" w:hAnsi="Times New Roman" w:cs="Times New Roman"/>
          <w:sz w:val="18"/>
          <w:szCs w:val="18"/>
        </w:rPr>
        <w:footnoteRef/>
      </w:r>
      <w:r w:rsidRPr="005737C3">
        <w:rPr>
          <w:rFonts w:ascii="Times New Roman" w:hAnsi="Times New Roman" w:cs="Times New Roman"/>
          <w:sz w:val="18"/>
          <w:szCs w:val="18"/>
        </w:rPr>
        <w:t xml:space="preserve">According to </w:t>
      </w:r>
      <w:r w:rsidRPr="005737C3">
        <w:rPr>
          <w:rFonts w:ascii="Times New Roman" w:hAnsi="Times New Roman" w:cs="Times New Roman"/>
          <w:i/>
          <w:sz w:val="18"/>
          <w:szCs w:val="18"/>
        </w:rPr>
        <w:t>Regulation (EU)2021/1059 of the European parliament and of the Council of 24 June 2021</w:t>
      </w:r>
      <w:r w:rsidRPr="005737C3">
        <w:rPr>
          <w:rFonts w:ascii="Times New Roman" w:hAnsi="Times New Roman" w:cs="Times New Roman"/>
          <w:sz w:val="18"/>
          <w:szCs w:val="18"/>
        </w:rPr>
        <w:t>: ‘partner country’ means an IPA III beneficiary or a country or territory covered, for Interreg A and B programmes, by the Neighbourhood area listed in Annex I to Regulation (EU) 2021/947 or the Russian Federation, (…), and which receives support from the external financing instruments of the Union;</w:t>
      </w:r>
    </w:p>
    <w:p w14:paraId="1233B8BA" w14:textId="5AA97A19" w:rsidR="00C564C0" w:rsidRPr="009E39FB" w:rsidRDefault="00C564C0" w:rsidP="009E53FF">
      <w:pPr>
        <w:pStyle w:val="FootnoteText"/>
        <w:rPr>
          <w:rFonts w:ascii="Times New Roman" w:hAnsi="Times New Roman" w:cs="Times New Roman"/>
          <w:sz w:val="18"/>
          <w:szCs w:val="18"/>
        </w:rPr>
      </w:pPr>
    </w:p>
  </w:footnote>
  <w:footnote w:id="14">
    <w:p w14:paraId="6542608E" w14:textId="77777777" w:rsidR="00C564C0" w:rsidRPr="005737C3" w:rsidRDefault="00C564C0" w:rsidP="009E53FF">
      <w:pPr>
        <w:pStyle w:val="FootnoteText"/>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w:t>
      </w:r>
      <w:r w:rsidRPr="005737C3">
        <w:rPr>
          <w:rFonts w:ascii="Times New Roman" w:hAnsi="Times New Roman" w:cs="Times New Roman"/>
          <w:sz w:val="18"/>
          <w:szCs w:val="18"/>
        </w:rPr>
        <w:t>Joint paper on Interreg NEXT Strategic Programming 2021-2027, 20 January 2020, Orientation for Interreg NEXT Black Sea Basin Cooperation</w:t>
      </w:r>
    </w:p>
  </w:footnote>
  <w:footnote w:id="15">
    <w:p w14:paraId="3E7F0F23" w14:textId="451C7D65" w:rsidR="00C564C0" w:rsidRPr="002B6A8A" w:rsidRDefault="00C564C0" w:rsidP="009E53FF">
      <w:pPr>
        <w:pStyle w:val="FootnoteText"/>
      </w:pPr>
      <w:r w:rsidRPr="005737C3">
        <w:rPr>
          <w:rStyle w:val="FootnoteReference"/>
          <w:rFonts w:ascii="Times New Roman" w:hAnsi="Times New Roman" w:cs="Times New Roman"/>
          <w:sz w:val="18"/>
          <w:szCs w:val="18"/>
        </w:rPr>
        <w:footnoteRef/>
      </w:r>
      <w:r w:rsidRPr="002B6A8A">
        <w:rPr>
          <w:rFonts w:ascii="Times New Roman" w:hAnsi="Times New Roman" w:cs="Times New Roman"/>
          <w:sz w:val="18"/>
          <w:szCs w:val="18"/>
        </w:rPr>
        <w:t xml:space="preserve"> Source: </w:t>
      </w:r>
      <w:hyperlink r:id="rId13" w:history="1">
        <w:r w:rsidRPr="002B6A8A">
          <w:rPr>
            <w:rStyle w:val="Hyperlink"/>
            <w:rFonts w:ascii="Times New Roman" w:hAnsi="Times New Roman" w:cs="Times New Roman"/>
            <w:sz w:val="18"/>
            <w:szCs w:val="18"/>
          </w:rPr>
          <w:t>https://ec.europa.eu/eurostat/databrowser/view/tec00115/default/table?lang=en</w:t>
        </w:r>
      </w:hyperlink>
    </w:p>
  </w:footnote>
  <w:footnote w:id="16">
    <w:p w14:paraId="6B4E0B94" w14:textId="070CD567" w:rsidR="00C564C0" w:rsidRPr="005737C3" w:rsidRDefault="00C564C0" w:rsidP="005737C3">
      <w:pPr>
        <w:pStyle w:val="FootnoteText"/>
        <w:jc w:val="both"/>
        <w:rPr>
          <w:rFonts w:ascii="Times New Roman" w:hAnsi="Times New Roman" w:cs="Times New Roman"/>
          <w:bCs/>
          <w:sz w:val="18"/>
          <w:szCs w:val="18"/>
        </w:rPr>
      </w:pPr>
      <w:r w:rsidRPr="005737C3">
        <w:rPr>
          <w:rStyle w:val="FootnoteReference"/>
          <w:rFonts w:ascii="Times New Roman" w:hAnsi="Times New Roman" w:cs="Times New Roman"/>
          <w:b w:val="0"/>
          <w:sz w:val="18"/>
          <w:szCs w:val="18"/>
        </w:rPr>
        <w:footnoteRef/>
      </w:r>
      <w:r w:rsidRPr="005737C3">
        <w:rPr>
          <w:rFonts w:ascii="Times New Roman" w:hAnsi="Times New Roman" w:cs="Times New Roman"/>
          <w:sz w:val="18"/>
          <w:szCs w:val="18"/>
        </w:rPr>
        <w:t xml:space="preserve"> </w:t>
      </w:r>
      <w:r w:rsidRPr="005737C3">
        <w:rPr>
          <w:rFonts w:ascii="Times New Roman" w:hAnsi="Times New Roman" w:cs="Times New Roman"/>
          <w:bCs/>
          <w:sz w:val="18"/>
          <w:szCs w:val="18"/>
        </w:rPr>
        <w:t>Communication from the Commission to the European Parliament, the Council, the European Economic and Social Committee and the Committee of the Regions, EU Biodiversity Strategy for 2030:</w:t>
      </w:r>
    </w:p>
    <w:p w14:paraId="30A0F8A3" w14:textId="39B9F49F" w:rsidR="00C564C0" w:rsidRPr="005737C3" w:rsidRDefault="00C564C0">
      <w:pPr>
        <w:pStyle w:val="FootnoteText"/>
        <w:rPr>
          <w:rFonts w:ascii="Times New Roman" w:hAnsi="Times New Roman" w:cs="Times New Roman"/>
          <w:sz w:val="18"/>
          <w:szCs w:val="18"/>
        </w:rPr>
      </w:pPr>
      <w:r w:rsidRPr="005737C3">
        <w:rPr>
          <w:rFonts w:ascii="Times New Roman" w:hAnsi="Times New Roman" w:cs="Times New Roman"/>
          <w:sz w:val="18"/>
          <w:szCs w:val="18"/>
        </w:rPr>
        <w:t>https://eur-lex.europa.eu/legal-content/EN/TXT/?qid=1590574123338&amp;uri=CELEX:52020DC0380</w:t>
      </w:r>
    </w:p>
  </w:footnote>
  <w:footnote w:id="17">
    <w:p w14:paraId="2B748C9B" w14:textId="77777777" w:rsidR="00C564C0" w:rsidRPr="002B6A8A" w:rsidRDefault="00C564C0" w:rsidP="009E53FF">
      <w:pPr>
        <w:pStyle w:val="FootnoteText"/>
        <w:rPr>
          <w:rFonts w:ascii="Times New Roman" w:hAnsi="Times New Roman" w:cs="Times New Roman"/>
          <w:sz w:val="18"/>
          <w:szCs w:val="18"/>
        </w:rPr>
      </w:pPr>
      <w:r w:rsidRPr="005737C3">
        <w:rPr>
          <w:rStyle w:val="FootnoteReference"/>
          <w:rFonts w:ascii="Times New Roman" w:hAnsi="Times New Roman" w:cs="Times New Roman"/>
          <w:sz w:val="18"/>
          <w:szCs w:val="18"/>
        </w:rPr>
        <w:footnoteRef/>
      </w:r>
      <w:r w:rsidRPr="002B6A8A">
        <w:rPr>
          <w:rFonts w:ascii="Times New Roman" w:hAnsi="Times New Roman" w:cs="Times New Roman"/>
          <w:sz w:val="18"/>
          <w:szCs w:val="18"/>
        </w:rPr>
        <w:t xml:space="preserve">Source:  </w:t>
      </w:r>
      <w:hyperlink r:id="rId14" w:history="1">
        <w:r w:rsidRPr="002B6A8A">
          <w:rPr>
            <w:rStyle w:val="Hyperlink"/>
            <w:rFonts w:ascii="Times New Roman" w:hAnsi="Times New Roman" w:cs="Times New Roman"/>
            <w:sz w:val="18"/>
            <w:szCs w:val="18"/>
          </w:rPr>
          <w:t>https://webgate.ec.europa.eu/maritimeforum/system/files/Report%203%20%28Task%204%29%20Final%20final%2014-4-14.pdf.pdf</w:t>
        </w:r>
      </w:hyperlink>
      <w:r w:rsidRPr="002B6A8A">
        <w:rPr>
          <w:rFonts w:ascii="Times New Roman" w:hAnsi="Times New Roman" w:cs="Times New Roman"/>
          <w:sz w:val="18"/>
          <w:szCs w:val="18"/>
        </w:rPr>
        <w:t xml:space="preserve"> </w:t>
      </w:r>
    </w:p>
  </w:footnote>
  <w:footnote w:id="18">
    <w:p w14:paraId="3142D673" w14:textId="77777777" w:rsidR="00C564C0" w:rsidRPr="005737C3" w:rsidRDefault="00C564C0" w:rsidP="009E53FF">
      <w:pPr>
        <w:jc w:val="both"/>
        <w:rPr>
          <w:rFonts w:ascii="Times New Roman" w:hAnsi="Times New Roman" w:cs="Times New Roman"/>
          <w:sz w:val="18"/>
          <w:szCs w:val="18"/>
        </w:rPr>
      </w:pPr>
      <w:r w:rsidRPr="00192836">
        <w:rPr>
          <w:rFonts w:ascii="Times New Roman" w:hAnsi="Times New Roman" w:cs="Times New Roman"/>
          <w:sz w:val="18"/>
          <w:szCs w:val="18"/>
          <w:vertAlign w:val="superscript"/>
        </w:rPr>
        <w:footnoteRef/>
      </w:r>
      <w:r w:rsidRPr="00192836">
        <w:rPr>
          <w:rFonts w:ascii="Times New Roman" w:hAnsi="Times New Roman" w:cs="Times New Roman"/>
          <w:sz w:val="18"/>
          <w:szCs w:val="18"/>
        </w:rPr>
        <w:t xml:space="preserve">  Commission on the Protection of the Black Sea against Pollution - Black Sea Commission (2017), Bla</w:t>
      </w:r>
      <w:r w:rsidRPr="005737C3">
        <w:rPr>
          <w:rFonts w:ascii="Times New Roman" w:hAnsi="Times New Roman" w:cs="Times New Roman"/>
          <w:sz w:val="18"/>
          <w:szCs w:val="18"/>
        </w:rPr>
        <w:t>ck Sea Integrated Monitoring and Assessment Program (BSIMAP) for years 2017-2022:</w:t>
      </w:r>
      <w:hyperlink r:id="rId15" w:history="1">
        <w:r w:rsidRPr="005737C3">
          <w:rPr>
            <w:rStyle w:val="Hyperlink"/>
            <w:rFonts w:ascii="Times New Roman" w:hAnsi="Times New Roman" w:cs="Times New Roman"/>
            <w:sz w:val="18"/>
            <w:szCs w:val="18"/>
          </w:rPr>
          <w:t>https://ec.europa.eu/environment/marine/international-cooperation/regional-sea-conventions/bucharest/pdf/BSIMAP_2017_to_2022_en.pdf</w:t>
        </w:r>
      </w:hyperlink>
      <w:r w:rsidRPr="005737C3">
        <w:rPr>
          <w:rFonts w:ascii="Times New Roman" w:hAnsi="Times New Roman" w:cs="Times New Roman"/>
          <w:sz w:val="18"/>
          <w:szCs w:val="18"/>
        </w:rPr>
        <w:t xml:space="preserve"> </w:t>
      </w:r>
    </w:p>
  </w:footnote>
  <w:footnote w:id="19">
    <w:p w14:paraId="6C29BFD5" w14:textId="77777777" w:rsidR="00C564C0" w:rsidRPr="005737C3" w:rsidRDefault="00C564C0" w:rsidP="009E53FF">
      <w:pPr>
        <w:autoSpaceDE w:val="0"/>
        <w:autoSpaceDN w:val="0"/>
        <w:adjustRightInd w:val="0"/>
        <w:spacing w:after="0"/>
        <w:jc w:val="both"/>
        <w:rPr>
          <w:rFonts w:ascii="Times New Roman" w:hAnsi="Times New Roman" w:cs="Times New Roman"/>
          <w:sz w:val="18"/>
          <w:szCs w:val="18"/>
        </w:rPr>
      </w:pPr>
      <w:r w:rsidRPr="005737C3">
        <w:rPr>
          <w:rStyle w:val="FootnoteReference"/>
          <w:rFonts w:ascii="Times New Roman" w:hAnsi="Times New Roman" w:cs="Times New Roman"/>
          <w:sz w:val="18"/>
          <w:szCs w:val="18"/>
        </w:rPr>
        <w:footnoteRef/>
      </w:r>
      <w:r w:rsidRPr="005737C3">
        <w:rPr>
          <w:rFonts w:ascii="Times New Roman" w:hAnsi="Times New Roman" w:cs="Times New Roman"/>
          <w:sz w:val="18"/>
          <w:szCs w:val="18"/>
        </w:rPr>
        <w:t xml:space="preserve"> EMBLAS Project </w:t>
      </w:r>
      <w:r w:rsidRPr="005737C3">
        <w:rPr>
          <w:rFonts w:ascii="Times New Roman" w:hAnsi="Times New Roman" w:cs="Times New Roman"/>
          <w:i/>
          <w:iCs/>
          <w:sz w:val="18"/>
          <w:szCs w:val="18"/>
        </w:rPr>
        <w:t xml:space="preserve">Improving Environmental Monitoring in the Black Sea </w:t>
      </w:r>
      <w:hyperlink r:id="rId16" w:history="1">
        <w:r w:rsidRPr="005737C3">
          <w:rPr>
            <w:rStyle w:val="Hyperlink"/>
            <w:rFonts w:ascii="Times New Roman" w:hAnsi="Times New Roman" w:cs="Times New Roman"/>
            <w:sz w:val="18"/>
            <w:szCs w:val="18"/>
          </w:rPr>
          <w:t>www.emblasproject.org</w:t>
        </w:r>
      </w:hyperlink>
    </w:p>
  </w:footnote>
  <w:footnote w:id="20">
    <w:p w14:paraId="18B14837" w14:textId="77777777" w:rsidR="00C564C0" w:rsidRPr="00124E4C" w:rsidRDefault="00C564C0" w:rsidP="009E53FF">
      <w:pPr>
        <w:pStyle w:val="FootnoteText"/>
        <w:rPr>
          <w:rFonts w:ascii="Trebuchet MS" w:hAnsi="Trebuchet MS"/>
          <w:sz w:val="18"/>
          <w:szCs w:val="18"/>
        </w:rPr>
      </w:pPr>
      <w:r w:rsidRPr="005737C3">
        <w:rPr>
          <w:rStyle w:val="FootnoteReference"/>
          <w:rFonts w:ascii="Times New Roman" w:hAnsi="Times New Roman" w:cs="Times New Roman"/>
          <w:sz w:val="18"/>
          <w:szCs w:val="18"/>
        </w:rPr>
        <w:footnoteRef/>
      </w:r>
      <w:r w:rsidRPr="005737C3">
        <w:rPr>
          <w:rFonts w:ascii="Times New Roman" w:hAnsi="Times New Roman" w:cs="Times New Roman"/>
          <w:sz w:val="18"/>
          <w:szCs w:val="18"/>
        </w:rPr>
        <w:t xml:space="preserve"> EC-EEAS (2020), Joint Paper on Interreg NEXT Strategic Programming 2021-2027</w:t>
      </w:r>
    </w:p>
  </w:footnote>
  <w:footnote w:id="21">
    <w:p w14:paraId="642C26F1" w14:textId="77777777" w:rsidR="00C564C0" w:rsidRPr="002B6A8A" w:rsidRDefault="00C564C0" w:rsidP="009E53FF">
      <w:pPr>
        <w:pStyle w:val="FootnoteText"/>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2B6A8A">
        <w:rPr>
          <w:rFonts w:ascii="Times New Roman" w:hAnsi="Times New Roman" w:cs="Times New Roman"/>
          <w:sz w:val="18"/>
          <w:szCs w:val="18"/>
        </w:rPr>
        <w:t xml:space="preserve">Source:  </w:t>
      </w:r>
      <w:hyperlink r:id="rId17" w:history="1">
        <w:r w:rsidRPr="002B6A8A">
          <w:rPr>
            <w:rStyle w:val="Hyperlink"/>
            <w:rFonts w:ascii="Times New Roman" w:hAnsi="Times New Roman" w:cs="Times New Roman"/>
            <w:sz w:val="18"/>
            <w:szCs w:val="18"/>
          </w:rPr>
          <w:t>https://webgate.ec.europa.eu/maritimeforum/system/files/Report%203%20%28Task%204%29%20Final%20final%2014-4-14.pdf.pdf</w:t>
        </w:r>
      </w:hyperlink>
      <w:r w:rsidRPr="002B6A8A">
        <w:rPr>
          <w:rFonts w:ascii="Times New Roman" w:hAnsi="Times New Roman" w:cs="Times New Roman"/>
          <w:sz w:val="18"/>
          <w:szCs w:val="18"/>
        </w:rPr>
        <w:t xml:space="preserve"> </w:t>
      </w:r>
    </w:p>
  </w:footnote>
  <w:footnote w:id="22">
    <w:p w14:paraId="0CDED7E7" w14:textId="77777777" w:rsidR="00C564C0" w:rsidRPr="00B24017" w:rsidRDefault="00C564C0" w:rsidP="009E53FF">
      <w:pPr>
        <w:pStyle w:val="FootnoteText"/>
        <w:rPr>
          <w:rFonts w:ascii="Times New Roman" w:hAnsi="Times New Roman" w:cs="Times New Roman"/>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Source: Data provided by participating countries during the programming period, based on national statistics</w:t>
      </w:r>
      <w:r w:rsidRPr="00B24017">
        <w:rPr>
          <w:rFonts w:ascii="Times New Roman" w:hAnsi="Times New Roman" w:cs="Times New Roman"/>
          <w:bCs/>
          <w:sz w:val="18"/>
          <w:szCs w:val="18"/>
        </w:rPr>
        <w:t>, at national and regional level. For the rest of the countries/regions, data is not available</w:t>
      </w:r>
    </w:p>
  </w:footnote>
  <w:footnote w:id="23">
    <w:p w14:paraId="5C0D5F0E" w14:textId="77777777" w:rsidR="00C564C0" w:rsidRPr="00B24017" w:rsidRDefault="00C564C0" w:rsidP="009E53FF">
      <w:pPr>
        <w:pStyle w:val="FootnoteText"/>
        <w:jc w:val="both"/>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EC-EEAS (2019), Black Sea Synergy: review of a regional cooperation initiative - period 2015-2018 and EC-EEAS (2020), Joint Paper on Interreg NEXT Strategic Programming 2021-2027</w:t>
      </w:r>
    </w:p>
  </w:footnote>
  <w:footnote w:id="24">
    <w:p w14:paraId="08048763" w14:textId="77777777" w:rsidR="00C564C0" w:rsidRPr="00B24017" w:rsidRDefault="00C564C0" w:rsidP="009E53FF">
      <w:pPr>
        <w:pStyle w:val="FootnoteText"/>
        <w:jc w:val="both"/>
        <w:rPr>
          <w:rFonts w:ascii="Times New Roman" w:hAnsi="Times New Roman" w:cs="Times New Roman"/>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EC-EEAS (2020), Joint Paper on Interreg NEXT Strategic Programming 2021-2027</w:t>
      </w:r>
    </w:p>
  </w:footnote>
  <w:footnote w:id="25">
    <w:p w14:paraId="30CA98A3" w14:textId="77777777" w:rsidR="00C564C0" w:rsidRPr="00124E4C" w:rsidRDefault="00C564C0" w:rsidP="009E53FF">
      <w:pPr>
        <w:pStyle w:val="FootnoteText"/>
        <w:jc w:val="both"/>
        <w:rPr>
          <w:rFonts w:ascii="Trebuchet MS" w:hAnsi="Trebuchet MS"/>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EC-EEAS (2020), Joint Paper on Interreg NEXT Strategic Programming 2021-2027</w:t>
      </w:r>
    </w:p>
  </w:footnote>
  <w:footnote w:id="26">
    <w:p w14:paraId="674E7D7A" w14:textId="77777777" w:rsidR="00C564C0" w:rsidRPr="00B24017" w:rsidRDefault="00C564C0" w:rsidP="009E53FF">
      <w:pPr>
        <w:pStyle w:val="FootnoteText"/>
        <w:jc w:val="both"/>
        <w:rPr>
          <w:rFonts w:ascii="Times New Roman" w:hAnsi="Times New Roman" w:cs="Times New Roman"/>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EC-EEAS (2020), Joint Paper on Interreg NEXT Strategic Programming 2021-2027</w:t>
      </w:r>
    </w:p>
  </w:footnote>
  <w:footnote w:id="27">
    <w:p w14:paraId="4930B079" w14:textId="77777777" w:rsidR="00C564C0" w:rsidRPr="00B24017" w:rsidRDefault="00C564C0" w:rsidP="009E53FF">
      <w:pPr>
        <w:pStyle w:val="FootnoteText"/>
        <w:jc w:val="both"/>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EC-EEAS (2020), Joint Paper on Interreg NEXT Strategic Programming 2021-2027</w:t>
      </w:r>
    </w:p>
  </w:footnote>
  <w:footnote w:id="28">
    <w:p w14:paraId="546C0AD4" w14:textId="233D3308" w:rsidR="00C564C0" w:rsidRPr="002B6A8A" w:rsidRDefault="00C564C0" w:rsidP="007E2667">
      <w:pPr>
        <w:pStyle w:val="FootnoteText"/>
      </w:pPr>
      <w:r>
        <w:rPr>
          <w:rStyle w:val="FootnoteReference"/>
        </w:rPr>
        <w:footnoteRef/>
      </w:r>
      <w:r w:rsidRPr="002B6A8A">
        <w:t xml:space="preserve"> </w:t>
      </w:r>
      <w:r w:rsidRPr="002B6A8A">
        <w:rPr>
          <w:rFonts w:ascii="Times New Roman" w:hAnsi="Times New Roman" w:cs="Times New Roman"/>
          <w:sz w:val="18"/>
          <w:szCs w:val="18"/>
        </w:rPr>
        <w:t xml:space="preserve">Source: </w:t>
      </w:r>
      <w:hyperlink r:id="rId18" w:history="1">
        <w:r w:rsidRPr="002B6A8A">
          <w:rPr>
            <w:rStyle w:val="Hyperlink"/>
            <w:rFonts w:ascii="Times New Roman" w:hAnsi="Times New Roman" w:cs="Times New Roman"/>
            <w:sz w:val="18"/>
            <w:szCs w:val="18"/>
          </w:rPr>
          <w:t>https://ec.europa.eu/transport/themes/infrastructure/ten-t_en</w:t>
        </w:r>
      </w:hyperlink>
    </w:p>
  </w:footnote>
  <w:footnote w:id="29">
    <w:p w14:paraId="7DB023BF" w14:textId="6C96AD51" w:rsidR="00C564C0" w:rsidRPr="002B6A8A" w:rsidRDefault="00C564C0">
      <w:pPr>
        <w:pStyle w:val="FootnoteText"/>
      </w:pPr>
      <w:r w:rsidRPr="00636498">
        <w:rPr>
          <w:rStyle w:val="FootnoteReference"/>
          <w:rFonts w:ascii="Times New Roman" w:hAnsi="Times New Roman" w:cs="Times New Roman"/>
          <w:b w:val="0"/>
        </w:rPr>
        <w:footnoteRef/>
      </w:r>
      <w:r w:rsidRPr="002B6A8A">
        <w:rPr>
          <w:rFonts w:ascii="Times New Roman" w:hAnsi="Times New Roman" w:cs="Times New Roman"/>
        </w:rPr>
        <w:t xml:space="preserve"> Source: </w:t>
      </w:r>
      <w:hyperlink r:id="rId19" w:history="1">
        <w:r w:rsidRPr="002B6A8A">
          <w:rPr>
            <w:rStyle w:val="Hyperlink"/>
            <w:rFonts w:ascii="Times New Roman" w:hAnsi="Times New Roman" w:cs="Times New Roman"/>
          </w:rPr>
          <w:t>https://ec.europa.eu/transport/modes/maritime/motorways_sea_en</w:t>
        </w:r>
      </w:hyperlink>
    </w:p>
  </w:footnote>
  <w:footnote w:id="30">
    <w:p w14:paraId="56913604" w14:textId="1A3F3A1C" w:rsidR="00C564C0" w:rsidRDefault="00C564C0">
      <w:pPr>
        <w:pStyle w:val="FootnoteText"/>
      </w:pPr>
      <w:r>
        <w:rPr>
          <w:rStyle w:val="FootnoteReference"/>
        </w:rPr>
        <w:footnoteRef/>
      </w:r>
      <w:r>
        <w:t xml:space="preserve"> </w:t>
      </w:r>
      <w:r w:rsidRPr="002547A2">
        <w:rPr>
          <w:rFonts w:ascii="Times New Roman" w:hAnsi="Times New Roman" w:cs="Times New Roman"/>
          <w:sz w:val="18"/>
          <w:szCs w:val="18"/>
        </w:rPr>
        <w:t>Black Sea Synergy – A New Regional Cooperation Initiative</w:t>
      </w:r>
    </w:p>
  </w:footnote>
  <w:footnote w:id="31">
    <w:p w14:paraId="4940129E" w14:textId="77777777" w:rsidR="00C564C0" w:rsidRPr="00B24017" w:rsidRDefault="00C564C0" w:rsidP="009E53FF">
      <w:pPr>
        <w:pStyle w:val="FootnoteText"/>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Joint paper on Interreg NEXT Strategic Programming 2021-2027</w:t>
      </w:r>
    </w:p>
  </w:footnote>
  <w:footnote w:id="32">
    <w:p w14:paraId="3A170074" w14:textId="77777777" w:rsidR="00C564C0" w:rsidRPr="00B24017" w:rsidRDefault="00C564C0" w:rsidP="009E53FF">
      <w:pPr>
        <w:pStyle w:val="FootnoteText"/>
        <w:spacing w:after="120"/>
        <w:jc w:val="both"/>
        <w:rPr>
          <w:rFonts w:ascii="Times New Roman" w:hAnsi="Times New Roman" w:cs="Times New Roman"/>
          <w:i/>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EC (2020</w:t>
      </w:r>
      <w:proofErr w:type="gramStart"/>
      <w:r w:rsidRPr="00B24017">
        <w:rPr>
          <w:rFonts w:ascii="Times New Roman" w:hAnsi="Times New Roman" w:cs="Times New Roman"/>
          <w:sz w:val="18"/>
          <w:szCs w:val="18"/>
        </w:rPr>
        <w:t>)-</w:t>
      </w:r>
      <w:proofErr w:type="gramEnd"/>
      <w:r w:rsidRPr="00B24017">
        <w:rPr>
          <w:rFonts w:ascii="Times New Roman" w:hAnsi="Times New Roman" w:cs="Times New Roman"/>
          <w:sz w:val="18"/>
          <w:szCs w:val="18"/>
        </w:rPr>
        <w:t xml:space="preserve"> Joint paper on Interreg NEXT Strategic Programming 2021-2027. Interreg NEXT programmes on EU external borders with the neighbouring partner countries – Annex IV Orientations for the Interreg NEXT Black Sea Basin cooperation</w:t>
      </w:r>
      <w:r w:rsidRPr="00B24017">
        <w:rPr>
          <w:rFonts w:ascii="Times New Roman" w:hAnsi="Times New Roman" w:cs="Times New Roman"/>
          <w:i/>
          <w:sz w:val="18"/>
          <w:szCs w:val="18"/>
        </w:rPr>
        <w:t xml:space="preserve">  </w:t>
      </w:r>
    </w:p>
  </w:footnote>
  <w:footnote w:id="33">
    <w:p w14:paraId="1F793FCE" w14:textId="77777777" w:rsidR="00C564C0" w:rsidRPr="00B24017" w:rsidRDefault="00C564C0" w:rsidP="009E53FF">
      <w:pPr>
        <w:pStyle w:val="FootnoteText"/>
        <w:rPr>
          <w:rFonts w:ascii="Times New Roman" w:hAnsi="Times New Roman" w:cs="Times New Roman"/>
          <w:sz w:val="18"/>
          <w:szCs w:val="18"/>
        </w:rPr>
      </w:pPr>
      <w:r w:rsidRPr="00B24017">
        <w:rPr>
          <w:rStyle w:val="FootnoteReference"/>
          <w:rFonts w:ascii="Times New Roman" w:hAnsi="Times New Roman" w:cs="Times New Roman"/>
          <w:sz w:val="18"/>
          <w:szCs w:val="18"/>
        </w:rPr>
        <w:footnoteRef/>
      </w:r>
      <w:r w:rsidRPr="00B24017">
        <w:rPr>
          <w:rFonts w:ascii="Times New Roman" w:hAnsi="Times New Roman" w:cs="Times New Roman"/>
          <w:sz w:val="18"/>
          <w:szCs w:val="18"/>
        </w:rPr>
        <w:t xml:space="preserve"> European Commission, Joint paper on Interreg NEXT Strategic Programming 2021 - 2027</w:t>
      </w:r>
    </w:p>
  </w:footnote>
  <w:footnote w:id="34">
    <w:p w14:paraId="77BDD057" w14:textId="0FBAE852" w:rsidR="00C564C0" w:rsidRDefault="00C564C0">
      <w:pPr>
        <w:pStyle w:val="FootnoteText"/>
      </w:pPr>
      <w:r>
        <w:rPr>
          <w:rStyle w:val="FootnoteReference"/>
        </w:rPr>
        <w:footnoteRef/>
      </w:r>
      <w:r>
        <w:t xml:space="preserve"> </w:t>
      </w:r>
      <w:r w:rsidRPr="005737C3">
        <w:rPr>
          <w:rFonts w:ascii="Times New Roman" w:hAnsi="Times New Roman" w:cs="Times New Roman"/>
          <w:sz w:val="18"/>
          <w:szCs w:val="18"/>
        </w:rPr>
        <w:t>Three Seas</w:t>
      </w:r>
      <w:r>
        <w:rPr>
          <w:rFonts w:ascii="Times New Roman" w:hAnsi="Times New Roman" w:cs="Times New Roman"/>
          <w:sz w:val="18"/>
          <w:szCs w:val="18"/>
        </w:rPr>
        <w:t xml:space="preserve"> </w:t>
      </w:r>
      <w:r w:rsidRPr="005737C3">
        <w:rPr>
          <w:rFonts w:ascii="Times New Roman" w:hAnsi="Times New Roman" w:cs="Times New Roman"/>
          <w:sz w:val="18"/>
          <w:szCs w:val="18"/>
        </w:rPr>
        <w:t xml:space="preserve"> is an initiative that brings together 12 EU Member States between the Baltic, Black and Adriatic seas: Austria, Bulgaria, Croatia, the Czech Republic, Estonia, Hungary, Latvia, Lithuania, Poland, Romania, Slovakia and Slovenia</w:t>
      </w:r>
    </w:p>
  </w:footnote>
  <w:footnote w:id="35">
    <w:p w14:paraId="74C71D11" w14:textId="1BCA4292" w:rsidR="00C564C0" w:rsidRPr="00502CBC" w:rsidRDefault="00C564C0">
      <w:pPr>
        <w:pStyle w:val="FootnoteText"/>
      </w:pPr>
      <w:r w:rsidRPr="0093333D">
        <w:rPr>
          <w:rStyle w:val="FootnoteReference"/>
          <w:b w:val="0"/>
        </w:rPr>
        <w:footnoteRef/>
      </w:r>
      <w:r w:rsidRPr="00502CBC">
        <w:rPr>
          <w:b/>
        </w:rPr>
        <w:t xml:space="preserve"> </w:t>
      </w:r>
      <w:r w:rsidRPr="00502CBC">
        <w:t>Source: https://eur-lex.europa.eu/legal-content/EN/TXT/?uri=COM%3A2021%3A573%3AFIN&amp;qid=1631781368249</w:t>
      </w:r>
    </w:p>
  </w:footnote>
  <w:footnote w:id="36">
    <w:p w14:paraId="2BF3600F" w14:textId="3D712EBC" w:rsidR="00C564C0" w:rsidRDefault="00C564C0" w:rsidP="0093333D">
      <w:pPr>
        <w:pStyle w:val="FootnoteText"/>
        <w:jc w:val="both"/>
      </w:pPr>
      <w:r>
        <w:rPr>
          <w:rStyle w:val="FootnoteReference"/>
        </w:rPr>
        <w:footnoteRef/>
      </w:r>
      <w:r>
        <w:t xml:space="preserve"> </w:t>
      </w:r>
      <w:r w:rsidRPr="00F80622">
        <w:t>The ‘Taxonomy Regulation’ refers to Regulation (EU) 2020/852 on the establishment of a framework to facilitate sustainable investment, by setting out a classification system (or ‘taxonomy’) for environmentally sustainable economic activities</w:t>
      </w:r>
    </w:p>
  </w:footnote>
  <w:footnote w:id="37">
    <w:p w14:paraId="18B745F5" w14:textId="77777777" w:rsidR="00C564C0" w:rsidRDefault="00C564C0" w:rsidP="00EB6410">
      <w:pPr>
        <w:pStyle w:val="FootnoteText"/>
        <w:jc w:val="both"/>
      </w:pPr>
      <w:r>
        <w:rPr>
          <w:rStyle w:val="FootnoteReference"/>
        </w:rPr>
        <w:footnoteRef/>
      </w:r>
      <w:r>
        <w:t xml:space="preserve"> </w:t>
      </w:r>
      <w:r w:rsidRPr="00F80622">
        <w:t>The ‘Taxonomy Regulation’ refers to Regulation (EU) 2020/852 on the establishment of a framework to facilitate sustainable investment, by setting out a classification system (or ‘taxonomy’) for environmentally sustainable economic activities</w:t>
      </w:r>
    </w:p>
  </w:footnote>
  <w:footnote w:id="38">
    <w:p w14:paraId="5EDBE7B8" w14:textId="1C4723FE" w:rsidR="00C564C0" w:rsidRPr="002B6A8A" w:rsidRDefault="00C564C0">
      <w:pPr>
        <w:pStyle w:val="FootnoteText"/>
      </w:pPr>
      <w:r>
        <w:rPr>
          <w:rStyle w:val="FootnoteReference"/>
        </w:rPr>
        <w:footnoteRef/>
      </w:r>
      <w:r w:rsidRPr="002B6A8A">
        <w:t xml:space="preserve"> Source: https://www.plasticseurope.org/application/files/4315/1310/4805/plastic-the-fact-2016.pdf</w:t>
      </w:r>
    </w:p>
  </w:footnote>
  <w:footnote w:id="39">
    <w:p w14:paraId="72B0701C" w14:textId="77777777" w:rsidR="00C564C0" w:rsidRDefault="00C564C0" w:rsidP="002B6A8A">
      <w:pPr>
        <w:pStyle w:val="FootnoteText"/>
        <w:jc w:val="both"/>
      </w:pPr>
      <w:r w:rsidRPr="002B6A8A">
        <w:rPr>
          <w:rStyle w:val="FootnoteReference"/>
          <w:rFonts w:ascii="Times New Roman" w:hAnsi="Times New Roman" w:cs="Times New Roman"/>
        </w:rPr>
        <w:footnoteRef/>
      </w:r>
      <w:r w:rsidRPr="002B6A8A">
        <w:rPr>
          <w:rFonts w:ascii="Times New Roman" w:hAnsi="Times New Roman" w:cs="Times New Roman"/>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40">
    <w:p w14:paraId="09917743" w14:textId="77777777" w:rsidR="00C564C0" w:rsidRPr="0072120D" w:rsidRDefault="00C564C0" w:rsidP="003720FC">
      <w:pPr>
        <w:pStyle w:val="FootnoteText"/>
      </w:pPr>
      <w:r w:rsidRPr="0072120D">
        <w:rPr>
          <w:rStyle w:val="FootnoteReference"/>
        </w:rPr>
        <w:footnoteRef/>
      </w:r>
      <w:r w:rsidRPr="0072120D">
        <w:tab/>
        <w:t>Interreg A, external cross-border cooperation.</w:t>
      </w:r>
    </w:p>
  </w:footnote>
  <w:footnote w:id="41">
    <w:p w14:paraId="2C990C60" w14:textId="77777777" w:rsidR="00C564C0" w:rsidRPr="0072120D" w:rsidRDefault="00C564C0" w:rsidP="003720FC">
      <w:pPr>
        <w:pStyle w:val="FootnoteText"/>
      </w:pPr>
      <w:r w:rsidRPr="0072120D">
        <w:rPr>
          <w:rStyle w:val="FootnoteReference"/>
        </w:rPr>
        <w:footnoteRef/>
      </w:r>
      <w:r w:rsidRPr="0072120D">
        <w:tab/>
        <w:t>Interreg</w:t>
      </w:r>
      <w:r w:rsidRPr="0072120D" w:rsidDel="001E0D5A">
        <w:t xml:space="preserve"> </w:t>
      </w:r>
      <w:r w:rsidRPr="0072120D">
        <w:t>B and C.</w:t>
      </w:r>
    </w:p>
  </w:footnote>
  <w:footnote w:id="42">
    <w:p w14:paraId="067C79D9" w14:textId="77777777" w:rsidR="00C564C0" w:rsidRPr="0072120D" w:rsidRDefault="00C564C0" w:rsidP="003720FC">
      <w:pPr>
        <w:pStyle w:val="FootnoteText"/>
      </w:pPr>
      <w:r w:rsidRPr="0072120D">
        <w:rPr>
          <w:rStyle w:val="FootnoteReference"/>
        </w:rPr>
        <w:footnoteRef/>
      </w:r>
      <w:r w:rsidRPr="0072120D">
        <w:tab/>
        <w:t>Interreg B,</w:t>
      </w:r>
      <w:r w:rsidRPr="0072120D" w:rsidDel="001E0D5A">
        <w:t xml:space="preserve"> </w:t>
      </w:r>
      <w:r w:rsidRPr="0072120D">
        <w:t>C and D.</w:t>
      </w:r>
    </w:p>
  </w:footnote>
  <w:footnote w:id="43">
    <w:p w14:paraId="705B2B6F" w14:textId="77777777" w:rsidR="00C564C0" w:rsidRPr="0072120D" w:rsidRDefault="00C564C0" w:rsidP="003720FC">
      <w:pPr>
        <w:pStyle w:val="FootnoteText"/>
      </w:pPr>
      <w:r w:rsidRPr="0072120D">
        <w:rPr>
          <w:rStyle w:val="FootnoteReference"/>
        </w:rPr>
        <w:footnoteRef/>
      </w:r>
      <w:r w:rsidRPr="0072120D">
        <w:tab/>
        <w:t xml:space="preserve">ERDF, IPA III, NDICI or OCTP, </w:t>
      </w:r>
      <w:proofErr w:type="spellStart"/>
      <w:r w:rsidRPr="0072120D">
        <w:t>where as</w:t>
      </w:r>
      <w:proofErr w:type="spellEnd"/>
      <w:r w:rsidRPr="0072120D">
        <w:t xml:space="preserve"> single amount under Interreg B and C.</w:t>
      </w:r>
    </w:p>
  </w:footnote>
  <w:footnote w:id="44">
    <w:p w14:paraId="749E249A" w14:textId="77777777" w:rsidR="00C564C0" w:rsidRPr="00B24017" w:rsidRDefault="00C564C0" w:rsidP="003720FC">
      <w:pPr>
        <w:pStyle w:val="FootnoteText"/>
        <w:rPr>
          <w:rFonts w:ascii="Times New Roman" w:hAnsi="Times New Roman" w:cs="Times New Roman"/>
        </w:rPr>
      </w:pPr>
      <w:r w:rsidRPr="0072120D">
        <w:rPr>
          <w:rStyle w:val="FootnoteReference"/>
        </w:rPr>
        <w:footnoteRef/>
      </w:r>
      <w:r w:rsidRPr="0072120D">
        <w:tab/>
      </w:r>
      <w:r w:rsidRPr="00B24017">
        <w:rPr>
          <w:rFonts w:ascii="Times New Roman" w:hAnsi="Times New Roman" w:cs="Times New Roman"/>
        </w:rPr>
        <w:t>Interreg A, external cross-border cooperation.</w:t>
      </w:r>
    </w:p>
  </w:footnote>
  <w:footnote w:id="45">
    <w:p w14:paraId="71EF1BB5" w14:textId="77777777" w:rsidR="00C564C0" w:rsidRPr="00B24017" w:rsidRDefault="00C564C0" w:rsidP="003720FC">
      <w:pPr>
        <w:pStyle w:val="FootnoteText"/>
        <w:rPr>
          <w:rFonts w:ascii="Times New Roman" w:hAnsi="Times New Roman" w:cs="Times New Roman"/>
        </w:rPr>
      </w:pPr>
      <w:r w:rsidRPr="00B24017">
        <w:rPr>
          <w:rStyle w:val="FootnoteReference"/>
          <w:rFonts w:ascii="Times New Roman" w:hAnsi="Times New Roman" w:cs="Times New Roman"/>
        </w:rPr>
        <w:footnoteRef/>
      </w:r>
      <w:r w:rsidRPr="00B24017">
        <w:rPr>
          <w:rFonts w:ascii="Times New Roman" w:hAnsi="Times New Roman" w:cs="Times New Roman"/>
        </w:rPr>
        <w:tab/>
        <w:t>Interreg</w:t>
      </w:r>
      <w:r w:rsidRPr="00B24017">
        <w:rPr>
          <w:rFonts w:ascii="Times New Roman" w:hAnsi="Times New Roman" w:cs="Times New Roman"/>
          <w:bCs/>
        </w:rPr>
        <w:t xml:space="preserve"> B and C.</w:t>
      </w:r>
    </w:p>
  </w:footnote>
  <w:footnote w:id="46">
    <w:p w14:paraId="7D06E104" w14:textId="77777777" w:rsidR="00C564C0" w:rsidRPr="00B24017" w:rsidRDefault="00C564C0" w:rsidP="003720FC">
      <w:pPr>
        <w:pStyle w:val="FootnoteText"/>
        <w:rPr>
          <w:rFonts w:ascii="Times New Roman" w:hAnsi="Times New Roman" w:cs="Times New Roman"/>
        </w:rPr>
      </w:pPr>
      <w:r w:rsidRPr="00B24017">
        <w:rPr>
          <w:rStyle w:val="FootnoteReference"/>
          <w:rFonts w:ascii="Times New Roman" w:hAnsi="Times New Roman" w:cs="Times New Roman"/>
        </w:rPr>
        <w:footnoteRef/>
      </w:r>
      <w:r w:rsidRPr="00B24017">
        <w:rPr>
          <w:rFonts w:ascii="Times New Roman" w:hAnsi="Times New Roman" w:cs="Times New Roman"/>
        </w:rPr>
        <w:tab/>
        <w:t>Interreg B,</w:t>
      </w:r>
      <w:r w:rsidRPr="00B24017">
        <w:rPr>
          <w:rFonts w:ascii="Times New Roman" w:hAnsi="Times New Roman" w:cs="Times New Roman"/>
          <w:bCs/>
        </w:rPr>
        <w:t xml:space="preserve"> C and D.</w:t>
      </w:r>
    </w:p>
  </w:footnote>
  <w:footnote w:id="47">
    <w:p w14:paraId="0BF356CF" w14:textId="77777777" w:rsidR="00C564C0" w:rsidRPr="0072120D" w:rsidRDefault="00C564C0" w:rsidP="003720FC">
      <w:pPr>
        <w:pStyle w:val="FootnoteText"/>
      </w:pPr>
      <w:r w:rsidRPr="00B24017">
        <w:rPr>
          <w:rStyle w:val="FootnoteReference"/>
          <w:rFonts w:ascii="Times New Roman" w:hAnsi="Times New Roman" w:cs="Times New Roman"/>
        </w:rPr>
        <w:footnoteRef/>
      </w:r>
      <w:r w:rsidRPr="00B24017">
        <w:rPr>
          <w:rFonts w:ascii="Times New Roman" w:hAnsi="Times New Roman" w:cs="Times New Roman"/>
        </w:rPr>
        <w:tab/>
        <w:t xml:space="preserve">ERDF, IPA III, NDICI or OCTP, </w:t>
      </w:r>
      <w:proofErr w:type="spellStart"/>
      <w:r w:rsidRPr="00B24017">
        <w:rPr>
          <w:rFonts w:ascii="Times New Roman" w:hAnsi="Times New Roman" w:cs="Times New Roman"/>
        </w:rPr>
        <w:t>where as</w:t>
      </w:r>
      <w:proofErr w:type="spellEnd"/>
      <w:r w:rsidRPr="00B24017">
        <w:rPr>
          <w:rFonts w:ascii="Times New Roman" w:hAnsi="Times New Roman" w:cs="Times New Roman"/>
        </w:rPr>
        <w:t xml:space="preserve"> single amount under </w:t>
      </w:r>
      <w:r w:rsidRPr="00B24017">
        <w:rPr>
          <w:rFonts w:ascii="Times New Roman" w:hAnsi="Times New Roman" w:cs="Times New Roman"/>
          <w:bCs/>
        </w:rPr>
        <w:t>Interreg B and C.</w:t>
      </w:r>
    </w:p>
  </w:footnote>
  <w:footnote w:id="48">
    <w:p w14:paraId="52B81A32" w14:textId="77777777" w:rsidR="00C564C0" w:rsidRDefault="00C564C0" w:rsidP="002838E6">
      <w:pPr>
        <w:pStyle w:val="FootnoteText"/>
      </w:pPr>
      <w:r>
        <w:rPr>
          <w:rStyle w:val="FootnoteReference"/>
        </w:rPr>
        <w:footnoteRef/>
      </w:r>
      <w:r>
        <w:t xml:space="preserve"> REGULATION (EU) 2021/1060 OF THE EUROPEAN PARLIAMENT AND OF THE COUNCIL</w:t>
      </w:r>
    </w:p>
    <w:p w14:paraId="19C6F43C" w14:textId="27048B13" w:rsidR="00C564C0" w:rsidRDefault="00C564C0" w:rsidP="00421AD0">
      <w:pPr>
        <w:pStyle w:val="FootnoteText"/>
        <w:jc w:val="both"/>
      </w:pPr>
      <w:r>
        <w:t>of 24 June 2021laying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footnote>
  <w:footnote w:id="49">
    <w:p w14:paraId="7F4AA043" w14:textId="77777777" w:rsidR="00C564C0" w:rsidRPr="00422580" w:rsidRDefault="00C564C0" w:rsidP="008E4012">
      <w:pPr>
        <w:pStyle w:val="FootnoteText"/>
        <w:rPr>
          <w:rFonts w:ascii="Times New Roman" w:hAnsi="Times New Roman" w:cs="Times New Roman"/>
        </w:rPr>
      </w:pPr>
      <w:r w:rsidRPr="00422580">
        <w:rPr>
          <w:rStyle w:val="FootnoteReference"/>
          <w:rFonts w:ascii="Times New Roman" w:hAnsi="Times New Roman" w:cs="Times New Roman"/>
        </w:rPr>
        <w:footnoteRef/>
      </w:r>
      <w:r w:rsidRPr="00422580">
        <w:rPr>
          <w:rFonts w:ascii="Times New Roman" w:hAnsi="Times New Roman" w:cs="Times New Roman"/>
        </w:rPr>
        <w:t xml:space="preserve"> Project financed by the EC and managed by DG MARE, dedicated to the support for the implementation of the Common Maritime Agenda (CMA)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3895"/>
      <w:docPartObj>
        <w:docPartGallery w:val="Watermarks"/>
        <w:docPartUnique/>
      </w:docPartObj>
    </w:sdtPr>
    <w:sdtEndPr/>
    <w:sdtContent>
      <w:p w14:paraId="03F7EC8B" w14:textId="139BEED8" w:rsidR="00C564C0" w:rsidRDefault="007912B5">
        <w:pPr>
          <w:pStyle w:val="Header"/>
        </w:pPr>
        <w:r>
          <w:rPr>
            <w:noProof/>
            <w:lang w:val="en-US"/>
          </w:rPr>
          <w:pict w14:anchorId="0CEE3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2660C" w14:textId="77777777" w:rsidR="00C564C0" w:rsidRPr="00BE096D" w:rsidRDefault="00C564C0" w:rsidP="000323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0C08" w14:textId="77777777" w:rsidR="00C564C0" w:rsidRPr="00BE096D" w:rsidRDefault="00C564C0" w:rsidP="000323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3194" w14:textId="77777777" w:rsidR="00C564C0" w:rsidRPr="00BE096D" w:rsidRDefault="00C564C0" w:rsidP="00032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758F2"/>
    <w:multiLevelType w:val="hybridMultilevel"/>
    <w:tmpl w:val="073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991EF6"/>
    <w:multiLevelType w:val="hybridMultilevel"/>
    <w:tmpl w:val="FCBC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A0734B"/>
    <w:multiLevelType w:val="hybridMultilevel"/>
    <w:tmpl w:val="8982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5B6E72"/>
    <w:multiLevelType w:val="hybridMultilevel"/>
    <w:tmpl w:val="9CBA281C"/>
    <w:lvl w:ilvl="0" w:tplc="C2E41CA6">
      <w:numFmt w:val="bullet"/>
      <w:lvlText w:val="-"/>
      <w:lvlJc w:val="left"/>
      <w:pPr>
        <w:ind w:left="753" w:hanging="360"/>
      </w:pPr>
      <w:rPr>
        <w:rFonts w:ascii="Times New Roman" w:eastAsia="Times New Roman" w:hAnsi="Times New Roman" w:cs="Times New Roman" w:hint="default"/>
        <w:b/>
        <w:i/>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
    <w:nsid w:val="38345F40"/>
    <w:multiLevelType w:val="hybridMultilevel"/>
    <w:tmpl w:val="CA7811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A38259F"/>
    <w:multiLevelType w:val="hybridMultilevel"/>
    <w:tmpl w:val="E53CAC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1A921BC"/>
    <w:multiLevelType w:val="hybridMultilevel"/>
    <w:tmpl w:val="40CE7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2F4976"/>
    <w:multiLevelType w:val="hybridMultilevel"/>
    <w:tmpl w:val="FAB20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B37CBF"/>
    <w:multiLevelType w:val="hybridMultilevel"/>
    <w:tmpl w:val="195C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C2068B"/>
    <w:multiLevelType w:val="hybridMultilevel"/>
    <w:tmpl w:val="87DC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C757CB"/>
    <w:multiLevelType w:val="hybridMultilevel"/>
    <w:tmpl w:val="12B87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92D64B5"/>
    <w:multiLevelType w:val="hybridMultilevel"/>
    <w:tmpl w:val="A5DA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5913CE"/>
    <w:multiLevelType w:val="hybridMultilevel"/>
    <w:tmpl w:val="FDF66B1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start w:val="1"/>
      <w:numFmt w:val="bullet"/>
      <w:lvlText w:val="o"/>
      <w:lvlJc w:val="left"/>
      <w:pPr>
        <w:ind w:left="3670" w:hanging="360"/>
      </w:pPr>
      <w:rPr>
        <w:rFonts w:ascii="Courier New" w:hAnsi="Courier New" w:cs="Courier New" w:hint="default"/>
      </w:rPr>
    </w:lvl>
    <w:lvl w:ilvl="5" w:tplc="04090005">
      <w:start w:val="1"/>
      <w:numFmt w:val="bullet"/>
      <w:lvlText w:val=""/>
      <w:lvlJc w:val="left"/>
      <w:pPr>
        <w:ind w:left="4390" w:hanging="360"/>
      </w:pPr>
      <w:rPr>
        <w:rFonts w:ascii="Wingdings" w:hAnsi="Wingdings" w:hint="default"/>
      </w:rPr>
    </w:lvl>
    <w:lvl w:ilvl="6" w:tplc="04090001">
      <w:start w:val="1"/>
      <w:numFmt w:val="bullet"/>
      <w:lvlText w:val=""/>
      <w:lvlJc w:val="left"/>
      <w:pPr>
        <w:ind w:left="5110" w:hanging="360"/>
      </w:pPr>
      <w:rPr>
        <w:rFonts w:ascii="Symbol" w:hAnsi="Symbol" w:hint="default"/>
      </w:rPr>
    </w:lvl>
    <w:lvl w:ilvl="7" w:tplc="04090003">
      <w:start w:val="1"/>
      <w:numFmt w:val="bullet"/>
      <w:lvlText w:val="o"/>
      <w:lvlJc w:val="left"/>
      <w:pPr>
        <w:ind w:left="5830" w:hanging="360"/>
      </w:pPr>
      <w:rPr>
        <w:rFonts w:ascii="Courier New" w:hAnsi="Courier New" w:cs="Courier New" w:hint="default"/>
      </w:rPr>
    </w:lvl>
    <w:lvl w:ilvl="8" w:tplc="04090005">
      <w:start w:val="1"/>
      <w:numFmt w:val="bullet"/>
      <w:lvlText w:val=""/>
      <w:lvlJc w:val="left"/>
      <w:pPr>
        <w:ind w:left="6550" w:hanging="360"/>
      </w:pPr>
      <w:rPr>
        <w:rFonts w:ascii="Wingdings" w:hAnsi="Wingdings" w:hint="default"/>
      </w:rPr>
    </w:lvl>
  </w:abstractNum>
  <w:abstractNum w:abstractNumId="13">
    <w:nsid w:val="5DF95FD5"/>
    <w:multiLevelType w:val="hybridMultilevel"/>
    <w:tmpl w:val="8312EE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077A5D"/>
    <w:multiLevelType w:val="hybridMultilevel"/>
    <w:tmpl w:val="344E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EA5618"/>
    <w:multiLevelType w:val="hybridMultilevel"/>
    <w:tmpl w:val="5EFC42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5B47288"/>
    <w:multiLevelType w:val="hybridMultilevel"/>
    <w:tmpl w:val="472E41C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7">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3"/>
  </w:num>
  <w:num w:numId="4">
    <w:abstractNumId w:val="2"/>
  </w:num>
  <w:num w:numId="5">
    <w:abstractNumId w:val="16"/>
  </w:num>
  <w:num w:numId="6">
    <w:abstractNumId w:val="14"/>
  </w:num>
  <w:num w:numId="7">
    <w:abstractNumId w:val="7"/>
  </w:num>
  <w:num w:numId="8">
    <w:abstractNumId w:val="11"/>
  </w:num>
  <w:num w:numId="9">
    <w:abstractNumId w:val="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5"/>
  </w:num>
  <w:num w:numId="14">
    <w:abstractNumId w:val="4"/>
  </w:num>
  <w:num w:numId="15">
    <w:abstractNumId w:val="8"/>
  </w:num>
  <w:num w:numId="16">
    <w:abstractNumId w:val="9"/>
  </w:num>
  <w:num w:numId="17">
    <w:abstractNumId w:val="17"/>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luca Levitschi">
    <w15:presenceInfo w15:providerId="AD" w15:userId="S-1-5-21-1757981266-725345543-754608634-6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FC"/>
    <w:rsid w:val="000003E5"/>
    <w:rsid w:val="00005312"/>
    <w:rsid w:val="000072DD"/>
    <w:rsid w:val="000076CB"/>
    <w:rsid w:val="0001342B"/>
    <w:rsid w:val="00024C48"/>
    <w:rsid w:val="00025A42"/>
    <w:rsid w:val="000321EA"/>
    <w:rsid w:val="000323D0"/>
    <w:rsid w:val="0003655D"/>
    <w:rsid w:val="0004238C"/>
    <w:rsid w:val="00042C6F"/>
    <w:rsid w:val="00052687"/>
    <w:rsid w:val="00055C03"/>
    <w:rsid w:val="000600B3"/>
    <w:rsid w:val="000609DD"/>
    <w:rsid w:val="00066B63"/>
    <w:rsid w:val="00067E7C"/>
    <w:rsid w:val="00073107"/>
    <w:rsid w:val="00074A65"/>
    <w:rsid w:val="00076C81"/>
    <w:rsid w:val="00077D1D"/>
    <w:rsid w:val="000843EB"/>
    <w:rsid w:val="00084D81"/>
    <w:rsid w:val="00087914"/>
    <w:rsid w:val="00094086"/>
    <w:rsid w:val="0009665B"/>
    <w:rsid w:val="000A7113"/>
    <w:rsid w:val="000B05C3"/>
    <w:rsid w:val="000B0709"/>
    <w:rsid w:val="000B2704"/>
    <w:rsid w:val="000B684C"/>
    <w:rsid w:val="000B7763"/>
    <w:rsid w:val="000C1C86"/>
    <w:rsid w:val="000E1BCF"/>
    <w:rsid w:val="000E272A"/>
    <w:rsid w:val="000E6100"/>
    <w:rsid w:val="000E7097"/>
    <w:rsid w:val="000F157D"/>
    <w:rsid w:val="000F15AC"/>
    <w:rsid w:val="000F1FDE"/>
    <w:rsid w:val="000F3068"/>
    <w:rsid w:val="00101560"/>
    <w:rsid w:val="00101825"/>
    <w:rsid w:val="00101B0B"/>
    <w:rsid w:val="00102702"/>
    <w:rsid w:val="00103114"/>
    <w:rsid w:val="00105068"/>
    <w:rsid w:val="00106603"/>
    <w:rsid w:val="00110EC2"/>
    <w:rsid w:val="001127B4"/>
    <w:rsid w:val="00113DCF"/>
    <w:rsid w:val="00117812"/>
    <w:rsid w:val="0012002E"/>
    <w:rsid w:val="001237EF"/>
    <w:rsid w:val="001239E3"/>
    <w:rsid w:val="00123EA4"/>
    <w:rsid w:val="001260F0"/>
    <w:rsid w:val="001341E2"/>
    <w:rsid w:val="00141C7E"/>
    <w:rsid w:val="001451CA"/>
    <w:rsid w:val="00150849"/>
    <w:rsid w:val="00150BB4"/>
    <w:rsid w:val="001512D5"/>
    <w:rsid w:val="00156DA3"/>
    <w:rsid w:val="0016710F"/>
    <w:rsid w:val="001709A1"/>
    <w:rsid w:val="00170EE4"/>
    <w:rsid w:val="001729FA"/>
    <w:rsid w:val="00172E96"/>
    <w:rsid w:val="00175D25"/>
    <w:rsid w:val="00177330"/>
    <w:rsid w:val="00177A34"/>
    <w:rsid w:val="001823F4"/>
    <w:rsid w:val="00183139"/>
    <w:rsid w:val="00185D60"/>
    <w:rsid w:val="00186F2C"/>
    <w:rsid w:val="00190546"/>
    <w:rsid w:val="00190C3E"/>
    <w:rsid w:val="00191B40"/>
    <w:rsid w:val="00192836"/>
    <w:rsid w:val="00192E31"/>
    <w:rsid w:val="00193596"/>
    <w:rsid w:val="001A1043"/>
    <w:rsid w:val="001A4B55"/>
    <w:rsid w:val="001A771C"/>
    <w:rsid w:val="001A79D3"/>
    <w:rsid w:val="001B0C2A"/>
    <w:rsid w:val="001B135F"/>
    <w:rsid w:val="001B17E8"/>
    <w:rsid w:val="001B679B"/>
    <w:rsid w:val="001C0D5F"/>
    <w:rsid w:val="001C399C"/>
    <w:rsid w:val="001D55F6"/>
    <w:rsid w:val="001D6134"/>
    <w:rsid w:val="001E05B7"/>
    <w:rsid w:val="001E448F"/>
    <w:rsid w:val="001F205F"/>
    <w:rsid w:val="001F60AC"/>
    <w:rsid w:val="001F7488"/>
    <w:rsid w:val="002009EA"/>
    <w:rsid w:val="0020611C"/>
    <w:rsid w:val="002139A0"/>
    <w:rsid w:val="0021684D"/>
    <w:rsid w:val="00221962"/>
    <w:rsid w:val="00222895"/>
    <w:rsid w:val="00231F6C"/>
    <w:rsid w:val="00241202"/>
    <w:rsid w:val="00245345"/>
    <w:rsid w:val="002547A2"/>
    <w:rsid w:val="00275ABA"/>
    <w:rsid w:val="0028189B"/>
    <w:rsid w:val="00282919"/>
    <w:rsid w:val="002838E6"/>
    <w:rsid w:val="002847B3"/>
    <w:rsid w:val="00286D8F"/>
    <w:rsid w:val="00290C70"/>
    <w:rsid w:val="0029203C"/>
    <w:rsid w:val="00292A6A"/>
    <w:rsid w:val="00293376"/>
    <w:rsid w:val="002A0842"/>
    <w:rsid w:val="002A0845"/>
    <w:rsid w:val="002A1945"/>
    <w:rsid w:val="002A3100"/>
    <w:rsid w:val="002A5CAF"/>
    <w:rsid w:val="002A5FB6"/>
    <w:rsid w:val="002A723F"/>
    <w:rsid w:val="002B2697"/>
    <w:rsid w:val="002B6A8A"/>
    <w:rsid w:val="002B6DF3"/>
    <w:rsid w:val="002C0A54"/>
    <w:rsid w:val="002C4AFE"/>
    <w:rsid w:val="002C5626"/>
    <w:rsid w:val="002C75EA"/>
    <w:rsid w:val="002C7B70"/>
    <w:rsid w:val="002C7BEB"/>
    <w:rsid w:val="002D39F3"/>
    <w:rsid w:val="002D4178"/>
    <w:rsid w:val="002D45A0"/>
    <w:rsid w:val="002D48A1"/>
    <w:rsid w:val="002D5CAB"/>
    <w:rsid w:val="002D6EAB"/>
    <w:rsid w:val="002D79A5"/>
    <w:rsid w:val="002E2E1D"/>
    <w:rsid w:val="002E6C9A"/>
    <w:rsid w:val="002F420E"/>
    <w:rsid w:val="003020D2"/>
    <w:rsid w:val="00302B51"/>
    <w:rsid w:val="00304C14"/>
    <w:rsid w:val="00310318"/>
    <w:rsid w:val="00317A7B"/>
    <w:rsid w:val="00321A0B"/>
    <w:rsid w:val="00333BFB"/>
    <w:rsid w:val="00342BF8"/>
    <w:rsid w:val="00345619"/>
    <w:rsid w:val="0034741F"/>
    <w:rsid w:val="00352C86"/>
    <w:rsid w:val="0035396C"/>
    <w:rsid w:val="003618EA"/>
    <w:rsid w:val="003720FC"/>
    <w:rsid w:val="00372BBD"/>
    <w:rsid w:val="00380090"/>
    <w:rsid w:val="003820FA"/>
    <w:rsid w:val="00382379"/>
    <w:rsid w:val="003835CC"/>
    <w:rsid w:val="003865B8"/>
    <w:rsid w:val="00390DC4"/>
    <w:rsid w:val="00391830"/>
    <w:rsid w:val="0039432C"/>
    <w:rsid w:val="00397BAE"/>
    <w:rsid w:val="003A2948"/>
    <w:rsid w:val="003A37E1"/>
    <w:rsid w:val="003B1415"/>
    <w:rsid w:val="003B39C8"/>
    <w:rsid w:val="003B49BF"/>
    <w:rsid w:val="003B629A"/>
    <w:rsid w:val="003B63C5"/>
    <w:rsid w:val="003C433E"/>
    <w:rsid w:val="003C5F9F"/>
    <w:rsid w:val="003D1490"/>
    <w:rsid w:val="003E55D1"/>
    <w:rsid w:val="003E5682"/>
    <w:rsid w:val="003E57E2"/>
    <w:rsid w:val="003E76A1"/>
    <w:rsid w:val="003F3527"/>
    <w:rsid w:val="003F71FE"/>
    <w:rsid w:val="00405E25"/>
    <w:rsid w:val="00407C72"/>
    <w:rsid w:val="00416C17"/>
    <w:rsid w:val="00421AD0"/>
    <w:rsid w:val="00422580"/>
    <w:rsid w:val="004232BE"/>
    <w:rsid w:val="00423912"/>
    <w:rsid w:val="00424016"/>
    <w:rsid w:val="0042531A"/>
    <w:rsid w:val="0043069C"/>
    <w:rsid w:val="004333BF"/>
    <w:rsid w:val="0043541C"/>
    <w:rsid w:val="00436A96"/>
    <w:rsid w:val="004405EC"/>
    <w:rsid w:val="00443389"/>
    <w:rsid w:val="00450E61"/>
    <w:rsid w:val="004539EF"/>
    <w:rsid w:val="00456977"/>
    <w:rsid w:val="00465CD1"/>
    <w:rsid w:val="00470259"/>
    <w:rsid w:val="00477DEA"/>
    <w:rsid w:val="004876E8"/>
    <w:rsid w:val="004879D4"/>
    <w:rsid w:val="00490C11"/>
    <w:rsid w:val="00490CBC"/>
    <w:rsid w:val="00491E70"/>
    <w:rsid w:val="0049504E"/>
    <w:rsid w:val="00497C82"/>
    <w:rsid w:val="004A1FB8"/>
    <w:rsid w:val="004A388C"/>
    <w:rsid w:val="004A3915"/>
    <w:rsid w:val="004B022B"/>
    <w:rsid w:val="004B3972"/>
    <w:rsid w:val="004B49D6"/>
    <w:rsid w:val="004B4D28"/>
    <w:rsid w:val="004C1650"/>
    <w:rsid w:val="004C1E13"/>
    <w:rsid w:val="004D6FED"/>
    <w:rsid w:val="004D73D6"/>
    <w:rsid w:val="004E205C"/>
    <w:rsid w:val="004F6AA5"/>
    <w:rsid w:val="0050292D"/>
    <w:rsid w:val="00502CBC"/>
    <w:rsid w:val="00503DF1"/>
    <w:rsid w:val="00506DAA"/>
    <w:rsid w:val="00512F6A"/>
    <w:rsid w:val="005217D3"/>
    <w:rsid w:val="00530D3C"/>
    <w:rsid w:val="00531BDC"/>
    <w:rsid w:val="00532C29"/>
    <w:rsid w:val="00536337"/>
    <w:rsid w:val="00541DC0"/>
    <w:rsid w:val="00546BCA"/>
    <w:rsid w:val="00551244"/>
    <w:rsid w:val="005518D6"/>
    <w:rsid w:val="005537FE"/>
    <w:rsid w:val="005564D6"/>
    <w:rsid w:val="00556EDF"/>
    <w:rsid w:val="00564C39"/>
    <w:rsid w:val="00570B9B"/>
    <w:rsid w:val="005737C3"/>
    <w:rsid w:val="005775A7"/>
    <w:rsid w:val="00580FD5"/>
    <w:rsid w:val="00581822"/>
    <w:rsid w:val="00582EC5"/>
    <w:rsid w:val="00585D84"/>
    <w:rsid w:val="005908CD"/>
    <w:rsid w:val="00591A9E"/>
    <w:rsid w:val="00592E90"/>
    <w:rsid w:val="00593F06"/>
    <w:rsid w:val="00594176"/>
    <w:rsid w:val="00594376"/>
    <w:rsid w:val="005971A2"/>
    <w:rsid w:val="005A0F03"/>
    <w:rsid w:val="005A2076"/>
    <w:rsid w:val="005A2B61"/>
    <w:rsid w:val="005A4A84"/>
    <w:rsid w:val="005B14FD"/>
    <w:rsid w:val="005B39B9"/>
    <w:rsid w:val="005B6C75"/>
    <w:rsid w:val="005B7FCE"/>
    <w:rsid w:val="005C60F0"/>
    <w:rsid w:val="005D1EA4"/>
    <w:rsid w:val="005D6E05"/>
    <w:rsid w:val="005D7D1A"/>
    <w:rsid w:val="005E05F8"/>
    <w:rsid w:val="005E33A2"/>
    <w:rsid w:val="005E5041"/>
    <w:rsid w:val="005F0CEC"/>
    <w:rsid w:val="005F5D3A"/>
    <w:rsid w:val="005F65B6"/>
    <w:rsid w:val="005F6674"/>
    <w:rsid w:val="00602F7D"/>
    <w:rsid w:val="00607815"/>
    <w:rsid w:val="00620765"/>
    <w:rsid w:val="00625561"/>
    <w:rsid w:val="00627166"/>
    <w:rsid w:val="00630980"/>
    <w:rsid w:val="00630EEA"/>
    <w:rsid w:val="00632AE8"/>
    <w:rsid w:val="00636498"/>
    <w:rsid w:val="0064148B"/>
    <w:rsid w:val="0064216A"/>
    <w:rsid w:val="00645388"/>
    <w:rsid w:val="00650AB3"/>
    <w:rsid w:val="006518BC"/>
    <w:rsid w:val="006529EF"/>
    <w:rsid w:val="00662835"/>
    <w:rsid w:val="00671755"/>
    <w:rsid w:val="00672EFF"/>
    <w:rsid w:val="00673274"/>
    <w:rsid w:val="00676E26"/>
    <w:rsid w:val="00677B22"/>
    <w:rsid w:val="00681E41"/>
    <w:rsid w:val="00685F0D"/>
    <w:rsid w:val="00686642"/>
    <w:rsid w:val="0069165F"/>
    <w:rsid w:val="0069438C"/>
    <w:rsid w:val="00695BD5"/>
    <w:rsid w:val="006A06BB"/>
    <w:rsid w:val="006A5DC8"/>
    <w:rsid w:val="006A7208"/>
    <w:rsid w:val="006C069B"/>
    <w:rsid w:val="006C694B"/>
    <w:rsid w:val="006C78EE"/>
    <w:rsid w:val="006D1AE2"/>
    <w:rsid w:val="006D53B5"/>
    <w:rsid w:val="006D579C"/>
    <w:rsid w:val="006E7ED5"/>
    <w:rsid w:val="006F331C"/>
    <w:rsid w:val="00703607"/>
    <w:rsid w:val="00706CBF"/>
    <w:rsid w:val="00720F41"/>
    <w:rsid w:val="00724D98"/>
    <w:rsid w:val="00726E08"/>
    <w:rsid w:val="00731691"/>
    <w:rsid w:val="007317A5"/>
    <w:rsid w:val="00733711"/>
    <w:rsid w:val="00735A2E"/>
    <w:rsid w:val="00736162"/>
    <w:rsid w:val="00736F2D"/>
    <w:rsid w:val="00744D0D"/>
    <w:rsid w:val="00745118"/>
    <w:rsid w:val="007528CA"/>
    <w:rsid w:val="00753121"/>
    <w:rsid w:val="007534E8"/>
    <w:rsid w:val="0075746C"/>
    <w:rsid w:val="00765109"/>
    <w:rsid w:val="00767A64"/>
    <w:rsid w:val="0077017B"/>
    <w:rsid w:val="00771BF1"/>
    <w:rsid w:val="00780447"/>
    <w:rsid w:val="00781B39"/>
    <w:rsid w:val="007912B5"/>
    <w:rsid w:val="007A388F"/>
    <w:rsid w:val="007A6128"/>
    <w:rsid w:val="007A76FF"/>
    <w:rsid w:val="007B1409"/>
    <w:rsid w:val="007B1E5E"/>
    <w:rsid w:val="007B2D7E"/>
    <w:rsid w:val="007B2D92"/>
    <w:rsid w:val="007B68A8"/>
    <w:rsid w:val="007C4C16"/>
    <w:rsid w:val="007C7E1F"/>
    <w:rsid w:val="007D022A"/>
    <w:rsid w:val="007D2685"/>
    <w:rsid w:val="007D4666"/>
    <w:rsid w:val="007D683E"/>
    <w:rsid w:val="007D69A3"/>
    <w:rsid w:val="007D7B0F"/>
    <w:rsid w:val="007E2667"/>
    <w:rsid w:val="007E37DC"/>
    <w:rsid w:val="007E39F5"/>
    <w:rsid w:val="007E5ED4"/>
    <w:rsid w:val="007E609D"/>
    <w:rsid w:val="007E6DE3"/>
    <w:rsid w:val="007E7100"/>
    <w:rsid w:val="007E7A36"/>
    <w:rsid w:val="007F077D"/>
    <w:rsid w:val="007F0EE7"/>
    <w:rsid w:val="007F21ED"/>
    <w:rsid w:val="007F35A6"/>
    <w:rsid w:val="007F722D"/>
    <w:rsid w:val="007F7EE6"/>
    <w:rsid w:val="008114AF"/>
    <w:rsid w:val="00811A09"/>
    <w:rsid w:val="00817D81"/>
    <w:rsid w:val="008225BC"/>
    <w:rsid w:val="00825AE8"/>
    <w:rsid w:val="00825F7F"/>
    <w:rsid w:val="00826721"/>
    <w:rsid w:val="00826E6C"/>
    <w:rsid w:val="00827F8D"/>
    <w:rsid w:val="008501DB"/>
    <w:rsid w:val="00853EB1"/>
    <w:rsid w:val="00866737"/>
    <w:rsid w:val="008712CE"/>
    <w:rsid w:val="00881B33"/>
    <w:rsid w:val="00883778"/>
    <w:rsid w:val="00887F50"/>
    <w:rsid w:val="00895356"/>
    <w:rsid w:val="008A12DF"/>
    <w:rsid w:val="008A61FC"/>
    <w:rsid w:val="008B5ACF"/>
    <w:rsid w:val="008C2D1A"/>
    <w:rsid w:val="008D15A1"/>
    <w:rsid w:val="008D2DF6"/>
    <w:rsid w:val="008D536C"/>
    <w:rsid w:val="008E4012"/>
    <w:rsid w:val="008E6536"/>
    <w:rsid w:val="008E7E9D"/>
    <w:rsid w:val="008F1D97"/>
    <w:rsid w:val="008F37A8"/>
    <w:rsid w:val="008F5A92"/>
    <w:rsid w:val="0090426C"/>
    <w:rsid w:val="00913F37"/>
    <w:rsid w:val="00913F55"/>
    <w:rsid w:val="00914022"/>
    <w:rsid w:val="00915644"/>
    <w:rsid w:val="009170C9"/>
    <w:rsid w:val="0092079E"/>
    <w:rsid w:val="00920C36"/>
    <w:rsid w:val="00922EFB"/>
    <w:rsid w:val="009256EF"/>
    <w:rsid w:val="009269D0"/>
    <w:rsid w:val="009274DC"/>
    <w:rsid w:val="009274EF"/>
    <w:rsid w:val="0093121B"/>
    <w:rsid w:val="0093333D"/>
    <w:rsid w:val="00943042"/>
    <w:rsid w:val="009452FF"/>
    <w:rsid w:val="00946F62"/>
    <w:rsid w:val="009505A3"/>
    <w:rsid w:val="0095159B"/>
    <w:rsid w:val="009518F3"/>
    <w:rsid w:val="00951CC6"/>
    <w:rsid w:val="00951D63"/>
    <w:rsid w:val="009617CD"/>
    <w:rsid w:val="009655E3"/>
    <w:rsid w:val="0096737F"/>
    <w:rsid w:val="009712ED"/>
    <w:rsid w:val="00975097"/>
    <w:rsid w:val="009858C4"/>
    <w:rsid w:val="00987502"/>
    <w:rsid w:val="009959FE"/>
    <w:rsid w:val="009966BA"/>
    <w:rsid w:val="00997ED0"/>
    <w:rsid w:val="009A1008"/>
    <w:rsid w:val="009A2B91"/>
    <w:rsid w:val="009A68D1"/>
    <w:rsid w:val="009A78D5"/>
    <w:rsid w:val="009A7BF5"/>
    <w:rsid w:val="009B09DD"/>
    <w:rsid w:val="009B1E09"/>
    <w:rsid w:val="009B4E18"/>
    <w:rsid w:val="009C269A"/>
    <w:rsid w:val="009C3C9D"/>
    <w:rsid w:val="009D4A4D"/>
    <w:rsid w:val="009E39FB"/>
    <w:rsid w:val="009E53FF"/>
    <w:rsid w:val="009F1FFF"/>
    <w:rsid w:val="009F3BAE"/>
    <w:rsid w:val="009F6CCF"/>
    <w:rsid w:val="009F7570"/>
    <w:rsid w:val="00A035B5"/>
    <w:rsid w:val="00A03653"/>
    <w:rsid w:val="00A165A1"/>
    <w:rsid w:val="00A165B4"/>
    <w:rsid w:val="00A167AC"/>
    <w:rsid w:val="00A174D3"/>
    <w:rsid w:val="00A20F20"/>
    <w:rsid w:val="00A22690"/>
    <w:rsid w:val="00A2361E"/>
    <w:rsid w:val="00A23EE3"/>
    <w:rsid w:val="00A350E5"/>
    <w:rsid w:val="00A357B1"/>
    <w:rsid w:val="00A42ABA"/>
    <w:rsid w:val="00A43F2B"/>
    <w:rsid w:val="00A46CA9"/>
    <w:rsid w:val="00A50E19"/>
    <w:rsid w:val="00A52F47"/>
    <w:rsid w:val="00A550A4"/>
    <w:rsid w:val="00A578F2"/>
    <w:rsid w:val="00A608C7"/>
    <w:rsid w:val="00A6549C"/>
    <w:rsid w:val="00A73234"/>
    <w:rsid w:val="00A74114"/>
    <w:rsid w:val="00A75763"/>
    <w:rsid w:val="00A867FD"/>
    <w:rsid w:val="00A86A14"/>
    <w:rsid w:val="00A90AB8"/>
    <w:rsid w:val="00A922FF"/>
    <w:rsid w:val="00AA2DC5"/>
    <w:rsid w:val="00AA3B51"/>
    <w:rsid w:val="00AB62D4"/>
    <w:rsid w:val="00AB740B"/>
    <w:rsid w:val="00AC3D93"/>
    <w:rsid w:val="00AD0364"/>
    <w:rsid w:val="00AD6ACB"/>
    <w:rsid w:val="00AD7F9C"/>
    <w:rsid w:val="00AE296D"/>
    <w:rsid w:val="00AE3293"/>
    <w:rsid w:val="00AE4E33"/>
    <w:rsid w:val="00AE5093"/>
    <w:rsid w:val="00AE6D6A"/>
    <w:rsid w:val="00AF2826"/>
    <w:rsid w:val="00AF3A43"/>
    <w:rsid w:val="00B002F3"/>
    <w:rsid w:val="00B059B1"/>
    <w:rsid w:val="00B11967"/>
    <w:rsid w:val="00B12CDF"/>
    <w:rsid w:val="00B1374E"/>
    <w:rsid w:val="00B139AD"/>
    <w:rsid w:val="00B23779"/>
    <w:rsid w:val="00B24017"/>
    <w:rsid w:val="00B27ADA"/>
    <w:rsid w:val="00B27B98"/>
    <w:rsid w:val="00B31A92"/>
    <w:rsid w:val="00B33901"/>
    <w:rsid w:val="00B34CF4"/>
    <w:rsid w:val="00B367C1"/>
    <w:rsid w:val="00B36A4D"/>
    <w:rsid w:val="00B40B7B"/>
    <w:rsid w:val="00B422FD"/>
    <w:rsid w:val="00B45EFD"/>
    <w:rsid w:val="00B45F53"/>
    <w:rsid w:val="00B52452"/>
    <w:rsid w:val="00B535F6"/>
    <w:rsid w:val="00B54B23"/>
    <w:rsid w:val="00B61EB3"/>
    <w:rsid w:val="00B65B58"/>
    <w:rsid w:val="00B679B0"/>
    <w:rsid w:val="00B67C11"/>
    <w:rsid w:val="00B71B1F"/>
    <w:rsid w:val="00B7328C"/>
    <w:rsid w:val="00B76504"/>
    <w:rsid w:val="00B77D09"/>
    <w:rsid w:val="00B808B1"/>
    <w:rsid w:val="00B814F4"/>
    <w:rsid w:val="00B856EC"/>
    <w:rsid w:val="00B87350"/>
    <w:rsid w:val="00B93184"/>
    <w:rsid w:val="00B96967"/>
    <w:rsid w:val="00BA1AC8"/>
    <w:rsid w:val="00BA3C9F"/>
    <w:rsid w:val="00BA48C1"/>
    <w:rsid w:val="00BC7226"/>
    <w:rsid w:val="00BC7B90"/>
    <w:rsid w:val="00BD6E41"/>
    <w:rsid w:val="00BE6FF2"/>
    <w:rsid w:val="00BE7893"/>
    <w:rsid w:val="00BF7A10"/>
    <w:rsid w:val="00C047A8"/>
    <w:rsid w:val="00C0699A"/>
    <w:rsid w:val="00C13981"/>
    <w:rsid w:val="00C13A66"/>
    <w:rsid w:val="00C14D0A"/>
    <w:rsid w:val="00C15B24"/>
    <w:rsid w:val="00C16DEC"/>
    <w:rsid w:val="00C23637"/>
    <w:rsid w:val="00C27274"/>
    <w:rsid w:val="00C340ED"/>
    <w:rsid w:val="00C4789D"/>
    <w:rsid w:val="00C564C0"/>
    <w:rsid w:val="00C57887"/>
    <w:rsid w:val="00C57982"/>
    <w:rsid w:val="00C6005C"/>
    <w:rsid w:val="00C70BF0"/>
    <w:rsid w:val="00C7370A"/>
    <w:rsid w:val="00C83B8A"/>
    <w:rsid w:val="00C87260"/>
    <w:rsid w:val="00C91F52"/>
    <w:rsid w:val="00CA54A9"/>
    <w:rsid w:val="00CB5844"/>
    <w:rsid w:val="00CC019E"/>
    <w:rsid w:val="00CC0C9F"/>
    <w:rsid w:val="00CC0F61"/>
    <w:rsid w:val="00CC269C"/>
    <w:rsid w:val="00CC2BF7"/>
    <w:rsid w:val="00CC2C2C"/>
    <w:rsid w:val="00CC79E1"/>
    <w:rsid w:val="00CD6565"/>
    <w:rsid w:val="00CD7859"/>
    <w:rsid w:val="00CD79E5"/>
    <w:rsid w:val="00CE7F59"/>
    <w:rsid w:val="00D022EB"/>
    <w:rsid w:val="00D042B9"/>
    <w:rsid w:val="00D11838"/>
    <w:rsid w:val="00D25657"/>
    <w:rsid w:val="00D25A0F"/>
    <w:rsid w:val="00D309EA"/>
    <w:rsid w:val="00D562FC"/>
    <w:rsid w:val="00D6104E"/>
    <w:rsid w:val="00D6200E"/>
    <w:rsid w:val="00D63829"/>
    <w:rsid w:val="00D66A8F"/>
    <w:rsid w:val="00D6714E"/>
    <w:rsid w:val="00D67C26"/>
    <w:rsid w:val="00D67F92"/>
    <w:rsid w:val="00D706CC"/>
    <w:rsid w:val="00D71C0F"/>
    <w:rsid w:val="00D76569"/>
    <w:rsid w:val="00DA2290"/>
    <w:rsid w:val="00DA6C2A"/>
    <w:rsid w:val="00DB7F4A"/>
    <w:rsid w:val="00DC3D96"/>
    <w:rsid w:val="00DC4F39"/>
    <w:rsid w:val="00DC5F5D"/>
    <w:rsid w:val="00DD31EE"/>
    <w:rsid w:val="00DD7B5B"/>
    <w:rsid w:val="00DE20D8"/>
    <w:rsid w:val="00DE22C9"/>
    <w:rsid w:val="00DE38D4"/>
    <w:rsid w:val="00DE3BBE"/>
    <w:rsid w:val="00DE5BD6"/>
    <w:rsid w:val="00DE6076"/>
    <w:rsid w:val="00DF04FE"/>
    <w:rsid w:val="00DF118B"/>
    <w:rsid w:val="00DF625A"/>
    <w:rsid w:val="00E00BD3"/>
    <w:rsid w:val="00E00F86"/>
    <w:rsid w:val="00E02CB9"/>
    <w:rsid w:val="00E04271"/>
    <w:rsid w:val="00E07C67"/>
    <w:rsid w:val="00E11BA2"/>
    <w:rsid w:val="00E1689F"/>
    <w:rsid w:val="00E22960"/>
    <w:rsid w:val="00E30CCB"/>
    <w:rsid w:val="00E32236"/>
    <w:rsid w:val="00E326B0"/>
    <w:rsid w:val="00E33C68"/>
    <w:rsid w:val="00E33F71"/>
    <w:rsid w:val="00E34C3B"/>
    <w:rsid w:val="00E34F8A"/>
    <w:rsid w:val="00E3579A"/>
    <w:rsid w:val="00E4021B"/>
    <w:rsid w:val="00E41673"/>
    <w:rsid w:val="00E41A5F"/>
    <w:rsid w:val="00E435E0"/>
    <w:rsid w:val="00E46437"/>
    <w:rsid w:val="00E50F90"/>
    <w:rsid w:val="00E5106F"/>
    <w:rsid w:val="00E532CE"/>
    <w:rsid w:val="00E53E30"/>
    <w:rsid w:val="00E64E60"/>
    <w:rsid w:val="00E6765D"/>
    <w:rsid w:val="00E72165"/>
    <w:rsid w:val="00E806B4"/>
    <w:rsid w:val="00E878F5"/>
    <w:rsid w:val="00E917B7"/>
    <w:rsid w:val="00E926A7"/>
    <w:rsid w:val="00EA0BAC"/>
    <w:rsid w:val="00EA7D76"/>
    <w:rsid w:val="00EB0F2B"/>
    <w:rsid w:val="00EB12EE"/>
    <w:rsid w:val="00EB468F"/>
    <w:rsid w:val="00EB6410"/>
    <w:rsid w:val="00EC0E58"/>
    <w:rsid w:val="00EC118E"/>
    <w:rsid w:val="00EC1FB2"/>
    <w:rsid w:val="00EC612D"/>
    <w:rsid w:val="00ED129B"/>
    <w:rsid w:val="00ED34AB"/>
    <w:rsid w:val="00ED40AF"/>
    <w:rsid w:val="00ED4482"/>
    <w:rsid w:val="00EE46FF"/>
    <w:rsid w:val="00EE4AAD"/>
    <w:rsid w:val="00EE5499"/>
    <w:rsid w:val="00EF74FE"/>
    <w:rsid w:val="00F016FD"/>
    <w:rsid w:val="00F0327B"/>
    <w:rsid w:val="00F06C44"/>
    <w:rsid w:val="00F118FA"/>
    <w:rsid w:val="00F1223F"/>
    <w:rsid w:val="00F2048C"/>
    <w:rsid w:val="00F21B2E"/>
    <w:rsid w:val="00F24EAE"/>
    <w:rsid w:val="00F2799A"/>
    <w:rsid w:val="00F27B1C"/>
    <w:rsid w:val="00F326B9"/>
    <w:rsid w:val="00F33065"/>
    <w:rsid w:val="00F34B40"/>
    <w:rsid w:val="00F35799"/>
    <w:rsid w:val="00F365D6"/>
    <w:rsid w:val="00F40249"/>
    <w:rsid w:val="00F42C4A"/>
    <w:rsid w:val="00F457A6"/>
    <w:rsid w:val="00F50295"/>
    <w:rsid w:val="00F53ED4"/>
    <w:rsid w:val="00F6019E"/>
    <w:rsid w:val="00F646DE"/>
    <w:rsid w:val="00F64AEF"/>
    <w:rsid w:val="00F72DCD"/>
    <w:rsid w:val="00F80622"/>
    <w:rsid w:val="00F833CE"/>
    <w:rsid w:val="00F86DFE"/>
    <w:rsid w:val="00F87999"/>
    <w:rsid w:val="00F958B7"/>
    <w:rsid w:val="00F96A6A"/>
    <w:rsid w:val="00FA0700"/>
    <w:rsid w:val="00FA1938"/>
    <w:rsid w:val="00FA1954"/>
    <w:rsid w:val="00FA727D"/>
    <w:rsid w:val="00FB1024"/>
    <w:rsid w:val="00FB13B9"/>
    <w:rsid w:val="00FB2213"/>
    <w:rsid w:val="00FC4D6E"/>
    <w:rsid w:val="00FD15F8"/>
    <w:rsid w:val="00FD1AC7"/>
    <w:rsid w:val="00FD2F18"/>
    <w:rsid w:val="00FD3A88"/>
    <w:rsid w:val="00FE361A"/>
    <w:rsid w:val="00FE44A3"/>
    <w:rsid w:val="00FE4649"/>
    <w:rsid w:val="00FF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69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4D"/>
  </w:style>
  <w:style w:type="paragraph" w:styleId="Heading1">
    <w:name w:val="heading 1"/>
    <w:basedOn w:val="Normal"/>
    <w:next w:val="Normal"/>
    <w:link w:val="Heading1Char"/>
    <w:uiPriority w:val="9"/>
    <w:qFormat/>
    <w:rsid w:val="0072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E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0FC"/>
  </w:style>
  <w:style w:type="paragraph" w:styleId="Footer">
    <w:name w:val="footer"/>
    <w:basedOn w:val="Normal"/>
    <w:link w:val="FooterChar"/>
    <w:uiPriority w:val="99"/>
    <w:unhideWhenUsed/>
    <w:rsid w:val="00372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0FC"/>
  </w:style>
  <w:style w:type="paragraph" w:styleId="FootnoteText">
    <w:name w:val="footnote text"/>
    <w:basedOn w:val="Normal"/>
    <w:link w:val="FootnoteTextChar"/>
    <w:uiPriority w:val="99"/>
    <w:unhideWhenUsed/>
    <w:rsid w:val="003720FC"/>
    <w:pPr>
      <w:spacing w:after="0" w:line="240" w:lineRule="auto"/>
    </w:pPr>
    <w:rPr>
      <w:sz w:val="20"/>
      <w:szCs w:val="20"/>
    </w:rPr>
  </w:style>
  <w:style w:type="character" w:customStyle="1" w:styleId="FootnoteTextChar">
    <w:name w:val="Footnote Text Char"/>
    <w:basedOn w:val="DefaultParagraphFont"/>
    <w:link w:val="FootnoteText"/>
    <w:uiPriority w:val="99"/>
    <w:rsid w:val="003720FC"/>
    <w:rPr>
      <w:sz w:val="20"/>
      <w:szCs w:val="20"/>
    </w:rPr>
  </w:style>
  <w:style w:type="paragraph" w:customStyle="1" w:styleId="FooterText">
    <w:name w:val="Footer Text"/>
    <w:basedOn w:val="Normal"/>
    <w:rsid w:val="003720F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20FC"/>
    <w:pPr>
      <w:spacing w:after="0" w:line="240" w:lineRule="auto"/>
    </w:pPr>
    <w:rPr>
      <w:rFonts w:ascii="Times New Roman" w:hAnsi="Times New Roman" w:cs="Times New Roman"/>
      <w:sz w:val="24"/>
      <w:szCs w:val="24"/>
      <w:u w:val="words" w:color="E5B8B7"/>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BVI fnr"/>
    <w:basedOn w:val="DefaultParagraphFont"/>
    <w:uiPriority w:val="99"/>
    <w:unhideWhenUsed/>
    <w:rsid w:val="003720FC"/>
    <w:rPr>
      <w:b/>
      <w:shd w:val="clear" w:color="auto" w:fill="auto"/>
      <w:vertAlign w:val="superscript"/>
    </w:rPr>
  </w:style>
  <w:style w:type="paragraph" w:customStyle="1" w:styleId="FooterCouncil">
    <w:name w:val="Footer Council"/>
    <w:basedOn w:val="Normal"/>
    <w:rsid w:val="003720FC"/>
    <w:pPr>
      <w:spacing w:after="0" w:line="240" w:lineRule="auto"/>
    </w:pPr>
    <w:rPr>
      <w:rFonts w:ascii="Times New Roman" w:hAnsi="Times New Roman" w:cs="Times New Roman"/>
      <w:sz w:val="2"/>
    </w:rPr>
  </w:style>
  <w:style w:type="table" w:styleId="TableGrid">
    <w:name w:val="Table Grid"/>
    <w:basedOn w:val="TableNormal"/>
    <w:uiPriority w:val="59"/>
    <w:rsid w:val="00372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23D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Table of contents numbered,Bullet OFM,Bullet Points,Renkli Liste - Vurgu 11,Liststycke SKL"/>
    <w:basedOn w:val="Normal"/>
    <w:link w:val="ListParagraphChar"/>
    <w:uiPriority w:val="34"/>
    <w:qFormat/>
    <w:rsid w:val="000323D0"/>
    <w:pPr>
      <w:ind w:left="720"/>
      <w:contextualSpacing/>
    </w:pPr>
  </w:style>
  <w:style w:type="character" w:styleId="Hyperlink">
    <w:name w:val="Hyperlink"/>
    <w:basedOn w:val="DefaultParagraphFont"/>
    <w:uiPriority w:val="99"/>
    <w:unhideWhenUsed/>
    <w:rsid w:val="000323D0"/>
    <w:rPr>
      <w:color w:val="0000FF" w:themeColor="hyperlink"/>
      <w:u w:val="single"/>
    </w:rPr>
  </w:style>
  <w:style w:type="paragraph" w:styleId="BalloonText">
    <w:name w:val="Balloon Text"/>
    <w:basedOn w:val="Normal"/>
    <w:link w:val="BalloonTextChar"/>
    <w:uiPriority w:val="99"/>
    <w:semiHidden/>
    <w:unhideWhenUsed/>
    <w:rsid w:val="00032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D0"/>
    <w:rPr>
      <w:rFonts w:ascii="Tahoma" w:hAnsi="Tahoma" w:cs="Tahoma"/>
      <w:sz w:val="16"/>
      <w:szCs w:val="16"/>
    </w:rPr>
  </w:style>
  <w:style w:type="character" w:styleId="CommentReference">
    <w:name w:val="annotation reference"/>
    <w:basedOn w:val="DefaultParagraphFont"/>
    <w:uiPriority w:val="99"/>
    <w:semiHidden/>
    <w:unhideWhenUsed/>
    <w:rsid w:val="007B1E5E"/>
    <w:rPr>
      <w:sz w:val="16"/>
      <w:szCs w:val="16"/>
    </w:rPr>
  </w:style>
  <w:style w:type="paragraph" w:styleId="CommentText">
    <w:name w:val="annotation text"/>
    <w:basedOn w:val="Normal"/>
    <w:link w:val="CommentTextChar"/>
    <w:uiPriority w:val="99"/>
    <w:semiHidden/>
    <w:unhideWhenUsed/>
    <w:rsid w:val="007B1E5E"/>
    <w:pPr>
      <w:spacing w:line="240" w:lineRule="auto"/>
    </w:pPr>
    <w:rPr>
      <w:sz w:val="20"/>
      <w:szCs w:val="20"/>
    </w:rPr>
  </w:style>
  <w:style w:type="character" w:customStyle="1" w:styleId="CommentTextChar">
    <w:name w:val="Comment Text Char"/>
    <w:basedOn w:val="DefaultParagraphFont"/>
    <w:link w:val="CommentText"/>
    <w:uiPriority w:val="99"/>
    <w:semiHidden/>
    <w:rsid w:val="007B1E5E"/>
    <w:rPr>
      <w:sz w:val="20"/>
      <w:szCs w:val="20"/>
    </w:rPr>
  </w:style>
  <w:style w:type="paragraph" w:styleId="CommentSubject">
    <w:name w:val="annotation subject"/>
    <w:basedOn w:val="CommentText"/>
    <w:next w:val="CommentText"/>
    <w:link w:val="CommentSubjectChar"/>
    <w:uiPriority w:val="99"/>
    <w:semiHidden/>
    <w:unhideWhenUsed/>
    <w:rsid w:val="007B1E5E"/>
    <w:rPr>
      <w:b/>
      <w:bCs/>
    </w:rPr>
  </w:style>
  <w:style w:type="character" w:customStyle="1" w:styleId="CommentSubjectChar">
    <w:name w:val="Comment Subject Char"/>
    <w:basedOn w:val="CommentTextChar"/>
    <w:link w:val="CommentSubject"/>
    <w:uiPriority w:val="99"/>
    <w:semiHidden/>
    <w:rsid w:val="007B1E5E"/>
    <w:rPr>
      <w:b/>
      <w:bCs/>
      <w:sz w:val="20"/>
      <w:szCs w:val="20"/>
    </w:rPr>
  </w:style>
  <w:style w:type="character" w:customStyle="1" w:styleId="ListParagraphChar">
    <w:name w:val="List Paragraph Char"/>
    <w:aliases w:val="Table of contents numbered Char,Bullet OFM Char,Bullet Points Char,Renkli Liste - Vurgu 11 Char,Liststycke SKL Char"/>
    <w:link w:val="ListParagraph"/>
    <w:uiPriority w:val="34"/>
    <w:rsid w:val="00A23EE3"/>
  </w:style>
  <w:style w:type="paragraph" w:customStyle="1" w:styleId="Text1">
    <w:name w:val="Text 1"/>
    <w:basedOn w:val="Normal"/>
    <w:rsid w:val="00A23EE3"/>
    <w:pPr>
      <w:spacing w:before="120" w:after="120" w:line="360" w:lineRule="auto"/>
      <w:ind w:left="850"/>
    </w:pPr>
    <w:rPr>
      <w:rFonts w:ascii="Times New Roman" w:hAnsi="Times New Roman" w:cs="Times New Roman"/>
      <w:sz w:val="24"/>
    </w:rPr>
  </w:style>
  <w:style w:type="paragraph" w:customStyle="1" w:styleId="Point0">
    <w:name w:val="Point 0"/>
    <w:basedOn w:val="Normal"/>
    <w:rsid w:val="00A23EE3"/>
    <w:pPr>
      <w:spacing w:before="120" w:after="120" w:line="360" w:lineRule="auto"/>
      <w:ind w:left="850" w:hanging="850"/>
    </w:pPr>
    <w:rPr>
      <w:rFonts w:ascii="Times New Roman" w:hAnsi="Times New Roman" w:cs="Times New Roman"/>
      <w:sz w:val="24"/>
    </w:rPr>
  </w:style>
  <w:style w:type="paragraph" w:styleId="Revision">
    <w:name w:val="Revision"/>
    <w:hidden/>
    <w:uiPriority w:val="99"/>
    <w:semiHidden/>
    <w:rsid w:val="00286D8F"/>
    <w:pPr>
      <w:spacing w:after="0" w:line="240" w:lineRule="auto"/>
    </w:pPr>
  </w:style>
  <w:style w:type="character" w:styleId="Emphasis">
    <w:name w:val="Emphasis"/>
    <w:basedOn w:val="DefaultParagraphFont"/>
    <w:uiPriority w:val="20"/>
    <w:qFormat/>
    <w:rsid w:val="00DE20D8"/>
    <w:rPr>
      <w:i/>
      <w:iCs/>
    </w:rPr>
  </w:style>
  <w:style w:type="character" w:customStyle="1" w:styleId="Heading1Char">
    <w:name w:val="Heading 1 Char"/>
    <w:basedOn w:val="DefaultParagraphFont"/>
    <w:link w:val="Heading1"/>
    <w:uiPriority w:val="9"/>
    <w:rsid w:val="00726E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6E0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18FA"/>
    <w:pPr>
      <w:spacing w:after="100"/>
    </w:pPr>
  </w:style>
  <w:style w:type="paragraph" w:styleId="TOC2">
    <w:name w:val="toc 2"/>
    <w:basedOn w:val="Normal"/>
    <w:next w:val="Normal"/>
    <w:autoRedefine/>
    <w:uiPriority w:val="39"/>
    <w:unhideWhenUsed/>
    <w:rsid w:val="00F118FA"/>
    <w:pPr>
      <w:spacing w:after="100"/>
      <w:ind w:left="220"/>
    </w:pPr>
  </w:style>
  <w:style w:type="paragraph" w:styleId="TOC3">
    <w:name w:val="toc 3"/>
    <w:basedOn w:val="Normal"/>
    <w:next w:val="Normal"/>
    <w:autoRedefine/>
    <w:uiPriority w:val="39"/>
    <w:unhideWhenUsed/>
    <w:rsid w:val="00F118FA"/>
    <w:pPr>
      <w:spacing w:after="100"/>
      <w:ind w:left="440"/>
    </w:pPr>
  </w:style>
  <w:style w:type="character" w:customStyle="1" w:styleId="BodyTextChar">
    <w:name w:val="Body Text Char"/>
    <w:basedOn w:val="DefaultParagraphFont"/>
    <w:link w:val="BodyText"/>
    <w:rsid w:val="00F958B7"/>
    <w:rPr>
      <w:rFonts w:ascii="Cambria" w:eastAsia="Cambria" w:hAnsi="Cambria" w:cs="Cambria"/>
      <w:color w:val="17365D"/>
    </w:rPr>
  </w:style>
  <w:style w:type="paragraph" w:styleId="BodyText">
    <w:name w:val="Body Text"/>
    <w:basedOn w:val="Normal"/>
    <w:link w:val="BodyTextChar"/>
    <w:qFormat/>
    <w:rsid w:val="00F958B7"/>
    <w:pPr>
      <w:widowControl w:val="0"/>
    </w:pPr>
    <w:rPr>
      <w:rFonts w:ascii="Cambria" w:eastAsia="Cambria" w:hAnsi="Cambria" w:cs="Cambria"/>
      <w:color w:val="17365D"/>
    </w:rPr>
  </w:style>
  <w:style w:type="character" w:customStyle="1" w:styleId="BodyTextChar1">
    <w:name w:val="Body Text Char1"/>
    <w:basedOn w:val="DefaultParagraphFont"/>
    <w:uiPriority w:val="99"/>
    <w:semiHidden/>
    <w:rsid w:val="00F958B7"/>
  </w:style>
  <w:style w:type="character" w:customStyle="1" w:styleId="Other">
    <w:name w:val="Other_"/>
    <w:basedOn w:val="DefaultParagraphFont"/>
    <w:link w:val="Other0"/>
    <w:rsid w:val="00282919"/>
    <w:rPr>
      <w:rFonts w:ascii="Cambria" w:eastAsia="Cambria" w:hAnsi="Cambria" w:cs="Cambria"/>
      <w:color w:val="17365D"/>
    </w:rPr>
  </w:style>
  <w:style w:type="paragraph" w:customStyle="1" w:styleId="Other0">
    <w:name w:val="Other"/>
    <w:basedOn w:val="Normal"/>
    <w:link w:val="Other"/>
    <w:rsid w:val="00282919"/>
    <w:pPr>
      <w:widowControl w:val="0"/>
    </w:pPr>
    <w:rPr>
      <w:rFonts w:ascii="Cambria" w:eastAsia="Cambria" w:hAnsi="Cambria" w:cs="Cambria"/>
      <w:color w:val="17365D"/>
    </w:rPr>
  </w:style>
  <w:style w:type="character" w:styleId="FollowedHyperlink">
    <w:name w:val="FollowedHyperlink"/>
    <w:basedOn w:val="DefaultParagraphFont"/>
    <w:uiPriority w:val="99"/>
    <w:semiHidden/>
    <w:unhideWhenUsed/>
    <w:rsid w:val="003B63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A4D"/>
  </w:style>
  <w:style w:type="paragraph" w:styleId="Heading1">
    <w:name w:val="heading 1"/>
    <w:basedOn w:val="Normal"/>
    <w:next w:val="Normal"/>
    <w:link w:val="Heading1Char"/>
    <w:uiPriority w:val="9"/>
    <w:qFormat/>
    <w:rsid w:val="0072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E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0FC"/>
  </w:style>
  <w:style w:type="paragraph" w:styleId="Footer">
    <w:name w:val="footer"/>
    <w:basedOn w:val="Normal"/>
    <w:link w:val="FooterChar"/>
    <w:uiPriority w:val="99"/>
    <w:unhideWhenUsed/>
    <w:rsid w:val="00372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0FC"/>
  </w:style>
  <w:style w:type="paragraph" w:styleId="FootnoteText">
    <w:name w:val="footnote text"/>
    <w:basedOn w:val="Normal"/>
    <w:link w:val="FootnoteTextChar"/>
    <w:uiPriority w:val="99"/>
    <w:unhideWhenUsed/>
    <w:rsid w:val="003720FC"/>
    <w:pPr>
      <w:spacing w:after="0" w:line="240" w:lineRule="auto"/>
    </w:pPr>
    <w:rPr>
      <w:sz w:val="20"/>
      <w:szCs w:val="20"/>
    </w:rPr>
  </w:style>
  <w:style w:type="character" w:customStyle="1" w:styleId="FootnoteTextChar">
    <w:name w:val="Footnote Text Char"/>
    <w:basedOn w:val="DefaultParagraphFont"/>
    <w:link w:val="FootnoteText"/>
    <w:uiPriority w:val="99"/>
    <w:rsid w:val="003720FC"/>
    <w:rPr>
      <w:sz w:val="20"/>
      <w:szCs w:val="20"/>
    </w:rPr>
  </w:style>
  <w:style w:type="paragraph" w:customStyle="1" w:styleId="FooterText">
    <w:name w:val="Footer Text"/>
    <w:basedOn w:val="Normal"/>
    <w:rsid w:val="003720F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20FC"/>
    <w:pPr>
      <w:spacing w:after="0" w:line="240" w:lineRule="auto"/>
    </w:pPr>
    <w:rPr>
      <w:rFonts w:ascii="Times New Roman" w:hAnsi="Times New Roman" w:cs="Times New Roman"/>
      <w:sz w:val="24"/>
      <w:szCs w:val="24"/>
      <w:u w:val="words" w:color="E5B8B7"/>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BVI fnr"/>
    <w:basedOn w:val="DefaultParagraphFont"/>
    <w:uiPriority w:val="99"/>
    <w:unhideWhenUsed/>
    <w:rsid w:val="003720FC"/>
    <w:rPr>
      <w:b/>
      <w:shd w:val="clear" w:color="auto" w:fill="auto"/>
      <w:vertAlign w:val="superscript"/>
    </w:rPr>
  </w:style>
  <w:style w:type="paragraph" w:customStyle="1" w:styleId="FooterCouncil">
    <w:name w:val="Footer Council"/>
    <w:basedOn w:val="Normal"/>
    <w:rsid w:val="003720FC"/>
    <w:pPr>
      <w:spacing w:after="0" w:line="240" w:lineRule="auto"/>
    </w:pPr>
    <w:rPr>
      <w:rFonts w:ascii="Times New Roman" w:hAnsi="Times New Roman" w:cs="Times New Roman"/>
      <w:sz w:val="2"/>
    </w:rPr>
  </w:style>
  <w:style w:type="table" w:styleId="TableGrid">
    <w:name w:val="Table Grid"/>
    <w:basedOn w:val="TableNormal"/>
    <w:uiPriority w:val="59"/>
    <w:rsid w:val="00372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23D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Table of contents numbered,Bullet OFM,Bullet Points,Renkli Liste - Vurgu 11,Liststycke SKL"/>
    <w:basedOn w:val="Normal"/>
    <w:link w:val="ListParagraphChar"/>
    <w:uiPriority w:val="34"/>
    <w:qFormat/>
    <w:rsid w:val="000323D0"/>
    <w:pPr>
      <w:ind w:left="720"/>
      <w:contextualSpacing/>
    </w:pPr>
  </w:style>
  <w:style w:type="character" w:styleId="Hyperlink">
    <w:name w:val="Hyperlink"/>
    <w:basedOn w:val="DefaultParagraphFont"/>
    <w:uiPriority w:val="99"/>
    <w:unhideWhenUsed/>
    <w:rsid w:val="000323D0"/>
    <w:rPr>
      <w:color w:val="0000FF" w:themeColor="hyperlink"/>
      <w:u w:val="single"/>
    </w:rPr>
  </w:style>
  <w:style w:type="paragraph" w:styleId="BalloonText">
    <w:name w:val="Balloon Text"/>
    <w:basedOn w:val="Normal"/>
    <w:link w:val="BalloonTextChar"/>
    <w:uiPriority w:val="99"/>
    <w:semiHidden/>
    <w:unhideWhenUsed/>
    <w:rsid w:val="00032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D0"/>
    <w:rPr>
      <w:rFonts w:ascii="Tahoma" w:hAnsi="Tahoma" w:cs="Tahoma"/>
      <w:sz w:val="16"/>
      <w:szCs w:val="16"/>
    </w:rPr>
  </w:style>
  <w:style w:type="character" w:styleId="CommentReference">
    <w:name w:val="annotation reference"/>
    <w:basedOn w:val="DefaultParagraphFont"/>
    <w:uiPriority w:val="99"/>
    <w:semiHidden/>
    <w:unhideWhenUsed/>
    <w:rsid w:val="007B1E5E"/>
    <w:rPr>
      <w:sz w:val="16"/>
      <w:szCs w:val="16"/>
    </w:rPr>
  </w:style>
  <w:style w:type="paragraph" w:styleId="CommentText">
    <w:name w:val="annotation text"/>
    <w:basedOn w:val="Normal"/>
    <w:link w:val="CommentTextChar"/>
    <w:uiPriority w:val="99"/>
    <w:semiHidden/>
    <w:unhideWhenUsed/>
    <w:rsid w:val="007B1E5E"/>
    <w:pPr>
      <w:spacing w:line="240" w:lineRule="auto"/>
    </w:pPr>
    <w:rPr>
      <w:sz w:val="20"/>
      <w:szCs w:val="20"/>
    </w:rPr>
  </w:style>
  <w:style w:type="character" w:customStyle="1" w:styleId="CommentTextChar">
    <w:name w:val="Comment Text Char"/>
    <w:basedOn w:val="DefaultParagraphFont"/>
    <w:link w:val="CommentText"/>
    <w:uiPriority w:val="99"/>
    <w:semiHidden/>
    <w:rsid w:val="007B1E5E"/>
    <w:rPr>
      <w:sz w:val="20"/>
      <w:szCs w:val="20"/>
    </w:rPr>
  </w:style>
  <w:style w:type="paragraph" w:styleId="CommentSubject">
    <w:name w:val="annotation subject"/>
    <w:basedOn w:val="CommentText"/>
    <w:next w:val="CommentText"/>
    <w:link w:val="CommentSubjectChar"/>
    <w:uiPriority w:val="99"/>
    <w:semiHidden/>
    <w:unhideWhenUsed/>
    <w:rsid w:val="007B1E5E"/>
    <w:rPr>
      <w:b/>
      <w:bCs/>
    </w:rPr>
  </w:style>
  <w:style w:type="character" w:customStyle="1" w:styleId="CommentSubjectChar">
    <w:name w:val="Comment Subject Char"/>
    <w:basedOn w:val="CommentTextChar"/>
    <w:link w:val="CommentSubject"/>
    <w:uiPriority w:val="99"/>
    <w:semiHidden/>
    <w:rsid w:val="007B1E5E"/>
    <w:rPr>
      <w:b/>
      <w:bCs/>
      <w:sz w:val="20"/>
      <w:szCs w:val="20"/>
    </w:rPr>
  </w:style>
  <w:style w:type="character" w:customStyle="1" w:styleId="ListParagraphChar">
    <w:name w:val="List Paragraph Char"/>
    <w:aliases w:val="Table of contents numbered Char,Bullet OFM Char,Bullet Points Char,Renkli Liste - Vurgu 11 Char,Liststycke SKL Char"/>
    <w:link w:val="ListParagraph"/>
    <w:uiPriority w:val="34"/>
    <w:rsid w:val="00A23EE3"/>
  </w:style>
  <w:style w:type="paragraph" w:customStyle="1" w:styleId="Text1">
    <w:name w:val="Text 1"/>
    <w:basedOn w:val="Normal"/>
    <w:rsid w:val="00A23EE3"/>
    <w:pPr>
      <w:spacing w:before="120" w:after="120" w:line="360" w:lineRule="auto"/>
      <w:ind w:left="850"/>
    </w:pPr>
    <w:rPr>
      <w:rFonts w:ascii="Times New Roman" w:hAnsi="Times New Roman" w:cs="Times New Roman"/>
      <w:sz w:val="24"/>
    </w:rPr>
  </w:style>
  <w:style w:type="paragraph" w:customStyle="1" w:styleId="Point0">
    <w:name w:val="Point 0"/>
    <w:basedOn w:val="Normal"/>
    <w:rsid w:val="00A23EE3"/>
    <w:pPr>
      <w:spacing w:before="120" w:after="120" w:line="360" w:lineRule="auto"/>
      <w:ind w:left="850" w:hanging="850"/>
    </w:pPr>
    <w:rPr>
      <w:rFonts w:ascii="Times New Roman" w:hAnsi="Times New Roman" w:cs="Times New Roman"/>
      <w:sz w:val="24"/>
    </w:rPr>
  </w:style>
  <w:style w:type="paragraph" w:styleId="Revision">
    <w:name w:val="Revision"/>
    <w:hidden/>
    <w:uiPriority w:val="99"/>
    <w:semiHidden/>
    <w:rsid w:val="00286D8F"/>
    <w:pPr>
      <w:spacing w:after="0" w:line="240" w:lineRule="auto"/>
    </w:pPr>
  </w:style>
  <w:style w:type="character" w:styleId="Emphasis">
    <w:name w:val="Emphasis"/>
    <w:basedOn w:val="DefaultParagraphFont"/>
    <w:uiPriority w:val="20"/>
    <w:qFormat/>
    <w:rsid w:val="00DE20D8"/>
    <w:rPr>
      <w:i/>
      <w:iCs/>
    </w:rPr>
  </w:style>
  <w:style w:type="character" w:customStyle="1" w:styleId="Heading1Char">
    <w:name w:val="Heading 1 Char"/>
    <w:basedOn w:val="DefaultParagraphFont"/>
    <w:link w:val="Heading1"/>
    <w:uiPriority w:val="9"/>
    <w:rsid w:val="00726E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6E0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18FA"/>
    <w:pPr>
      <w:spacing w:after="100"/>
    </w:pPr>
  </w:style>
  <w:style w:type="paragraph" w:styleId="TOC2">
    <w:name w:val="toc 2"/>
    <w:basedOn w:val="Normal"/>
    <w:next w:val="Normal"/>
    <w:autoRedefine/>
    <w:uiPriority w:val="39"/>
    <w:unhideWhenUsed/>
    <w:rsid w:val="00F118FA"/>
    <w:pPr>
      <w:spacing w:after="100"/>
      <w:ind w:left="220"/>
    </w:pPr>
  </w:style>
  <w:style w:type="paragraph" w:styleId="TOC3">
    <w:name w:val="toc 3"/>
    <w:basedOn w:val="Normal"/>
    <w:next w:val="Normal"/>
    <w:autoRedefine/>
    <w:uiPriority w:val="39"/>
    <w:unhideWhenUsed/>
    <w:rsid w:val="00F118FA"/>
    <w:pPr>
      <w:spacing w:after="100"/>
      <w:ind w:left="440"/>
    </w:pPr>
  </w:style>
  <w:style w:type="character" w:customStyle="1" w:styleId="BodyTextChar">
    <w:name w:val="Body Text Char"/>
    <w:basedOn w:val="DefaultParagraphFont"/>
    <w:link w:val="BodyText"/>
    <w:rsid w:val="00F958B7"/>
    <w:rPr>
      <w:rFonts w:ascii="Cambria" w:eastAsia="Cambria" w:hAnsi="Cambria" w:cs="Cambria"/>
      <w:color w:val="17365D"/>
    </w:rPr>
  </w:style>
  <w:style w:type="paragraph" w:styleId="BodyText">
    <w:name w:val="Body Text"/>
    <w:basedOn w:val="Normal"/>
    <w:link w:val="BodyTextChar"/>
    <w:qFormat/>
    <w:rsid w:val="00F958B7"/>
    <w:pPr>
      <w:widowControl w:val="0"/>
    </w:pPr>
    <w:rPr>
      <w:rFonts w:ascii="Cambria" w:eastAsia="Cambria" w:hAnsi="Cambria" w:cs="Cambria"/>
      <w:color w:val="17365D"/>
    </w:rPr>
  </w:style>
  <w:style w:type="character" w:customStyle="1" w:styleId="BodyTextChar1">
    <w:name w:val="Body Text Char1"/>
    <w:basedOn w:val="DefaultParagraphFont"/>
    <w:uiPriority w:val="99"/>
    <w:semiHidden/>
    <w:rsid w:val="00F958B7"/>
  </w:style>
  <w:style w:type="character" w:customStyle="1" w:styleId="Other">
    <w:name w:val="Other_"/>
    <w:basedOn w:val="DefaultParagraphFont"/>
    <w:link w:val="Other0"/>
    <w:rsid w:val="00282919"/>
    <w:rPr>
      <w:rFonts w:ascii="Cambria" w:eastAsia="Cambria" w:hAnsi="Cambria" w:cs="Cambria"/>
      <w:color w:val="17365D"/>
    </w:rPr>
  </w:style>
  <w:style w:type="paragraph" w:customStyle="1" w:styleId="Other0">
    <w:name w:val="Other"/>
    <w:basedOn w:val="Normal"/>
    <w:link w:val="Other"/>
    <w:rsid w:val="00282919"/>
    <w:pPr>
      <w:widowControl w:val="0"/>
    </w:pPr>
    <w:rPr>
      <w:rFonts w:ascii="Cambria" w:eastAsia="Cambria" w:hAnsi="Cambria" w:cs="Cambria"/>
      <w:color w:val="17365D"/>
    </w:rPr>
  </w:style>
  <w:style w:type="character" w:styleId="FollowedHyperlink">
    <w:name w:val="FollowedHyperlink"/>
    <w:basedOn w:val="DefaultParagraphFont"/>
    <w:uiPriority w:val="99"/>
    <w:semiHidden/>
    <w:unhideWhenUsed/>
    <w:rsid w:val="003B6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3551">
      <w:bodyDiv w:val="1"/>
      <w:marLeft w:val="0"/>
      <w:marRight w:val="0"/>
      <w:marTop w:val="0"/>
      <w:marBottom w:val="0"/>
      <w:divBdr>
        <w:top w:val="none" w:sz="0" w:space="0" w:color="auto"/>
        <w:left w:val="none" w:sz="0" w:space="0" w:color="auto"/>
        <w:bottom w:val="none" w:sz="0" w:space="0" w:color="auto"/>
        <w:right w:val="none" w:sz="0" w:space="0" w:color="auto"/>
      </w:divBdr>
    </w:div>
    <w:div w:id="769739007">
      <w:bodyDiv w:val="1"/>
      <w:marLeft w:val="0"/>
      <w:marRight w:val="0"/>
      <w:marTop w:val="0"/>
      <w:marBottom w:val="0"/>
      <w:divBdr>
        <w:top w:val="none" w:sz="0" w:space="0" w:color="auto"/>
        <w:left w:val="none" w:sz="0" w:space="0" w:color="auto"/>
        <w:bottom w:val="none" w:sz="0" w:space="0" w:color="auto"/>
        <w:right w:val="none" w:sz="0" w:space="0" w:color="auto"/>
      </w:divBdr>
    </w:div>
    <w:div w:id="785268887">
      <w:bodyDiv w:val="1"/>
      <w:marLeft w:val="0"/>
      <w:marRight w:val="0"/>
      <w:marTop w:val="0"/>
      <w:marBottom w:val="0"/>
      <w:divBdr>
        <w:top w:val="none" w:sz="0" w:space="0" w:color="auto"/>
        <w:left w:val="none" w:sz="0" w:space="0" w:color="auto"/>
        <w:bottom w:val="none" w:sz="0" w:space="0" w:color="auto"/>
        <w:right w:val="none" w:sz="0" w:space="0" w:color="auto"/>
      </w:divBdr>
    </w:div>
    <w:div w:id="1185359623">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www.blacksea-cbc.net"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blacksea-cbc.ne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blacksea-cbc.net"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blacksea-cbc.net"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blacksea-cbc.net/capitalisation/" TargetMode="External"/><Relationship Id="rId22" Type="http://schemas.openxmlformats.org/officeDocument/2006/relationships/footer" Target="footer4.xml"/><Relationship Id="rId27" Type="http://schemas.openxmlformats.org/officeDocument/2006/relationships/image" Target="media/image6.jpeg"/><Relationship Id="rId30"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un.org/en/events/citiesday/assets/pdf/the_worlds_cities_in_2018_data_booklet.pdf" TargetMode="External"/><Relationship Id="rId13" Type="http://schemas.openxmlformats.org/officeDocument/2006/relationships/hyperlink" Target="https://ec.europa.eu/eurostat/databrowser/view/tec00115/default/table?lang=en" TargetMode="External"/><Relationship Id="rId18" Type="http://schemas.openxmlformats.org/officeDocument/2006/relationships/hyperlink" Target="https://ec.europa.eu/transport/themes/infrastructure/ten-t_en" TargetMode="External"/><Relationship Id="rId3" Type="http://schemas.openxmlformats.org/officeDocument/2006/relationships/hyperlink" Target="https://eng.gks.ru/territorial" TargetMode="External"/><Relationship Id="rId7" Type="http://schemas.openxmlformats.org/officeDocument/2006/relationships/hyperlink" Target="https://databank.worldbank.org/source/world-development-indicators" TargetMode="External"/><Relationship Id="rId12" Type="http://schemas.openxmlformats.org/officeDocument/2006/relationships/hyperlink" Target="https://www.oecd-ilibrary.org/docserver/8b45614b-en.pdf?expires=1600772864&amp;id=id&amp;accname=guest&amp;checksum=7AEEF0D17FD80A0716B3430A8EAD6FFB" TargetMode="External"/><Relationship Id="rId17" Type="http://schemas.openxmlformats.org/officeDocument/2006/relationships/hyperlink" Target="https://webgate.ec.europa.eu/maritimeforum/system/files/Report%203%20%28Task%204%29%20Final%20final%2014-4-14.pdf.pdf" TargetMode="External"/><Relationship Id="rId2" Type="http://schemas.openxmlformats.org/officeDocument/2006/relationships/hyperlink" Target="http://statistici.insse.ro:8077/tempo-online/" TargetMode="External"/><Relationship Id="rId16" Type="http://schemas.openxmlformats.org/officeDocument/2006/relationships/hyperlink" Target="http://www.emblasproject.org" TargetMode="External"/><Relationship Id="rId1" Type="http://schemas.openxmlformats.org/officeDocument/2006/relationships/hyperlink" Target="https://databank.worldbank.org/source/world-development-indicators" TargetMode="External"/><Relationship Id="rId6" Type="http://schemas.openxmlformats.org/officeDocument/2006/relationships/hyperlink" Target="https://eng.gks.ru/territorial" TargetMode="External"/><Relationship Id="rId11" Type="http://schemas.openxmlformats.org/officeDocument/2006/relationships/hyperlink" Target="https://databank.worldbank.org/source/world-development-indicators" TargetMode="External"/><Relationship Id="rId5" Type="http://schemas.openxmlformats.org/officeDocument/2006/relationships/hyperlink" Target="https://databank.worldbank.org/source/world-development-indicators" TargetMode="External"/><Relationship Id="rId15" Type="http://schemas.openxmlformats.org/officeDocument/2006/relationships/hyperlink" Target="https://ec.europa.eu/environment/marine/international-cooperation/regional-sea-conventions/bucharest/pdf/BSIMAP_2017_to_2022_en.pdf" TargetMode="External"/><Relationship Id="rId10" Type="http://schemas.openxmlformats.org/officeDocument/2006/relationships/hyperlink" Target="https://eng.gks.ru/territorial" TargetMode="External"/><Relationship Id="rId19" Type="http://schemas.openxmlformats.org/officeDocument/2006/relationships/hyperlink" Target="https://ec.europa.eu/transport/modes/maritime/motorways_sea_en" TargetMode="External"/><Relationship Id="rId4" Type="http://schemas.openxmlformats.org/officeDocument/2006/relationships/hyperlink" Target="https://ec.europa.eu/eurostat/databrowser/view/tps00003/default/table?lang=en" TargetMode="External"/><Relationship Id="rId9" Type="http://schemas.openxmlformats.org/officeDocument/2006/relationships/hyperlink" Target="https://databank.worldbank.org/source/world-development-indicators" TargetMode="External"/><Relationship Id="rId14" Type="http://schemas.openxmlformats.org/officeDocument/2006/relationships/hyperlink" Target="https://webgate.ec.europa.eu/maritimeforum/system/files/Report%203%20%28Task%204%29%20Final%20final%2014-4-14.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FCB26-D261-427B-ACF7-5D45EE50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65</Pages>
  <Words>19484</Words>
  <Characters>111063</Characters>
  <Application>Microsoft Office Word</Application>
  <DocSecurity>0</DocSecurity>
  <Lines>925</Lines>
  <Paragraphs>260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130287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Gheorghe</dc:creator>
  <cp:keywords/>
  <dc:description/>
  <cp:lastModifiedBy>Laura Bobarnac</cp:lastModifiedBy>
  <cp:revision>212</cp:revision>
  <cp:lastPrinted>2021-06-10T07:46:00Z</cp:lastPrinted>
  <dcterms:created xsi:type="dcterms:W3CDTF">2021-08-30T12:59:00Z</dcterms:created>
  <dcterms:modified xsi:type="dcterms:W3CDTF">2021-12-21T09:37:00Z</dcterms:modified>
</cp:coreProperties>
</file>